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26B08" w14:textId="77777777" w:rsidR="00F55FA0" w:rsidRPr="00846F44" w:rsidRDefault="00F55FA0" w:rsidP="00F55FA0">
      <w:pPr>
        <w:tabs>
          <w:tab w:val="left" w:pos="6521"/>
        </w:tabs>
        <w:spacing w:after="240"/>
        <w:rPr>
          <w:rFonts w:ascii="Arial" w:hAnsi="Arial" w:cs="Arial"/>
          <w:b/>
          <w:sz w:val="28"/>
          <w:szCs w:val="28"/>
        </w:rPr>
      </w:pPr>
      <w:r w:rsidRPr="00846F44">
        <w:rPr>
          <w:rFonts w:ascii="Arial" w:hAnsi="Arial" w:cs="Arial"/>
          <w:b/>
          <w:sz w:val="28"/>
          <w:szCs w:val="28"/>
        </w:rPr>
        <w:t xml:space="preserve">SPECIFIKACE SVĚTELNÉ VÁNOČNÍ VÝZDOBY MĚSTA </w:t>
      </w:r>
      <w:r>
        <w:rPr>
          <w:rFonts w:ascii="Arial" w:hAnsi="Arial" w:cs="Arial"/>
          <w:b/>
          <w:sz w:val="28"/>
          <w:szCs w:val="28"/>
        </w:rPr>
        <w:t>KARVINÁ</w:t>
      </w:r>
    </w:p>
    <w:p w14:paraId="1A70FC3B" w14:textId="77777777" w:rsidR="00F55FA0" w:rsidRPr="00846F44" w:rsidRDefault="00F55FA0" w:rsidP="00F55FA0">
      <w:pPr>
        <w:pStyle w:val="Odstavecseseznamem"/>
        <w:numPr>
          <w:ilvl w:val="0"/>
          <w:numId w:val="1"/>
        </w:numPr>
        <w:tabs>
          <w:tab w:val="left" w:pos="6521"/>
        </w:tabs>
        <w:spacing w:after="0" w:line="240" w:lineRule="auto"/>
        <w:ind w:left="426" w:hanging="426"/>
        <w:rPr>
          <w:rFonts w:ascii="Arial" w:hAnsi="Arial" w:cs="Arial"/>
          <w:b/>
          <w:sz w:val="28"/>
          <w:szCs w:val="28"/>
        </w:rPr>
      </w:pPr>
      <w:r w:rsidRPr="00846F44">
        <w:rPr>
          <w:rFonts w:ascii="Arial" w:hAnsi="Arial" w:cs="Arial"/>
          <w:b/>
          <w:sz w:val="28"/>
          <w:szCs w:val="28"/>
        </w:rPr>
        <w:t>Prostorová specifikace vánoční výzdoby a osvětlení</w:t>
      </w:r>
    </w:p>
    <w:p w14:paraId="7B89339B" w14:textId="77777777" w:rsidR="00F55FA0" w:rsidRDefault="00F55FA0" w:rsidP="00F55FA0">
      <w:pPr>
        <w:tabs>
          <w:tab w:val="left" w:pos="652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8DA8C9" w14:textId="77777777" w:rsidR="00F55FA0" w:rsidRDefault="00F55FA0" w:rsidP="00F55FA0">
      <w:pPr>
        <w:spacing w:after="240"/>
        <w:rPr>
          <w:rFonts w:ascii="Arial" w:hAnsi="Arial" w:cs="Arial"/>
        </w:rPr>
      </w:pPr>
      <w:r w:rsidRPr="00584B18">
        <w:rPr>
          <w:rFonts w:ascii="Arial" w:hAnsi="Arial" w:cs="Arial"/>
          <w:b/>
          <w:u w:val="single"/>
        </w:rPr>
        <w:t>Nové prvky a produkty</w:t>
      </w:r>
      <w:r w:rsidRPr="00E7744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vánočního osvětlení budou umístěny ve veřejném prostoru města: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15"/>
        <w:gridCol w:w="1609"/>
        <w:gridCol w:w="1843"/>
        <w:gridCol w:w="2007"/>
        <w:gridCol w:w="3098"/>
      </w:tblGrid>
      <w:tr w:rsidR="005854A6" w:rsidRPr="006D0C6C" w14:paraId="249AEE0D" w14:textId="77777777" w:rsidTr="005854A6">
        <w:tc>
          <w:tcPr>
            <w:tcW w:w="1619" w:type="dxa"/>
          </w:tcPr>
          <w:p w14:paraId="2A90FB04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položky</w:t>
            </w:r>
          </w:p>
        </w:tc>
        <w:tc>
          <w:tcPr>
            <w:tcW w:w="1860" w:type="dxa"/>
            <w:vAlign w:val="center"/>
          </w:tcPr>
          <w:p w14:paraId="16FA93AF" w14:textId="77777777" w:rsidR="005854A6" w:rsidRPr="006D0C6C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Lokalita</w:t>
            </w:r>
          </w:p>
        </w:tc>
        <w:tc>
          <w:tcPr>
            <w:tcW w:w="2666" w:type="dxa"/>
            <w:vAlign w:val="center"/>
          </w:tcPr>
          <w:p w14:paraId="26006223" w14:textId="77777777" w:rsidR="005854A6" w:rsidRPr="006D0C6C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prvku</w:t>
            </w:r>
          </w:p>
        </w:tc>
        <w:tc>
          <w:tcPr>
            <w:tcW w:w="2213" w:type="dxa"/>
            <w:vAlign w:val="center"/>
          </w:tcPr>
          <w:p w14:paraId="77C1B014" w14:textId="77777777" w:rsidR="005854A6" w:rsidRPr="006D0C6C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 prvku</w:t>
            </w:r>
          </w:p>
        </w:tc>
        <w:tc>
          <w:tcPr>
            <w:tcW w:w="5636" w:type="dxa"/>
            <w:vAlign w:val="center"/>
          </w:tcPr>
          <w:p w14:paraId="5C8CE786" w14:textId="77777777" w:rsidR="005854A6" w:rsidRDefault="005854A6" w:rsidP="00CE1CC7">
            <w:pPr>
              <w:spacing w:after="120"/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Rozměry prvku výška x šířka</w:t>
            </w:r>
          </w:p>
        </w:tc>
      </w:tr>
      <w:tr w:rsidR="005854A6" w:rsidRPr="006D0C6C" w14:paraId="68A0BDAC" w14:textId="77777777" w:rsidTr="005854A6">
        <w:trPr>
          <w:trHeight w:val="606"/>
        </w:trPr>
        <w:tc>
          <w:tcPr>
            <w:tcW w:w="1619" w:type="dxa"/>
          </w:tcPr>
          <w:p w14:paraId="66AB318D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5098DD57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60" w:type="dxa"/>
            <w:vAlign w:val="center"/>
          </w:tcPr>
          <w:p w14:paraId="13703AC2" w14:textId="77777777" w:rsidR="005854A6" w:rsidRPr="006D0C6C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Permon </w:t>
            </w:r>
          </w:p>
        </w:tc>
        <w:tc>
          <w:tcPr>
            <w:tcW w:w="2666" w:type="dxa"/>
            <w:vAlign w:val="center"/>
          </w:tcPr>
          <w:p w14:paraId="538AEA62" w14:textId="77777777" w:rsidR="005854A6" w:rsidRPr="006D0C6C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sněhulák</w:t>
            </w:r>
          </w:p>
        </w:tc>
        <w:tc>
          <w:tcPr>
            <w:tcW w:w="2213" w:type="dxa"/>
            <w:vAlign w:val="center"/>
          </w:tcPr>
          <w:p w14:paraId="134E9D80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Sněhulák</w:t>
            </w:r>
          </w:p>
          <w:p w14:paraId="49FD008E" w14:textId="77777777" w:rsidR="005854A6" w:rsidRPr="006D0C6C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Barva bílá (4000K)</w:t>
            </w:r>
          </w:p>
        </w:tc>
        <w:tc>
          <w:tcPr>
            <w:tcW w:w="5636" w:type="dxa"/>
            <w:vAlign w:val="center"/>
          </w:tcPr>
          <w:p w14:paraId="0A0B2540" w14:textId="77777777" w:rsidR="005854A6" w:rsidRPr="006D0C6C" w:rsidRDefault="005854A6" w:rsidP="00DA0BE1">
            <w:pPr>
              <w:spacing w:after="120"/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200-210 cm x 135-145 cm</w:t>
            </w:r>
          </w:p>
        </w:tc>
      </w:tr>
      <w:tr w:rsidR="005854A6" w:rsidRPr="006D0C6C" w14:paraId="1C9F33C7" w14:textId="77777777" w:rsidTr="005854A6">
        <w:trPr>
          <w:trHeight w:val="3574"/>
        </w:trPr>
        <w:tc>
          <w:tcPr>
            <w:tcW w:w="1619" w:type="dxa"/>
          </w:tcPr>
          <w:p w14:paraId="79995CE0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</w:p>
          <w:p w14:paraId="0B8D0513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</w:p>
          <w:p w14:paraId="3C085B95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</w:p>
          <w:p w14:paraId="27AE2704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60" w:type="dxa"/>
            <w:vAlign w:val="center"/>
          </w:tcPr>
          <w:p w14:paraId="5F1B8DA8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Tř. 17. listopadu,</w:t>
            </w:r>
          </w:p>
          <w:p w14:paraId="3F1651A1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Tř. Osvobození,</w:t>
            </w:r>
          </w:p>
          <w:p w14:paraId="56466108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Borovského,</w:t>
            </w:r>
          </w:p>
          <w:p w14:paraId="65055E0D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Kruhový objezd OSP,</w:t>
            </w:r>
          </w:p>
          <w:p w14:paraId="19F5F304" w14:textId="77777777" w:rsidR="005854A6" w:rsidRPr="006D0C6C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Kruhový objezd ul. Leonovova</w:t>
            </w:r>
          </w:p>
        </w:tc>
        <w:tc>
          <w:tcPr>
            <w:tcW w:w="2666" w:type="dxa"/>
            <w:vAlign w:val="center"/>
          </w:tcPr>
          <w:p w14:paraId="0B788F36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 vloček</w:t>
            </w:r>
          </w:p>
          <w:p w14:paraId="2B1ACB48" w14:textId="77777777" w:rsidR="005854A6" w:rsidRPr="006D0C6C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(aluminiový rám)</w:t>
            </w:r>
          </w:p>
        </w:tc>
        <w:tc>
          <w:tcPr>
            <w:tcW w:w="2213" w:type="dxa"/>
            <w:vAlign w:val="center"/>
          </w:tcPr>
          <w:p w14:paraId="3DF559A1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Sněhová vločka (šesti ramenná)</w:t>
            </w:r>
          </w:p>
          <w:p w14:paraId="087C527A" w14:textId="77777777" w:rsidR="005854A6" w:rsidRDefault="005854A6" w:rsidP="00A07A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Barva teplá bílá</w:t>
            </w:r>
          </w:p>
          <w:p w14:paraId="2474D5C2" w14:textId="77777777" w:rsidR="005854A6" w:rsidRDefault="005854A6" w:rsidP="005F7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(2700K)</w:t>
            </w:r>
          </w:p>
          <w:p w14:paraId="3139393C" w14:textId="77777777" w:rsidR="005854A6" w:rsidRPr="006D0C6C" w:rsidRDefault="005854A6" w:rsidP="005F7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bílá (4000K)</w:t>
            </w:r>
          </w:p>
        </w:tc>
        <w:tc>
          <w:tcPr>
            <w:tcW w:w="5636" w:type="dxa"/>
            <w:vAlign w:val="center"/>
          </w:tcPr>
          <w:p w14:paraId="7B5590C1" w14:textId="77777777" w:rsidR="005854A6" w:rsidRPr="006D0C6C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Průměr 130-140 cm</w:t>
            </w:r>
          </w:p>
        </w:tc>
      </w:tr>
      <w:tr w:rsidR="005854A6" w:rsidRPr="006D0C6C" w14:paraId="08B02115" w14:textId="77777777" w:rsidTr="005854A6">
        <w:trPr>
          <w:trHeight w:val="816"/>
        </w:trPr>
        <w:tc>
          <w:tcPr>
            <w:tcW w:w="1619" w:type="dxa"/>
          </w:tcPr>
          <w:p w14:paraId="22920FEB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58796DCE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457663F5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69E58BF6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26375408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339F6D75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0636DDFA" w14:textId="77777777" w:rsidR="005854A6" w:rsidRDefault="005854A6" w:rsidP="005854A6">
            <w:pPr>
              <w:spacing w:after="120"/>
              <w:rPr>
                <w:rFonts w:ascii="Arial" w:hAnsi="Arial" w:cs="Arial"/>
              </w:rPr>
            </w:pPr>
          </w:p>
          <w:p w14:paraId="01EE6357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3165B7D4" w14:textId="77777777" w:rsidR="005854A6" w:rsidRPr="006D0C6C" w:rsidRDefault="005854A6" w:rsidP="005854A6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60" w:type="dxa"/>
            <w:vAlign w:val="center"/>
          </w:tcPr>
          <w:p w14:paraId="264A14D7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 w:rsidRPr="006D0C6C">
              <w:rPr>
                <w:rFonts w:ascii="Arial" w:hAnsi="Arial" w:cs="Arial"/>
              </w:rPr>
              <w:t>Budova radnice</w:t>
            </w:r>
          </w:p>
          <w:p w14:paraId="030E37E7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Fryštátská</w:t>
            </w:r>
          </w:p>
          <w:p w14:paraId="53834A72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6ECBD3BA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1C866F06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6C5DF4BF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6B832CBC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22581120" w14:textId="77777777" w:rsidR="005854A6" w:rsidRDefault="005854A6" w:rsidP="00CE1CC7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2795B099" w14:textId="77777777" w:rsidR="005854A6" w:rsidRDefault="005854A6" w:rsidP="00507117">
            <w:pPr>
              <w:spacing w:after="120"/>
              <w:jc w:val="center"/>
              <w:rPr>
                <w:rFonts w:ascii="Arial" w:hAnsi="Arial" w:cs="Arial"/>
              </w:rPr>
            </w:pPr>
            <w:r w:rsidRPr="006D0C6C">
              <w:rPr>
                <w:rFonts w:ascii="Arial" w:hAnsi="Arial" w:cs="Arial"/>
              </w:rPr>
              <w:t>Budova radnice</w:t>
            </w:r>
          </w:p>
          <w:p w14:paraId="34A4AB5C" w14:textId="77777777" w:rsidR="005854A6" w:rsidRPr="006D0C6C" w:rsidRDefault="005854A6" w:rsidP="0050711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Fryštátská</w:t>
            </w:r>
          </w:p>
        </w:tc>
        <w:tc>
          <w:tcPr>
            <w:tcW w:w="2666" w:type="dxa"/>
            <w:vAlign w:val="center"/>
          </w:tcPr>
          <w:p w14:paraId="2C4EB0BB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světelné závěsy </w:t>
            </w:r>
          </w:p>
          <w:p w14:paraId="61DEB446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37B6C011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78F30F75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1FA5000E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17FFD901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4D34AC84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78CB23C9" w14:textId="77777777" w:rsidR="005854A6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vločky (jedna vločka je rozdělena) </w:t>
            </w:r>
          </w:p>
          <w:p w14:paraId="2428BC13" w14:textId="77777777" w:rsidR="005854A6" w:rsidRPr="006D0C6C" w:rsidRDefault="005854A6" w:rsidP="00FD2DC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(aluminiový rám)</w:t>
            </w:r>
          </w:p>
        </w:tc>
        <w:tc>
          <w:tcPr>
            <w:tcW w:w="2213" w:type="dxa"/>
            <w:vAlign w:val="center"/>
          </w:tcPr>
          <w:p w14:paraId="49C3E7AA" w14:textId="77777777" w:rsidR="005854A6" w:rsidRDefault="005854A6" w:rsidP="00521EA3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Kombinace světelných závěsů vodorovných a svislých v barvách teplá bílá (2700K) a bílá (4000K)</w:t>
            </w:r>
          </w:p>
          <w:p w14:paraId="7B9B3886" w14:textId="77777777" w:rsidR="005854A6" w:rsidRDefault="005854A6" w:rsidP="00066AD2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0CD46FBC" w14:textId="77777777" w:rsidR="005854A6" w:rsidRDefault="005854A6" w:rsidP="00066AD2">
            <w:pPr>
              <w:spacing w:after="120"/>
              <w:jc w:val="center"/>
              <w:rPr>
                <w:rFonts w:ascii="Arial" w:hAnsi="Arial" w:cs="Arial"/>
              </w:rPr>
            </w:pPr>
          </w:p>
          <w:p w14:paraId="4CCF26EF" w14:textId="77777777" w:rsidR="005854A6" w:rsidRDefault="005854A6" w:rsidP="00066AD2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Vločky v kombinaci barev teplá bílá (2700K) a bílá (4000K)</w:t>
            </w:r>
          </w:p>
          <w:p w14:paraId="42157C09" w14:textId="77777777" w:rsidR="005854A6" w:rsidRPr="006D0C6C" w:rsidRDefault="005854A6" w:rsidP="00521EA3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5636" w:type="dxa"/>
            <w:vAlign w:val="center"/>
          </w:tcPr>
          <w:p w14:paraId="4D443D9C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</w:p>
          <w:p w14:paraId="4DFC696E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x 14,5 m </w:t>
            </w:r>
          </w:p>
          <w:p w14:paraId="6765800B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31,5 m</w:t>
            </w:r>
          </w:p>
          <w:p w14:paraId="3BEE1318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x 5,2 m</w:t>
            </w:r>
          </w:p>
          <w:p w14:paraId="375F452E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</w:p>
          <w:p w14:paraId="5CEDB7CC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</w:p>
          <w:p w14:paraId="26B0EEE5" w14:textId="77777777" w:rsidR="005854A6" w:rsidRDefault="005854A6" w:rsidP="00FD2DCE">
            <w:pPr>
              <w:ind w:left="108"/>
              <w:jc w:val="center"/>
              <w:rPr>
                <w:rFonts w:ascii="Arial" w:hAnsi="Arial" w:cs="Arial"/>
              </w:rPr>
            </w:pPr>
          </w:p>
          <w:p w14:paraId="6CC97C3D" w14:textId="77777777" w:rsidR="005854A6" w:rsidRDefault="005854A6" w:rsidP="00FD2DCE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Průměr 225 - 235 cm</w:t>
            </w:r>
          </w:p>
        </w:tc>
      </w:tr>
      <w:tr w:rsidR="005854A6" w:rsidRPr="006D0C6C" w14:paraId="044AFDED" w14:textId="77777777" w:rsidTr="005854A6">
        <w:tc>
          <w:tcPr>
            <w:tcW w:w="1619" w:type="dxa"/>
          </w:tcPr>
          <w:p w14:paraId="67F1CBEA" w14:textId="77777777" w:rsidR="005854A6" w:rsidRDefault="005854A6" w:rsidP="00765AB2">
            <w:pPr>
              <w:jc w:val="center"/>
              <w:rPr>
                <w:rFonts w:ascii="Arial" w:hAnsi="Arial" w:cs="Arial"/>
              </w:rPr>
            </w:pPr>
          </w:p>
          <w:p w14:paraId="4228AD12" w14:textId="77777777" w:rsidR="005854A6" w:rsidRDefault="005854A6" w:rsidP="00765AB2">
            <w:pPr>
              <w:jc w:val="center"/>
              <w:rPr>
                <w:rFonts w:ascii="Arial" w:hAnsi="Arial" w:cs="Arial"/>
              </w:rPr>
            </w:pPr>
          </w:p>
          <w:p w14:paraId="2D8455F2" w14:textId="77777777" w:rsidR="005854A6" w:rsidRDefault="005854A6" w:rsidP="00765A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860" w:type="dxa"/>
            <w:vAlign w:val="center"/>
          </w:tcPr>
          <w:p w14:paraId="48E1E68D" w14:textId="77777777" w:rsidR="005854A6" w:rsidRDefault="005854A6" w:rsidP="00765A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Masarykovo náměstí</w:t>
            </w:r>
          </w:p>
          <w:p w14:paraId="1D568D8F" w14:textId="77777777" w:rsidR="005854A6" w:rsidRPr="006D0C6C" w:rsidRDefault="005854A6" w:rsidP="00765A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Strom 13 -15m</w:t>
            </w:r>
          </w:p>
        </w:tc>
        <w:tc>
          <w:tcPr>
            <w:tcW w:w="2666" w:type="dxa"/>
            <w:vAlign w:val="center"/>
          </w:tcPr>
          <w:p w14:paraId="1C8174BA" w14:textId="77777777" w:rsidR="005854A6" w:rsidRDefault="005854A6" w:rsidP="00765A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 vrcholová hvězda </w:t>
            </w:r>
          </w:p>
          <w:p w14:paraId="2D67CBE1" w14:textId="77777777" w:rsidR="005854A6" w:rsidRDefault="005854A6" w:rsidP="00765A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10 světelných řetězů </w:t>
            </w:r>
            <w:proofErr w:type="spellStart"/>
            <w:r>
              <w:rPr>
                <w:rFonts w:ascii="Arial" w:hAnsi="Arial" w:cs="Arial"/>
              </w:rPr>
              <w:t>Flash</w:t>
            </w:r>
            <w:proofErr w:type="spellEnd"/>
          </w:p>
          <w:p w14:paraId="02053515" w14:textId="77777777" w:rsidR="005854A6" w:rsidRDefault="005854A6" w:rsidP="00FD2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Strobo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1CD21EE7" w14:textId="77777777" w:rsidR="005854A6" w:rsidRPr="006D0C6C" w:rsidRDefault="005854A6" w:rsidP="00FD2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rozvaděč</w:t>
            </w:r>
          </w:p>
        </w:tc>
        <w:tc>
          <w:tcPr>
            <w:tcW w:w="2213" w:type="dxa"/>
            <w:vAlign w:val="center"/>
          </w:tcPr>
          <w:p w14:paraId="43F84735" w14:textId="77777777" w:rsidR="005854A6" w:rsidRDefault="005854A6" w:rsidP="00E833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Kombinace v barvách teplá bílá (2700K), bílá (4000K), zelená</w:t>
            </w:r>
          </w:p>
          <w:p w14:paraId="26D08B15" w14:textId="77777777" w:rsidR="005854A6" w:rsidRPr="006D0C6C" w:rsidRDefault="005854A6" w:rsidP="00E833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Programovatelný rozvaděč </w:t>
            </w:r>
          </w:p>
        </w:tc>
        <w:tc>
          <w:tcPr>
            <w:tcW w:w="5636" w:type="dxa"/>
            <w:vAlign w:val="center"/>
          </w:tcPr>
          <w:p w14:paraId="29745B67" w14:textId="77777777" w:rsidR="005854A6" w:rsidRDefault="005854A6" w:rsidP="006F371B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70-75 x 55-50 cm </w:t>
            </w:r>
          </w:p>
          <w:p w14:paraId="6FE34FCA" w14:textId="77777777" w:rsidR="005854A6" w:rsidRDefault="005854A6" w:rsidP="006F371B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x 10 x 20 m x 2000 žárovek</w:t>
            </w:r>
          </w:p>
          <w:p w14:paraId="7E78DC42" w14:textId="77777777" w:rsidR="005854A6" w:rsidRDefault="005854A6" w:rsidP="006F371B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 x 25 m x 20 žárovek</w:t>
            </w:r>
          </w:p>
          <w:p w14:paraId="7DA6D51F" w14:textId="77777777" w:rsidR="005854A6" w:rsidRPr="006D0C6C" w:rsidRDefault="005854A6" w:rsidP="006F371B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Jednoduchý program na spuštění (ovladač dálkový)</w:t>
            </w:r>
          </w:p>
        </w:tc>
      </w:tr>
      <w:tr w:rsidR="005854A6" w:rsidRPr="006D0C6C" w14:paraId="1AAF3431" w14:textId="77777777" w:rsidTr="005854A6">
        <w:tc>
          <w:tcPr>
            <w:tcW w:w="1619" w:type="dxa"/>
          </w:tcPr>
          <w:p w14:paraId="4BFC23B8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</w:p>
          <w:p w14:paraId="22F333A5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</w:p>
          <w:p w14:paraId="671106B3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60" w:type="dxa"/>
            <w:vAlign w:val="center"/>
          </w:tcPr>
          <w:p w14:paraId="133ADEFE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Kino Centrum</w:t>
            </w:r>
          </w:p>
          <w:p w14:paraId="54896135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Strom 13 -15m</w:t>
            </w:r>
          </w:p>
        </w:tc>
        <w:tc>
          <w:tcPr>
            <w:tcW w:w="2666" w:type="dxa"/>
            <w:vAlign w:val="center"/>
          </w:tcPr>
          <w:p w14:paraId="35630B2A" w14:textId="77777777" w:rsidR="005854A6" w:rsidRDefault="005854A6" w:rsidP="00FD2DCE">
            <w:pPr>
              <w:jc w:val="center"/>
              <w:rPr>
                <w:rFonts w:ascii="Arial" w:hAnsi="Arial" w:cs="Arial"/>
              </w:rPr>
            </w:pPr>
          </w:p>
          <w:p w14:paraId="33B02D17" w14:textId="77777777" w:rsidR="005854A6" w:rsidRDefault="005854A6" w:rsidP="00FD2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vrcholová hvězda </w:t>
            </w:r>
          </w:p>
          <w:p w14:paraId="08BE953D" w14:textId="77777777" w:rsidR="005854A6" w:rsidRDefault="005854A6" w:rsidP="00FD2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světelných řetězů </w:t>
            </w:r>
            <w:proofErr w:type="spellStart"/>
            <w:r>
              <w:rPr>
                <w:rFonts w:ascii="Arial" w:hAnsi="Arial" w:cs="Arial"/>
              </w:rPr>
              <w:t>Flash</w:t>
            </w:r>
            <w:proofErr w:type="spellEnd"/>
          </w:p>
          <w:p w14:paraId="126FFC63" w14:textId="77777777" w:rsidR="005854A6" w:rsidRDefault="005854A6" w:rsidP="00FD2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30 řetězů </w:t>
            </w:r>
            <w:proofErr w:type="spellStart"/>
            <w:r>
              <w:rPr>
                <w:rFonts w:ascii="Arial" w:hAnsi="Arial" w:cs="Arial"/>
              </w:rPr>
              <w:t>Snow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fall</w:t>
            </w:r>
            <w:proofErr w:type="spellEnd"/>
          </w:p>
          <w:p w14:paraId="6D32106B" w14:textId="77777777" w:rsidR="005854A6" w:rsidRDefault="005854A6" w:rsidP="00FD2D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3" w:type="dxa"/>
            <w:vAlign w:val="center"/>
          </w:tcPr>
          <w:p w14:paraId="34ACCA63" w14:textId="77777777" w:rsidR="005854A6" w:rsidRDefault="005854A6" w:rsidP="00507117">
            <w:pPr>
              <w:rPr>
                <w:rFonts w:ascii="Arial" w:hAnsi="Arial" w:cs="Arial"/>
              </w:rPr>
            </w:pPr>
          </w:p>
          <w:p w14:paraId="63DD18FF" w14:textId="77777777" w:rsidR="005854A6" w:rsidRDefault="005854A6" w:rsidP="005071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Kombinace v barvách teplá bílá (2700K), bílá </w:t>
            </w:r>
          </w:p>
          <w:p w14:paraId="3414D118" w14:textId="77777777" w:rsidR="005854A6" w:rsidRDefault="005854A6" w:rsidP="005071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(4000K), červená</w:t>
            </w:r>
          </w:p>
          <w:p w14:paraId="1DA6531F" w14:textId="77777777" w:rsidR="005854A6" w:rsidRDefault="005854A6" w:rsidP="00CE1C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36" w:type="dxa"/>
            <w:vAlign w:val="center"/>
          </w:tcPr>
          <w:p w14:paraId="10CF9818" w14:textId="77777777" w:rsidR="005854A6" w:rsidRDefault="005854A6" w:rsidP="00A80FDA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70-75 x 55-50 cm </w:t>
            </w:r>
          </w:p>
          <w:p w14:paraId="070A7D4E" w14:textId="77777777" w:rsidR="005854A6" w:rsidRDefault="005854A6" w:rsidP="00A80FDA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x 10 x 20 m x 2000 žárovek</w:t>
            </w:r>
          </w:p>
          <w:p w14:paraId="3875CFBC" w14:textId="77777777" w:rsidR="005854A6" w:rsidRDefault="005854A6" w:rsidP="00CE1CC7">
            <w:pPr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1,0-1,2 m</w:t>
            </w:r>
          </w:p>
        </w:tc>
      </w:tr>
    </w:tbl>
    <w:p w14:paraId="4E720DEC" w14:textId="77777777" w:rsidR="00E85857" w:rsidRDefault="00E85857" w:rsidP="00F55FA0">
      <w:pPr>
        <w:spacing w:after="120"/>
        <w:rPr>
          <w:rFonts w:ascii="Arial" w:hAnsi="Arial" w:cs="Arial"/>
          <w:i/>
          <w:color w:val="FF0000"/>
        </w:rPr>
      </w:pPr>
    </w:p>
    <w:p w14:paraId="088CF393" w14:textId="77777777" w:rsidR="00E85857" w:rsidRDefault="00E85857" w:rsidP="00F55FA0">
      <w:pPr>
        <w:spacing w:after="12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Všechny prvky jsou vybaveny příslušnými kabely pro zapojení, rozbočení apod. </w:t>
      </w:r>
    </w:p>
    <w:p w14:paraId="226903E7" w14:textId="77777777" w:rsidR="00E85857" w:rsidRDefault="00E85857" w:rsidP="00F55FA0">
      <w:pPr>
        <w:spacing w:after="120"/>
        <w:rPr>
          <w:rFonts w:ascii="Arial" w:hAnsi="Arial" w:cs="Arial"/>
          <w:i/>
          <w:color w:val="FF0000"/>
        </w:rPr>
      </w:pPr>
    </w:p>
    <w:p w14:paraId="31C782EB" w14:textId="77777777" w:rsidR="00F55FA0" w:rsidRPr="005F70DE" w:rsidRDefault="002C43C7" w:rsidP="00F55FA0">
      <w:pPr>
        <w:spacing w:after="120"/>
        <w:rPr>
          <w:rFonts w:ascii="Arial" w:hAnsi="Arial" w:cs="Arial"/>
          <w:i/>
          <w:color w:val="FF0000"/>
        </w:rPr>
      </w:pPr>
      <w:r w:rsidRPr="005F70DE">
        <w:rPr>
          <w:rFonts w:ascii="Arial" w:hAnsi="Arial" w:cs="Arial"/>
          <w:i/>
          <w:color w:val="FF0000"/>
        </w:rPr>
        <w:t>Pozn.: rozměry</w:t>
      </w:r>
      <w:r w:rsidR="00F55FA0" w:rsidRPr="005F70DE">
        <w:rPr>
          <w:rFonts w:ascii="Arial" w:hAnsi="Arial" w:cs="Arial"/>
          <w:i/>
          <w:color w:val="FF0000"/>
        </w:rPr>
        <w:t xml:space="preserve"> jsou pouze orientační</w:t>
      </w:r>
    </w:p>
    <w:p w14:paraId="4DF64E95" w14:textId="77777777" w:rsidR="00206AE1" w:rsidRDefault="00206AE1" w:rsidP="00F55FA0">
      <w:pPr>
        <w:rPr>
          <w:rFonts w:ascii="Arial" w:hAnsi="Arial" w:cs="Arial"/>
          <w:b/>
          <w:sz w:val="28"/>
          <w:szCs w:val="28"/>
        </w:rPr>
      </w:pPr>
    </w:p>
    <w:p w14:paraId="7D318277" w14:textId="77777777" w:rsidR="008E5333" w:rsidRDefault="008E5333" w:rsidP="00F55FA0">
      <w:pPr>
        <w:rPr>
          <w:rFonts w:ascii="Arial" w:hAnsi="Arial" w:cs="Arial"/>
          <w:b/>
          <w:sz w:val="28"/>
          <w:szCs w:val="28"/>
        </w:rPr>
      </w:pPr>
    </w:p>
    <w:p w14:paraId="6F671559" w14:textId="77777777" w:rsidR="00F55FA0" w:rsidRPr="00846F44" w:rsidRDefault="00F55FA0" w:rsidP="00F55FA0">
      <w:pPr>
        <w:pStyle w:val="Odstavecseseznamem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sz w:val="28"/>
          <w:szCs w:val="28"/>
        </w:rPr>
      </w:pPr>
      <w:r w:rsidRPr="00846F44">
        <w:rPr>
          <w:rFonts w:ascii="Arial" w:hAnsi="Arial" w:cs="Arial"/>
          <w:b/>
          <w:sz w:val="28"/>
          <w:szCs w:val="28"/>
        </w:rPr>
        <w:t>Technická specifikace produktů vánoční výzdoby</w:t>
      </w:r>
    </w:p>
    <w:p w14:paraId="60AAFCED" w14:textId="77777777" w:rsidR="00F55FA0" w:rsidRDefault="00F55FA0" w:rsidP="00F55FA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Vánoční výzdoba bude využívat pouze patentované LED diody</w:t>
      </w:r>
    </w:p>
    <w:p w14:paraId="1AB60B35" w14:textId="77777777" w:rsidR="00F55FA0" w:rsidRDefault="00F55FA0" w:rsidP="00F55FA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Všechny produkty budou doloženy certifikátem Evropské nezávislé zkušebny, resp. příslušný certifikát bude vystaven odpovídající institucí v zemi EU  </w:t>
      </w:r>
    </w:p>
    <w:p w14:paraId="54D8B470" w14:textId="77777777" w:rsidR="00F55FA0" w:rsidRDefault="00F55FA0" w:rsidP="00F55FA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LED diody budou mít rozptyl světla – maximální úhel svítivosti </w:t>
      </w:r>
    </w:p>
    <w:p w14:paraId="188F11C5" w14:textId="77777777" w:rsidR="00F55FA0" w:rsidRDefault="00F55FA0" w:rsidP="00F55FA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Budou použity prostorové 3D prvky</w:t>
      </w:r>
    </w:p>
    <w:p w14:paraId="43A96751" w14:textId="77777777" w:rsidR="00F55FA0" w:rsidRDefault="00F55FA0" w:rsidP="00F55FA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Minimální délka záruky je 24 měsíců</w:t>
      </w:r>
    </w:p>
    <w:p w14:paraId="54ED6378" w14:textId="77777777" w:rsidR="00F55FA0" w:rsidRDefault="00F55FA0" w:rsidP="00F55FA0">
      <w:pPr>
        <w:spacing w:after="120"/>
        <w:rPr>
          <w:rFonts w:ascii="Arial" w:hAnsi="Arial" w:cs="Arial"/>
        </w:rPr>
      </w:pPr>
    </w:p>
    <w:p w14:paraId="320DD2A7" w14:textId="77777777" w:rsidR="00F55FA0" w:rsidRPr="00846F44" w:rsidRDefault="00F55FA0" w:rsidP="00F55FA0">
      <w:pPr>
        <w:pStyle w:val="Odstavecseseznamem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sz w:val="28"/>
          <w:szCs w:val="28"/>
        </w:rPr>
      </w:pPr>
      <w:r w:rsidRPr="00846F44">
        <w:rPr>
          <w:rFonts w:ascii="Arial" w:hAnsi="Arial" w:cs="Arial"/>
          <w:b/>
          <w:sz w:val="28"/>
          <w:szCs w:val="28"/>
        </w:rPr>
        <w:t>Estetická specifikace vánoční výzdoby a osvětlení</w:t>
      </w:r>
    </w:p>
    <w:p w14:paraId="57572543" w14:textId="77777777" w:rsidR="00F55FA0" w:rsidRPr="00E722EB" w:rsidRDefault="00F55FA0" w:rsidP="00F55FA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Preferujeme </w:t>
      </w:r>
      <w:r w:rsidR="005F70DE">
        <w:rPr>
          <w:rFonts w:ascii="Arial" w:hAnsi="Arial" w:cs="Arial"/>
        </w:rPr>
        <w:t>atraktivitu, nápaditost, moderní design</w:t>
      </w:r>
    </w:p>
    <w:p w14:paraId="453D57F4" w14:textId="77777777" w:rsidR="00A957A8" w:rsidRDefault="00A957A8"/>
    <w:sectPr w:rsidR="00A957A8" w:rsidSect="0025007D">
      <w:headerReference w:type="default" r:id="rId7"/>
      <w:footerReference w:type="default" r:id="rId8"/>
      <w:pgSz w:w="11906" w:h="16838"/>
      <w:pgMar w:top="1417" w:right="707" w:bottom="1417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048F3" w14:textId="77777777" w:rsidR="003075B9" w:rsidRDefault="00372DF7">
      <w:pPr>
        <w:spacing w:after="0" w:line="240" w:lineRule="auto"/>
      </w:pPr>
      <w:r>
        <w:separator/>
      </w:r>
    </w:p>
  </w:endnote>
  <w:endnote w:type="continuationSeparator" w:id="0">
    <w:p w14:paraId="429B4800" w14:textId="77777777" w:rsidR="003075B9" w:rsidRDefault="0037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F8588" w14:textId="77777777" w:rsidR="0025007D" w:rsidRDefault="003020DD" w:rsidP="007867B2">
    <w:pPr>
      <w:pStyle w:val="Zpat"/>
      <w:tabs>
        <w:tab w:val="clear" w:pos="9072"/>
        <w:tab w:val="right" w:pos="9356"/>
      </w:tabs>
      <w:rPr>
        <w:rFonts w:ascii="Arial" w:hAnsi="Arial" w:cs="Arial"/>
        <w:b/>
        <w:sz w:val="28"/>
        <w:szCs w:val="28"/>
      </w:rPr>
    </w:pPr>
    <w:r w:rsidRPr="001A39F6">
      <w:rPr>
        <w:rFonts w:ascii="Arial" w:hAnsi="Arial" w:cs="Arial"/>
        <w:sz w:val="16"/>
        <w:szCs w:val="16"/>
      </w:rPr>
      <w:t>“</w:t>
    </w:r>
    <w:r>
      <w:rPr>
        <w:rFonts w:ascii="Arial" w:hAnsi="Arial" w:cs="Arial"/>
        <w:sz w:val="28"/>
        <w:szCs w:val="28"/>
      </w:rPr>
      <w:t xml:space="preserve">                                                                     </w:t>
    </w:r>
  </w:p>
  <w:p w14:paraId="22E2B9A7" w14:textId="77777777" w:rsidR="0025007D" w:rsidRDefault="0025007D" w:rsidP="007867B2">
    <w:pPr>
      <w:rPr>
        <w:rFonts w:ascii="Arial" w:hAnsi="Arial" w:cs="Arial"/>
        <w:b/>
        <w:i/>
        <w:color w:val="00B0F0"/>
        <w:sz w:val="16"/>
        <w:szCs w:val="16"/>
      </w:rPr>
    </w:pPr>
  </w:p>
  <w:p w14:paraId="6EF91042" w14:textId="77777777" w:rsidR="0025007D" w:rsidRDefault="002500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1B6F3" w14:textId="77777777" w:rsidR="003075B9" w:rsidRDefault="00372DF7">
      <w:pPr>
        <w:spacing w:after="0" w:line="240" w:lineRule="auto"/>
      </w:pPr>
      <w:r>
        <w:separator/>
      </w:r>
    </w:p>
  </w:footnote>
  <w:footnote w:type="continuationSeparator" w:id="0">
    <w:p w14:paraId="4B047599" w14:textId="77777777" w:rsidR="003075B9" w:rsidRDefault="00372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578D8" w14:textId="77777777" w:rsidR="0025007D" w:rsidRDefault="0025007D" w:rsidP="00EC5BCE">
    <w:pPr>
      <w:pStyle w:val="Zhlav"/>
    </w:pPr>
  </w:p>
  <w:p w14:paraId="1CF9EBE2" w14:textId="77777777" w:rsidR="0025007D" w:rsidRDefault="002500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E2DBD"/>
    <w:multiLevelType w:val="hybridMultilevel"/>
    <w:tmpl w:val="99281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E7B"/>
    <w:rsid w:val="00066AD2"/>
    <w:rsid w:val="000B1E2F"/>
    <w:rsid w:val="00206AE1"/>
    <w:rsid w:val="002118C8"/>
    <w:rsid w:val="0025007D"/>
    <w:rsid w:val="00282C54"/>
    <w:rsid w:val="002C43C7"/>
    <w:rsid w:val="003020DD"/>
    <w:rsid w:val="003075B9"/>
    <w:rsid w:val="00372DF7"/>
    <w:rsid w:val="00453DD7"/>
    <w:rsid w:val="00507117"/>
    <w:rsid w:val="00521EA3"/>
    <w:rsid w:val="00526D79"/>
    <w:rsid w:val="005854A6"/>
    <w:rsid w:val="00595254"/>
    <w:rsid w:val="005C0E7B"/>
    <w:rsid w:val="005F70DE"/>
    <w:rsid w:val="00614C86"/>
    <w:rsid w:val="006751F2"/>
    <w:rsid w:val="006E22C4"/>
    <w:rsid w:val="006F371B"/>
    <w:rsid w:val="00765AB2"/>
    <w:rsid w:val="008E1D7E"/>
    <w:rsid w:val="008E5333"/>
    <w:rsid w:val="008F1639"/>
    <w:rsid w:val="00A03CAA"/>
    <w:rsid w:val="00A04C72"/>
    <w:rsid w:val="00A07A62"/>
    <w:rsid w:val="00A727DC"/>
    <w:rsid w:val="00A80FDA"/>
    <w:rsid w:val="00A957A8"/>
    <w:rsid w:val="00AB4F12"/>
    <w:rsid w:val="00AE5F92"/>
    <w:rsid w:val="00AF1D91"/>
    <w:rsid w:val="00BE434B"/>
    <w:rsid w:val="00C45ED2"/>
    <w:rsid w:val="00CB46A4"/>
    <w:rsid w:val="00D12FDA"/>
    <w:rsid w:val="00DA0BE1"/>
    <w:rsid w:val="00E35E72"/>
    <w:rsid w:val="00E83376"/>
    <w:rsid w:val="00E85857"/>
    <w:rsid w:val="00F55FA0"/>
    <w:rsid w:val="00FD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202E"/>
  <w15:chartTrackingRefBased/>
  <w15:docId w15:val="{D9A34D53-5D7F-402A-B55D-ED981A5A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A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FA0"/>
  </w:style>
  <w:style w:type="paragraph" w:styleId="Zpat">
    <w:name w:val="footer"/>
    <w:basedOn w:val="Normln"/>
    <w:link w:val="ZpatChar"/>
    <w:uiPriority w:val="99"/>
    <w:unhideWhenUsed/>
    <w:rsid w:val="00F55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FA0"/>
  </w:style>
  <w:style w:type="paragraph" w:styleId="Odstavecseseznamem">
    <w:name w:val="List Paragraph"/>
    <w:basedOn w:val="Normln"/>
    <w:uiPriority w:val="34"/>
    <w:qFormat/>
    <w:rsid w:val="00F55FA0"/>
    <w:pPr>
      <w:ind w:left="720"/>
      <w:contextualSpacing/>
    </w:pPr>
  </w:style>
  <w:style w:type="table" w:styleId="Mkatabulky">
    <w:name w:val="Table Grid"/>
    <w:basedOn w:val="Normlntabulka"/>
    <w:uiPriority w:val="59"/>
    <w:rsid w:val="00F5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Rebro Martin</dc:creator>
  <cp:keywords/>
  <dc:description/>
  <cp:lastModifiedBy>Miroslav Švancar</cp:lastModifiedBy>
  <cp:revision>11</cp:revision>
  <cp:lastPrinted>2024-07-26T08:39:00Z</cp:lastPrinted>
  <dcterms:created xsi:type="dcterms:W3CDTF">2024-06-26T11:32:00Z</dcterms:created>
  <dcterms:modified xsi:type="dcterms:W3CDTF">2024-07-26T08:39:00Z</dcterms:modified>
</cp:coreProperties>
</file>