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5F77" w14:textId="5B64ABBE" w:rsidR="00D4783C" w:rsidRPr="00D4783C" w:rsidRDefault="00D4783C" w:rsidP="00D4783C">
      <w:pPr>
        <w:rPr>
          <w:u w:val="single"/>
        </w:rPr>
      </w:pPr>
      <w:r w:rsidRPr="00D4783C">
        <w:rPr>
          <w:u w:val="single"/>
        </w:rPr>
        <w:t xml:space="preserve">Příloha č. </w:t>
      </w:r>
      <w:r w:rsidR="00647B44">
        <w:rPr>
          <w:u w:val="single"/>
        </w:rPr>
        <w:t>4</w:t>
      </w:r>
    </w:p>
    <w:p w14:paraId="62751226" w14:textId="77777777" w:rsidR="00C2032B" w:rsidRDefault="00710B80" w:rsidP="00DC123E">
      <w:pPr>
        <w:pStyle w:val="Nadpis1"/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>Požadavky na předvedení systému</w:t>
      </w:r>
    </w:p>
    <w:p w14:paraId="4046254E" w14:textId="77777777" w:rsidR="00710B80" w:rsidRPr="00D6152D" w:rsidRDefault="00710B80" w:rsidP="00710B80">
      <w:bookmarkStart w:id="0" w:name="_GoBack"/>
      <w:bookmarkEnd w:id="0"/>
    </w:p>
    <w:p w14:paraId="17208957" w14:textId="26256A59" w:rsidR="00410819" w:rsidRDefault="00710B80" w:rsidP="00710B80">
      <w:pPr>
        <w:jc w:val="both"/>
      </w:pPr>
      <w:r w:rsidRPr="00D6152D">
        <w:t xml:space="preserve">Zadavatel v rámci hodnocení nabídek požaduje předvedení a testování nabízeného systému. </w:t>
      </w:r>
      <w:r w:rsidR="00410819">
        <w:t>Cílem je zjistit, které ze zadavatelem požadovaných funkcionalit může účastník dodat již v rámci existujícího systému, a které naopak bude muset upravit „na zakázku“ až v rámci implementace. V rámci hodnocení nabídek budou lépe hodnoceny ty systémy, které disponují již všemi požadovanými funkcionalitami.</w:t>
      </w:r>
    </w:p>
    <w:p w14:paraId="6562A19E" w14:textId="77777777" w:rsidR="00410819" w:rsidRDefault="00710B80" w:rsidP="00710B80">
      <w:pPr>
        <w:jc w:val="both"/>
      </w:pPr>
      <w:r w:rsidRPr="00D6152D">
        <w:t>V rámci předvedení a testování bude hodnotící komisí hodnoceno, jak nabízen</w:t>
      </w:r>
      <w:r w:rsidR="00410819">
        <w:t>ý systém</w:t>
      </w:r>
      <w:r w:rsidRPr="00D6152D">
        <w:t xml:space="preserve"> ze strany uchazeče splňuje požadované </w:t>
      </w:r>
      <w:r w:rsidR="00410819">
        <w:t>funkcionality</w:t>
      </w:r>
      <w:r w:rsidRPr="00D6152D">
        <w:t xml:space="preserve"> podle níže uvedených požadavků</w:t>
      </w:r>
      <w:r w:rsidR="00410819">
        <w:t xml:space="preserve"> na předvedení</w:t>
      </w:r>
      <w:r w:rsidRPr="00D6152D">
        <w:t xml:space="preserve">. </w:t>
      </w:r>
    </w:p>
    <w:p w14:paraId="11323DDF" w14:textId="6FB8DDD9" w:rsidR="00182A90" w:rsidRDefault="00182A90" w:rsidP="00182A90">
      <w:pPr>
        <w:jc w:val="both"/>
        <w:rPr>
          <w:rFonts w:ascii="ABCDE E+ Arial MT" w:hAnsi="ABCDE E+ Arial MT" w:cs="ABCDE E+ Arial MT"/>
          <w:szCs w:val="20"/>
        </w:rPr>
      </w:pPr>
      <w:r>
        <w:t xml:space="preserve">Předvedení a testování nabízeného systému proběhne formou </w:t>
      </w:r>
      <w:r>
        <w:rPr>
          <w:szCs w:val="20"/>
        </w:rPr>
        <w:t>jednotlivých videokonferenční</w:t>
      </w:r>
      <w:r>
        <w:rPr>
          <w:rFonts w:ascii="ABCDE E+ Arial MT" w:hAnsi="ABCDE E+ Arial MT" w:cs="ABCDE E+ Arial MT"/>
          <w:szCs w:val="20"/>
        </w:rPr>
        <w:t>ch rozhovor</w:t>
      </w:r>
      <w:r>
        <w:rPr>
          <w:szCs w:val="20"/>
        </w:rPr>
        <w:t xml:space="preserve">ů </w:t>
      </w:r>
      <w:r>
        <w:rPr>
          <w:rFonts w:ascii="ABCDE E+ Arial MT" w:hAnsi="ABCDE E+ Arial MT" w:cs="ABCDE E+ Arial MT"/>
          <w:szCs w:val="20"/>
        </w:rPr>
        <w:t xml:space="preserve">mezi zadavatelem a </w:t>
      </w:r>
      <w:r>
        <w:rPr>
          <w:szCs w:val="20"/>
        </w:rPr>
        <w:t xml:space="preserve">zástupci dodavatelů prostřednictvím videokonferenčního systému ZOOM (klient videokonferenčního systému je dostupný ke stažení na adrese </w:t>
      </w:r>
      <w:hyperlink r:id="rId8" w:anchor="client_4meeting" w:history="1">
        <w:r w:rsidRPr="00AA535A">
          <w:rPr>
            <w:rStyle w:val="Hypertextovodkaz"/>
            <w:szCs w:val="20"/>
          </w:rPr>
          <w:t>https://zoom.us/download#client_4meeting</w:t>
        </w:r>
      </w:hyperlink>
      <w:r>
        <w:rPr>
          <w:szCs w:val="20"/>
        </w:rPr>
        <w:t>)</w:t>
      </w:r>
      <w:r>
        <w:rPr>
          <w:rFonts w:ascii="ABCDE E+ Arial MT" w:hAnsi="ABCDE E+ Arial MT" w:cs="ABCDE E+ Arial MT"/>
          <w:szCs w:val="20"/>
        </w:rPr>
        <w:t>. Během videokonference bude účastníkům umožněno sdílení obrazovky vlastního zařízení, ze kterého budou demonstrovat požadované funkcionality systému.</w:t>
      </w:r>
    </w:p>
    <w:p w14:paraId="4F7C4BFC" w14:textId="77777777" w:rsidR="00182A90" w:rsidRDefault="00182A90" w:rsidP="00182A90">
      <w:pPr>
        <w:jc w:val="both"/>
      </w:pPr>
      <w:r>
        <w:rPr>
          <w:szCs w:val="20"/>
        </w:rPr>
        <w:t xml:space="preserve">Z </w:t>
      </w:r>
      <w:r>
        <w:rPr>
          <w:rFonts w:ascii="ArialMT" w:hAnsi="ArialMT" w:cs="ArialMT"/>
          <w:szCs w:val="20"/>
        </w:rPr>
        <w:t>videokonference bude pořizován audiovizuální záznam, který bude sloužit pro interní potřebu zadavatele a hodnotící komise. Zadavatel vylučuje poskytnutí záznamu účastníkům či jiným osobám.</w:t>
      </w:r>
    </w:p>
    <w:p w14:paraId="5B46CEA1" w14:textId="77777777" w:rsidR="00182A90" w:rsidRDefault="00182A90" w:rsidP="0018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u w:val="single"/>
        </w:rPr>
      </w:pPr>
      <w:r w:rsidRPr="00572EDA">
        <w:rPr>
          <w:b/>
          <w:bCs/>
          <w:u w:val="single"/>
        </w:rPr>
        <w:t>Termín testování vzorků</w:t>
      </w:r>
    </w:p>
    <w:p w14:paraId="4671E1C9" w14:textId="77777777" w:rsidR="00182A90" w:rsidRPr="00182A90" w:rsidRDefault="00182A90" w:rsidP="0018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Cs/>
        </w:rPr>
      </w:pPr>
      <w:r w:rsidRPr="00182A90">
        <w:rPr>
          <w:bCs/>
        </w:rPr>
        <w:t xml:space="preserve">Testování vzorků bude realizováno dne </w:t>
      </w:r>
      <w:r w:rsidRPr="00182A90">
        <w:rPr>
          <w:b/>
          <w:bCs/>
        </w:rPr>
        <w:t>21. 06. 2021</w:t>
      </w:r>
      <w:r w:rsidRPr="00182A90">
        <w:rPr>
          <w:bCs/>
        </w:rPr>
        <w:t>, a to ve stejném pořadí, v jakém byly doručeny nabídky účastníků.</w:t>
      </w:r>
    </w:p>
    <w:p w14:paraId="19EFBA0F" w14:textId="241657B8" w:rsidR="00182A90" w:rsidRPr="00182A90" w:rsidRDefault="00182A90" w:rsidP="0018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Cs/>
        </w:rPr>
      </w:pPr>
      <w:r w:rsidRPr="00182A90">
        <w:rPr>
          <w:bCs/>
        </w:rPr>
        <w:t>Testování vzorku účastníka s pořadovým číslem 1. bude zaházeno v 0</w:t>
      </w:r>
      <w:r w:rsidR="009F1751">
        <w:rPr>
          <w:bCs/>
        </w:rPr>
        <w:t>8</w:t>
      </w:r>
      <w:r w:rsidRPr="00182A90">
        <w:rPr>
          <w:bCs/>
        </w:rPr>
        <w:t>:</w:t>
      </w:r>
      <w:r w:rsidR="00693323">
        <w:rPr>
          <w:bCs/>
        </w:rPr>
        <w:t>3</w:t>
      </w:r>
      <w:r w:rsidRPr="00182A90">
        <w:rPr>
          <w:bCs/>
        </w:rPr>
        <w:t xml:space="preserve">0 hodin. </w:t>
      </w:r>
    </w:p>
    <w:p w14:paraId="1CC1835B" w14:textId="1E6ECD8C" w:rsidR="00182A90" w:rsidRPr="00182A90" w:rsidRDefault="00182A90" w:rsidP="0018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Cs/>
        </w:rPr>
      </w:pPr>
      <w:r w:rsidRPr="00182A90">
        <w:rPr>
          <w:bCs/>
        </w:rPr>
        <w:t>Testování vzorku s pořadovým číslem 2. bude zaházeno v 10:</w:t>
      </w:r>
      <w:r w:rsidR="00693323">
        <w:rPr>
          <w:bCs/>
        </w:rPr>
        <w:t>3</w:t>
      </w:r>
      <w:r w:rsidRPr="00182A90">
        <w:rPr>
          <w:bCs/>
        </w:rPr>
        <w:t>0 hodin.</w:t>
      </w:r>
    </w:p>
    <w:p w14:paraId="46D8EC7C" w14:textId="406F4B91" w:rsidR="00182A90" w:rsidRDefault="00182A90" w:rsidP="0018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Cs/>
        </w:rPr>
      </w:pPr>
      <w:r w:rsidRPr="00182A90">
        <w:rPr>
          <w:bCs/>
        </w:rPr>
        <w:t>Testování vzorku s pořadovým číslem 3. bude zaházeno v 1</w:t>
      </w:r>
      <w:r w:rsidR="009F1751">
        <w:rPr>
          <w:bCs/>
        </w:rPr>
        <w:t>3</w:t>
      </w:r>
      <w:r w:rsidRPr="00182A90">
        <w:rPr>
          <w:bCs/>
        </w:rPr>
        <w:t>:</w:t>
      </w:r>
      <w:r w:rsidR="00693323">
        <w:rPr>
          <w:bCs/>
        </w:rPr>
        <w:t>3</w:t>
      </w:r>
      <w:r w:rsidRPr="00182A90">
        <w:rPr>
          <w:bCs/>
        </w:rPr>
        <w:t>0 hodin.</w:t>
      </w:r>
    </w:p>
    <w:p w14:paraId="533B6431" w14:textId="74EB8AB0" w:rsidR="009F1751" w:rsidRPr="00182A90" w:rsidRDefault="009F1751" w:rsidP="009F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Cs/>
        </w:rPr>
      </w:pPr>
      <w:r w:rsidRPr="00182A90">
        <w:rPr>
          <w:bCs/>
        </w:rPr>
        <w:t xml:space="preserve">Testování vzorku s pořadovým číslem </w:t>
      </w:r>
      <w:r>
        <w:rPr>
          <w:bCs/>
        </w:rPr>
        <w:t>4</w:t>
      </w:r>
      <w:r w:rsidRPr="00182A90">
        <w:rPr>
          <w:bCs/>
        </w:rPr>
        <w:t>. bude zaházeno v 1</w:t>
      </w:r>
      <w:r>
        <w:rPr>
          <w:bCs/>
        </w:rPr>
        <w:t>5</w:t>
      </w:r>
      <w:r w:rsidRPr="00182A90">
        <w:rPr>
          <w:bCs/>
        </w:rPr>
        <w:t>:</w:t>
      </w:r>
      <w:r w:rsidR="00693323">
        <w:rPr>
          <w:bCs/>
        </w:rPr>
        <w:t>3</w:t>
      </w:r>
      <w:r w:rsidRPr="00182A90">
        <w:rPr>
          <w:bCs/>
        </w:rPr>
        <w:t>0 hodin.</w:t>
      </w:r>
    </w:p>
    <w:p w14:paraId="7BE267F8" w14:textId="5729872C" w:rsidR="00182A90" w:rsidRPr="00182A90" w:rsidRDefault="00182A90" w:rsidP="0018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bCs/>
        </w:rPr>
      </w:pPr>
      <w:r w:rsidRPr="00182A90">
        <w:rPr>
          <w:bCs/>
        </w:rPr>
        <w:t xml:space="preserve">V případě, že bude podáno více než </w:t>
      </w:r>
      <w:r w:rsidR="009F1751">
        <w:rPr>
          <w:bCs/>
        </w:rPr>
        <w:t>4</w:t>
      </w:r>
      <w:r w:rsidRPr="00182A90">
        <w:rPr>
          <w:bCs/>
        </w:rPr>
        <w:t xml:space="preserve"> nabídk</w:t>
      </w:r>
      <w:r w:rsidR="009F1751">
        <w:rPr>
          <w:bCs/>
        </w:rPr>
        <w:t>y</w:t>
      </w:r>
      <w:r w:rsidRPr="00182A90">
        <w:rPr>
          <w:bCs/>
        </w:rPr>
        <w:t xml:space="preserve">, bude testování vzorků pokračovat 22. 06. 2021, a to ve stejných časech/ve stejných časových intervalech, počínaje testováním vzorku účastníka s pořadovým číslem </w:t>
      </w:r>
      <w:r w:rsidR="009F1751">
        <w:rPr>
          <w:bCs/>
        </w:rPr>
        <w:t>5</w:t>
      </w:r>
      <w:r w:rsidRPr="00182A90">
        <w:rPr>
          <w:bCs/>
        </w:rPr>
        <w:t>.</w:t>
      </w:r>
    </w:p>
    <w:p w14:paraId="2FD49388" w14:textId="77777777" w:rsidR="00182A90" w:rsidRPr="00572EDA" w:rsidRDefault="00182A90" w:rsidP="00182A90">
      <w:pPr>
        <w:spacing w:after="0"/>
        <w:jc w:val="both"/>
      </w:pPr>
      <w:r w:rsidRPr="00572EDA">
        <w:t xml:space="preserve">Harmonogram testování zadavatel stanovil následovně: </w:t>
      </w:r>
    </w:p>
    <w:p w14:paraId="092C8FE4" w14:textId="77777777" w:rsidR="00182A90" w:rsidRPr="00182A90" w:rsidRDefault="00182A90" w:rsidP="00182A90">
      <w:pPr>
        <w:pStyle w:val="Odstavecseseznamem"/>
        <w:numPr>
          <w:ilvl w:val="0"/>
          <w:numId w:val="4"/>
        </w:numPr>
        <w:spacing w:after="60"/>
        <w:ind w:left="714" w:hanging="357"/>
        <w:rPr>
          <w:szCs w:val="20"/>
        </w:rPr>
      </w:pPr>
      <w:r w:rsidRPr="00182A90">
        <w:rPr>
          <w:szCs w:val="20"/>
        </w:rPr>
        <w:t xml:space="preserve">připojení účastníků videokonference, přivítání, organizační záležitosti a </w:t>
      </w:r>
      <w:proofErr w:type="spellStart"/>
      <w:r w:rsidRPr="00182A90">
        <w:rPr>
          <w:szCs w:val="20"/>
        </w:rPr>
        <w:t>nasdílení</w:t>
      </w:r>
      <w:proofErr w:type="spellEnd"/>
      <w:r w:rsidRPr="00182A90">
        <w:rPr>
          <w:szCs w:val="20"/>
        </w:rPr>
        <w:t xml:space="preserve"> obrazovky účastníka: max. 10 min.</w:t>
      </w:r>
    </w:p>
    <w:p w14:paraId="0D98DC3F" w14:textId="137BC991" w:rsidR="00182A90" w:rsidRDefault="00182A90" w:rsidP="00182A90">
      <w:pPr>
        <w:pStyle w:val="Odstavecseseznamem"/>
        <w:numPr>
          <w:ilvl w:val="0"/>
          <w:numId w:val="4"/>
        </w:numPr>
        <w:rPr>
          <w:szCs w:val="20"/>
        </w:rPr>
      </w:pPr>
      <w:r w:rsidRPr="00182A90">
        <w:rPr>
          <w:szCs w:val="20"/>
        </w:rPr>
        <w:t xml:space="preserve">provádění vlastního testování: max. </w:t>
      </w:r>
      <w:r w:rsidR="009F1751">
        <w:rPr>
          <w:szCs w:val="20"/>
        </w:rPr>
        <w:t>9</w:t>
      </w:r>
      <w:r w:rsidRPr="00182A90">
        <w:rPr>
          <w:szCs w:val="20"/>
        </w:rPr>
        <w:t xml:space="preserve">0 min. </w:t>
      </w:r>
    </w:p>
    <w:p w14:paraId="3C461C20" w14:textId="77777777" w:rsidR="00182A90" w:rsidRPr="00182A90" w:rsidRDefault="00182A90" w:rsidP="00182A90">
      <w:pPr>
        <w:spacing w:after="0"/>
        <w:jc w:val="both"/>
        <w:rPr>
          <w:rFonts w:cs="Arial"/>
        </w:rPr>
      </w:pPr>
      <w:r w:rsidRPr="00182A90">
        <w:rPr>
          <w:rFonts w:cs="Arial"/>
        </w:rPr>
        <w:t xml:space="preserve">Z testování bude sepsán protokol, který bude obsahovat výsledky hodnocení jednotlivých bodů požadavků. Hodnocení jednotlivých bodů požadavků bude  0 nebo 1 bodem, přičemž </w:t>
      </w:r>
    </w:p>
    <w:p w14:paraId="68B1DD27" w14:textId="77777777" w:rsidR="00182A90" w:rsidRPr="00182A90" w:rsidRDefault="00182A90" w:rsidP="00182A90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 w:rsidRPr="00182A90">
        <w:rPr>
          <w:rFonts w:ascii="Arial" w:hAnsi="Arial" w:cs="Arial"/>
          <w:sz w:val="20"/>
          <w:szCs w:val="20"/>
        </w:rPr>
        <w:t>0 =</w:t>
      </w:r>
      <w:r w:rsidRPr="00182A90">
        <w:rPr>
          <w:rFonts w:ascii="Arial" w:hAnsi="Arial" w:cs="Arial"/>
          <w:sz w:val="20"/>
          <w:szCs w:val="20"/>
        </w:rPr>
        <w:tab/>
        <w:t>účastník nebyl schopen demonstrovat nebo nesplnil očekávaný výsledek</w:t>
      </w:r>
    </w:p>
    <w:p w14:paraId="0A7DFFBB" w14:textId="77777777" w:rsidR="00182A90" w:rsidRPr="00182A90" w:rsidRDefault="00182A90" w:rsidP="00182A90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 w:rsidRPr="00182A90">
        <w:rPr>
          <w:rFonts w:ascii="Arial" w:hAnsi="Arial" w:cs="Arial"/>
          <w:sz w:val="20"/>
          <w:szCs w:val="20"/>
        </w:rPr>
        <w:t>1 =</w:t>
      </w:r>
      <w:r w:rsidRPr="00182A90">
        <w:rPr>
          <w:rFonts w:ascii="Arial" w:hAnsi="Arial" w:cs="Arial"/>
          <w:sz w:val="20"/>
          <w:szCs w:val="20"/>
        </w:rPr>
        <w:tab/>
        <w:t>demonstrace splnila očekávaný výsledek bez výhrad</w:t>
      </w:r>
    </w:p>
    <w:p w14:paraId="1EC86541" w14:textId="77777777" w:rsidR="00182A90" w:rsidRPr="00182A90" w:rsidRDefault="00182A90" w:rsidP="00182A90">
      <w:pPr>
        <w:pStyle w:val="Prosttext"/>
        <w:jc w:val="both"/>
        <w:rPr>
          <w:rFonts w:ascii="Arial" w:eastAsia="MS Mincho" w:hAnsi="Arial" w:cs="Arial"/>
          <w:iCs/>
          <w:lang w:val="cs-CZ"/>
        </w:rPr>
      </w:pPr>
    </w:p>
    <w:p w14:paraId="08E12A8F" w14:textId="77777777" w:rsidR="00182A90" w:rsidRPr="00182A90" w:rsidRDefault="00182A90" w:rsidP="00182A90">
      <w:pPr>
        <w:pStyle w:val="Prosttext"/>
        <w:spacing w:after="120"/>
        <w:jc w:val="both"/>
        <w:rPr>
          <w:rFonts w:ascii="Arial" w:eastAsia="MS Mincho" w:hAnsi="Arial" w:cs="Arial"/>
          <w:b/>
          <w:bCs/>
          <w:iCs/>
          <w:u w:val="single"/>
          <w:lang w:val="cs-CZ"/>
        </w:rPr>
      </w:pPr>
      <w:r w:rsidRPr="00182A90">
        <w:rPr>
          <w:rFonts w:ascii="Arial" w:eastAsia="MS Mincho" w:hAnsi="Arial" w:cs="Arial"/>
          <w:b/>
          <w:bCs/>
          <w:iCs/>
          <w:u w:val="single"/>
          <w:lang w:val="cs-CZ"/>
        </w:rPr>
        <w:t>Kontaktní osoba zadavatele pro testování vzorků:</w:t>
      </w:r>
    </w:p>
    <w:p w14:paraId="412A6F6A" w14:textId="77777777" w:rsidR="00182A90" w:rsidRPr="00182A90" w:rsidRDefault="00182A90" w:rsidP="00182A90">
      <w:pPr>
        <w:pStyle w:val="Prosttext"/>
        <w:spacing w:after="60"/>
        <w:jc w:val="both"/>
        <w:rPr>
          <w:rFonts w:ascii="Arial" w:eastAsia="MS Mincho" w:hAnsi="Arial" w:cs="Arial"/>
          <w:iCs/>
          <w:lang w:val="cs-CZ"/>
        </w:rPr>
      </w:pPr>
      <w:r w:rsidRPr="00182A90">
        <w:rPr>
          <w:rFonts w:ascii="Arial" w:eastAsia="MS Mincho" w:hAnsi="Arial" w:cs="Arial"/>
          <w:iCs/>
          <w:lang w:val="cs-CZ"/>
        </w:rPr>
        <w:t>Mgr. Jiří Jarema, MBA, vedoucí oddělení informačních služeb</w:t>
      </w:r>
    </w:p>
    <w:p w14:paraId="14010995" w14:textId="0BDECE5C" w:rsidR="00182A90" w:rsidRPr="00182A90" w:rsidRDefault="00182A90" w:rsidP="00182A90">
      <w:pPr>
        <w:pStyle w:val="Prosttext"/>
        <w:jc w:val="both"/>
        <w:rPr>
          <w:rFonts w:ascii="Arial" w:eastAsia="MS Mincho" w:hAnsi="Arial" w:cs="Arial"/>
          <w:iCs/>
          <w:lang w:val="cs-CZ"/>
        </w:rPr>
      </w:pPr>
      <w:r w:rsidRPr="00182A90">
        <w:rPr>
          <w:rFonts w:ascii="Arial" w:eastAsia="MS Mincho" w:hAnsi="Arial" w:cs="Arial"/>
          <w:iCs/>
          <w:lang w:val="cs-CZ"/>
        </w:rPr>
        <w:t>Tel. +420</w:t>
      </w:r>
      <w:r w:rsidR="00D27DE5">
        <w:rPr>
          <w:rFonts w:ascii="Arial" w:eastAsia="MS Mincho" w:hAnsi="Arial" w:cs="Arial"/>
          <w:iCs/>
          <w:lang w:val="cs-CZ"/>
        </w:rPr>
        <w:t> </w:t>
      </w:r>
      <w:r w:rsidRPr="00182A90">
        <w:rPr>
          <w:rFonts w:ascii="Arial" w:eastAsia="MS Mincho" w:hAnsi="Arial" w:cs="Arial"/>
          <w:iCs/>
          <w:lang w:val="cs-CZ"/>
        </w:rPr>
        <w:t>596</w:t>
      </w:r>
      <w:r w:rsidR="00D27DE5">
        <w:rPr>
          <w:rFonts w:ascii="Arial" w:eastAsia="MS Mincho" w:hAnsi="Arial" w:cs="Arial"/>
          <w:iCs/>
          <w:lang w:val="cs-CZ"/>
        </w:rPr>
        <w:t> </w:t>
      </w:r>
      <w:r w:rsidRPr="00182A90">
        <w:rPr>
          <w:rFonts w:ascii="Arial" w:eastAsia="MS Mincho" w:hAnsi="Arial" w:cs="Arial"/>
          <w:iCs/>
          <w:lang w:val="cs-CZ"/>
        </w:rPr>
        <w:t>387</w:t>
      </w:r>
      <w:r w:rsidR="00D27DE5">
        <w:rPr>
          <w:rFonts w:ascii="Arial" w:eastAsia="MS Mincho" w:hAnsi="Arial" w:cs="Arial"/>
          <w:iCs/>
          <w:lang w:val="cs-CZ"/>
        </w:rPr>
        <w:t xml:space="preserve"> </w:t>
      </w:r>
      <w:r w:rsidRPr="00182A90">
        <w:rPr>
          <w:rFonts w:ascii="Arial" w:eastAsia="MS Mincho" w:hAnsi="Arial" w:cs="Arial"/>
          <w:iCs/>
          <w:lang w:val="cs-CZ"/>
        </w:rPr>
        <w:t>265</w:t>
      </w:r>
    </w:p>
    <w:p w14:paraId="06D944F7" w14:textId="77777777" w:rsidR="00182A90" w:rsidRPr="00182A90" w:rsidRDefault="00182A90" w:rsidP="00182A90">
      <w:pPr>
        <w:pStyle w:val="Prosttext"/>
        <w:jc w:val="both"/>
        <w:rPr>
          <w:rFonts w:ascii="Arial" w:eastAsia="MS Mincho" w:hAnsi="Arial" w:cs="Arial"/>
          <w:iCs/>
          <w:lang w:val="cs-CZ"/>
        </w:rPr>
      </w:pPr>
      <w:r w:rsidRPr="00182A90">
        <w:rPr>
          <w:rFonts w:ascii="Arial" w:eastAsia="MS Mincho" w:hAnsi="Arial" w:cs="Arial"/>
          <w:iCs/>
          <w:lang w:val="cs-CZ"/>
        </w:rPr>
        <w:t>E-mail:</w:t>
      </w:r>
      <w:r w:rsidRPr="00182A90">
        <w:rPr>
          <w:rFonts w:ascii="Arial" w:eastAsia="MS Mincho" w:hAnsi="Arial" w:cs="Arial"/>
          <w:iCs/>
          <w:lang w:val="cs-CZ"/>
        </w:rPr>
        <w:tab/>
        <w:t>jiri.jarema@karvina.cz</w:t>
      </w:r>
    </w:p>
    <w:p w14:paraId="316F9A94" w14:textId="77777777" w:rsidR="00182A90" w:rsidRDefault="00182A90" w:rsidP="00182A90"/>
    <w:p w14:paraId="0AE3E50C" w14:textId="77777777" w:rsidR="00710B80" w:rsidRPr="00D6152D" w:rsidRDefault="00710B80" w:rsidP="00710B80"/>
    <w:p w14:paraId="63D6A7EB" w14:textId="77777777" w:rsidR="00D4783C" w:rsidRPr="00D6152D" w:rsidRDefault="00D4783C" w:rsidP="00710B80"/>
    <w:p w14:paraId="4A28F9C0" w14:textId="77777777" w:rsidR="009F1751" w:rsidRDefault="009F1751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CF4D9CC" w14:textId="592060A8" w:rsidR="00710B80" w:rsidRPr="00D6152D" w:rsidRDefault="00642E88" w:rsidP="00710B80">
      <w:pPr>
        <w:rPr>
          <w:b/>
          <w:u w:val="single"/>
        </w:rPr>
      </w:pPr>
      <w:r w:rsidRPr="00D6152D">
        <w:rPr>
          <w:b/>
          <w:u w:val="single"/>
        </w:rPr>
        <w:lastRenderedPageBreak/>
        <w:t xml:space="preserve">Požadavky: </w:t>
      </w:r>
    </w:p>
    <w:p w14:paraId="18544632" w14:textId="77777777" w:rsidR="00710B80" w:rsidRPr="00D6152D" w:rsidRDefault="00CB6B4A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>Zařazení dlouhodobého odepisovaného majetku pořízeného z transferu</w:t>
      </w:r>
    </w:p>
    <w:p w14:paraId="7415B2E5" w14:textId="603420F0" w:rsidR="00710B80" w:rsidRDefault="00CB6B4A" w:rsidP="00182A90">
      <w:pPr>
        <w:spacing w:after="0"/>
        <w:jc w:val="both"/>
      </w:pPr>
      <w:r w:rsidRPr="00D6152D">
        <w:t>Demonstrace pořízení majetku přes jeho zaevidování na inventární kartu, výpočet měsíčního odpisu a měsíčního transferového podílu po automatické zaúčtování měsíčního odpisu a měsíčního transferového podílu.</w:t>
      </w:r>
    </w:p>
    <w:p w14:paraId="4AE07AC5" w14:textId="77777777" w:rsidR="00182A90" w:rsidRPr="00D6152D" w:rsidRDefault="00182A90" w:rsidP="00182A90">
      <w:pPr>
        <w:spacing w:after="0"/>
        <w:jc w:val="both"/>
      </w:pPr>
    </w:p>
    <w:p w14:paraId="7F7CE702" w14:textId="77777777" w:rsidR="00CB6B4A" w:rsidRPr="00D6152D" w:rsidRDefault="00CB6B4A" w:rsidP="00182A90">
      <w:pPr>
        <w:spacing w:after="0"/>
        <w:jc w:val="both"/>
      </w:pPr>
      <w:r w:rsidRPr="00D6152D">
        <w:t>Ukázka zaúčtování došlých faktur na pořízení majetku, automatické zařazení majetku do modulu majetek, vytvoření inventární karty, výpočet měsíčního odpisu a automatické zaúčtování měsíčního odpisu v účetnictví. Ukázka evidence dotace na inventární kartě, výpočet měsíčního transferového podílu a jeho automatické zaúčtování v účetnictví.</w:t>
      </w:r>
    </w:p>
    <w:p w14:paraId="75B7469D" w14:textId="77777777" w:rsidR="00CB6B4A" w:rsidRPr="00D6152D" w:rsidRDefault="00CB6B4A" w:rsidP="00710B80">
      <w:pPr>
        <w:rPr>
          <w:u w:val="single"/>
        </w:rPr>
      </w:pPr>
    </w:p>
    <w:p w14:paraId="131CDDDD" w14:textId="77777777" w:rsidR="00CB6B4A" w:rsidRPr="00D6152D" w:rsidRDefault="00CB6B4A" w:rsidP="00710B80">
      <w:pPr>
        <w:rPr>
          <w:u w:val="single"/>
        </w:rPr>
      </w:pPr>
      <w:r w:rsidRPr="00D6152D">
        <w:rPr>
          <w:u w:val="single"/>
        </w:rPr>
        <w:t>Výchozí údaje:</w:t>
      </w:r>
    </w:p>
    <w:p w14:paraId="55781F41" w14:textId="77777777" w:rsidR="00CB6B4A" w:rsidRPr="00D6152D" w:rsidRDefault="00CB6B4A" w:rsidP="00CB6B4A">
      <w:pPr>
        <w:spacing w:after="0"/>
      </w:pPr>
      <w:r w:rsidRPr="00D6152D">
        <w:t xml:space="preserve">Faktura č. 1 na pořízení dlouhodobého majetku – k datu </w:t>
      </w:r>
      <w:proofErr w:type="gramStart"/>
      <w:r w:rsidRPr="00D6152D">
        <w:t>27.10.2020</w:t>
      </w:r>
      <w:proofErr w:type="gramEnd"/>
      <w:r w:rsidRPr="00D6152D">
        <w:t xml:space="preserve"> v hodnotě 20.521,94 Kč</w:t>
      </w:r>
    </w:p>
    <w:p w14:paraId="7C53F4C0" w14:textId="77777777" w:rsidR="00CB6B4A" w:rsidRPr="00D6152D" w:rsidRDefault="00CB6B4A" w:rsidP="00CB6B4A">
      <w:pPr>
        <w:spacing w:after="0"/>
      </w:pPr>
      <w:r w:rsidRPr="00D6152D">
        <w:t xml:space="preserve">Faktura č. 2 na pořízení dlouhodobého majetku – k datu </w:t>
      </w:r>
      <w:proofErr w:type="gramStart"/>
      <w:r w:rsidRPr="00D6152D">
        <w:t>7.12.2020</w:t>
      </w:r>
      <w:proofErr w:type="gramEnd"/>
      <w:r w:rsidRPr="00D6152D">
        <w:t xml:space="preserve"> v hodnotě 26.000,00 Kč</w:t>
      </w:r>
    </w:p>
    <w:p w14:paraId="3BE1586B" w14:textId="77777777" w:rsidR="00CB6B4A" w:rsidRPr="00D6152D" w:rsidRDefault="00CB6B4A" w:rsidP="00CB6B4A">
      <w:pPr>
        <w:spacing w:after="0"/>
      </w:pPr>
      <w:r w:rsidRPr="00D6152D">
        <w:t xml:space="preserve">Datum zařazení majetku: </w:t>
      </w:r>
      <w:proofErr w:type="gramStart"/>
      <w:r w:rsidRPr="00D6152D">
        <w:t>7.12.2020</w:t>
      </w:r>
      <w:proofErr w:type="gramEnd"/>
    </w:p>
    <w:p w14:paraId="4F09E5A6" w14:textId="77777777" w:rsidR="00CB6B4A" w:rsidRPr="00D6152D" w:rsidRDefault="00CB6B4A" w:rsidP="00CB6B4A">
      <w:pPr>
        <w:spacing w:after="0"/>
      </w:pPr>
      <w:r w:rsidRPr="00D6152D">
        <w:t>Hodnota majetku: 46.521,94 Kč</w:t>
      </w:r>
    </w:p>
    <w:p w14:paraId="49BBF6E8" w14:textId="77777777" w:rsidR="00CB6B4A" w:rsidRPr="00D6152D" w:rsidRDefault="00CB6B4A" w:rsidP="00CB6B4A">
      <w:pPr>
        <w:spacing w:after="0"/>
      </w:pPr>
      <w:r w:rsidRPr="00D6152D">
        <w:t>Doba životnosti: 126 měsíců</w:t>
      </w:r>
    </w:p>
    <w:p w14:paraId="4AFC07CF" w14:textId="77777777" w:rsidR="00CB6B4A" w:rsidRPr="00D6152D" w:rsidRDefault="00CB6B4A" w:rsidP="00CB6B4A">
      <w:pPr>
        <w:spacing w:after="0"/>
      </w:pPr>
      <w:r w:rsidRPr="00D6152D">
        <w:t>Výše dotace na tento majetek: 38.380,60 Kč</w:t>
      </w:r>
    </w:p>
    <w:p w14:paraId="41C46EC2" w14:textId="0F38B94F" w:rsidR="00CB6B4A" w:rsidRPr="00D6152D" w:rsidRDefault="00CB6B4A" w:rsidP="00CB6B4A">
      <w:pPr>
        <w:spacing w:after="0"/>
      </w:pPr>
      <w:r w:rsidRPr="00D6152D">
        <w:t xml:space="preserve">Poskytovatel dotace: IČO </w:t>
      </w:r>
      <w:r w:rsidR="000433E9">
        <w:t>00006947</w:t>
      </w:r>
    </w:p>
    <w:p w14:paraId="27D9EB29" w14:textId="77777777" w:rsidR="00CB6B4A" w:rsidRPr="00D6152D" w:rsidRDefault="00CB6B4A" w:rsidP="00714D64">
      <w:pPr>
        <w:spacing w:after="120"/>
        <w:rPr>
          <w:u w:val="single"/>
        </w:rPr>
      </w:pPr>
    </w:p>
    <w:p w14:paraId="6E1F3FD6" w14:textId="77777777" w:rsidR="00710B80" w:rsidRPr="00D6152D" w:rsidRDefault="00710B80" w:rsidP="00714D64">
      <w:pPr>
        <w:spacing w:after="120"/>
      </w:pPr>
      <w:r w:rsidRPr="00D6152D">
        <w:rPr>
          <w:u w:val="single"/>
        </w:rPr>
        <w:t>Očekávaný výsledek:</w:t>
      </w:r>
      <w:r w:rsidRPr="00D6152D">
        <w:t xml:space="preserve"> </w:t>
      </w:r>
    </w:p>
    <w:p w14:paraId="302DE72F" w14:textId="2A222C48" w:rsidR="00B82D65" w:rsidRDefault="00A1567C" w:rsidP="009F1751">
      <w:pPr>
        <w:jc w:val="both"/>
      </w:pPr>
      <w:r w:rsidRPr="00D6152D">
        <w:t>Automatické zařazení majetku pořízeného z dotace, vytvoření inventární karty s údaji o odpisu, transferu, automatické zaúčtování měsíčního odpisu a měsíčního transferového podílu v účetnictví.</w:t>
      </w:r>
    </w:p>
    <w:p w14:paraId="7C099D5F" w14:textId="77777777" w:rsidR="00182A90" w:rsidRPr="00D6152D" w:rsidRDefault="00182A90" w:rsidP="00710B80"/>
    <w:p w14:paraId="6C0ACF3D" w14:textId="77777777" w:rsidR="00B82D65" w:rsidRPr="00D6152D" w:rsidRDefault="00B82D65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>Vyhledávání souvisejících dat napříč jednotlivými aplikacemi-moduly</w:t>
      </w:r>
    </w:p>
    <w:p w14:paraId="75BD36D7" w14:textId="77777777" w:rsidR="00B82D65" w:rsidRPr="00D6152D" w:rsidRDefault="00B82D65" w:rsidP="00B82D65">
      <w:pPr>
        <w:jc w:val="both"/>
      </w:pPr>
      <w:r w:rsidRPr="00D6152D">
        <w:t xml:space="preserve">Systém </w:t>
      </w:r>
      <w:r w:rsidR="005016B2" w:rsidRPr="00D6152D">
        <w:t>umí</w:t>
      </w:r>
      <w:r w:rsidRPr="00D6152D">
        <w:t xml:space="preserve"> uživateli vyhledat informace, z čeho se konkrétně skládá sumarizovaný údaj, a to postupným </w:t>
      </w:r>
      <w:proofErr w:type="spellStart"/>
      <w:r w:rsidRPr="00D6152D">
        <w:t>proklikáváním</w:t>
      </w:r>
      <w:proofErr w:type="spellEnd"/>
      <w:r w:rsidRPr="00D6152D">
        <w:t xml:space="preserve"> až na detail - na prvotní doklad (zápis).</w:t>
      </w:r>
    </w:p>
    <w:p w14:paraId="76EDD4A8" w14:textId="31A25C1F" w:rsidR="000C67A7" w:rsidRPr="00D6152D" w:rsidRDefault="000C67A7" w:rsidP="00B82D65">
      <w:pPr>
        <w:jc w:val="both"/>
      </w:pPr>
      <w:r w:rsidRPr="00D6152D">
        <w:t xml:space="preserve">Účastník předvede </w:t>
      </w:r>
      <w:r w:rsidR="00776E1F" w:rsidRPr="00D6152D">
        <w:t>vyhledání a zobrazení všech zaúčtovaných dokladů (předpis faktur, jejich úhrady, platební poukazy) vztahujících se k jedné smlouvě, tzn.</w:t>
      </w:r>
      <w:r w:rsidR="006542D3">
        <w:t>,</w:t>
      </w:r>
      <w:r w:rsidR="005C4616" w:rsidRPr="00D6152D">
        <w:t xml:space="preserve"> </w:t>
      </w:r>
      <w:r w:rsidR="00776E1F" w:rsidRPr="00D6152D">
        <w:t xml:space="preserve">známe číslo smlouvy a chceme všechna plnění k této smlouvě – zaúčtování předpisů faktur, </w:t>
      </w:r>
      <w:r w:rsidR="005C4616" w:rsidRPr="00D6152D">
        <w:t>úhrady</w:t>
      </w:r>
      <w:r w:rsidR="00776E1F" w:rsidRPr="00D6152D">
        <w:t>,.</w:t>
      </w:r>
    </w:p>
    <w:p w14:paraId="1D04294B" w14:textId="77777777" w:rsidR="00776E1F" w:rsidRPr="00D6152D" w:rsidRDefault="00776E1F" w:rsidP="00B82D65">
      <w:pPr>
        <w:jc w:val="both"/>
      </w:pPr>
      <w:r w:rsidRPr="00D6152D">
        <w:t xml:space="preserve">Účastník </w:t>
      </w:r>
      <w:r w:rsidR="00AB06F0" w:rsidRPr="00D6152D">
        <w:t xml:space="preserve">předvede tzv. </w:t>
      </w:r>
      <w:proofErr w:type="spellStart"/>
      <w:r w:rsidR="00AB06F0" w:rsidRPr="00D6152D">
        <w:t>proklikání</w:t>
      </w:r>
      <w:proofErr w:type="spellEnd"/>
      <w:r w:rsidRPr="00D6152D">
        <w:t xml:space="preserve"> se </w:t>
      </w:r>
      <w:r w:rsidR="00AB06F0" w:rsidRPr="00D6152D">
        <w:t xml:space="preserve">na </w:t>
      </w:r>
      <w:r w:rsidRPr="00D6152D">
        <w:t>prvotní doklady – předpis faktur u SÚ 518.</w:t>
      </w:r>
    </w:p>
    <w:p w14:paraId="43B0EA41" w14:textId="77777777" w:rsidR="00B82D65" w:rsidRPr="00D6152D" w:rsidRDefault="00B82D65" w:rsidP="00B82D65">
      <w:pPr>
        <w:spacing w:after="120"/>
        <w:jc w:val="both"/>
        <w:rPr>
          <w:u w:val="single"/>
        </w:rPr>
      </w:pPr>
      <w:r w:rsidRPr="00D6152D">
        <w:rPr>
          <w:u w:val="single"/>
        </w:rPr>
        <w:t>Očekávaný výsledek:</w:t>
      </w:r>
    </w:p>
    <w:p w14:paraId="22DA462C" w14:textId="10EB5A27" w:rsidR="00B82D65" w:rsidRDefault="00776E1F" w:rsidP="00182A90">
      <w:pPr>
        <w:spacing w:after="0"/>
        <w:jc w:val="both"/>
      </w:pPr>
      <w:proofErr w:type="spellStart"/>
      <w:r w:rsidRPr="00D6152D">
        <w:t>P</w:t>
      </w:r>
      <w:r w:rsidR="00B82D65" w:rsidRPr="00D6152D">
        <w:t>roklikávání</w:t>
      </w:r>
      <w:proofErr w:type="spellEnd"/>
      <w:r w:rsidR="00B82D65" w:rsidRPr="00D6152D">
        <w:t xml:space="preserve"> ze sumarizovaného údaje až na prvotní doklad.</w:t>
      </w:r>
      <w:r w:rsidR="00182A90">
        <w:t xml:space="preserve"> </w:t>
      </w:r>
      <w:r w:rsidRPr="00D6152D">
        <w:t>Systém umí u smlouvy zobrazit informace o vazebních dokladech – faktury, úhrady těchto faktur, platební poukazy.</w:t>
      </w:r>
    </w:p>
    <w:p w14:paraId="0B98EF9C" w14:textId="77777777" w:rsidR="00182A90" w:rsidRPr="00D6152D" w:rsidRDefault="00182A90" w:rsidP="00B82D65">
      <w:pPr>
        <w:jc w:val="both"/>
      </w:pPr>
    </w:p>
    <w:p w14:paraId="2AC2C7D9" w14:textId="705008CD" w:rsidR="00B82D65" w:rsidRPr="00D6152D" w:rsidRDefault="00B82D65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>Elektronické schvalovací postupy (</w:t>
      </w:r>
      <w:proofErr w:type="spellStart"/>
      <w:r w:rsidRPr="00D6152D">
        <w:rPr>
          <w:b/>
        </w:rPr>
        <w:t>workflow</w:t>
      </w:r>
      <w:proofErr w:type="spellEnd"/>
      <w:r w:rsidRPr="00D6152D">
        <w:rPr>
          <w:b/>
        </w:rPr>
        <w:t>)</w:t>
      </w:r>
      <w:r w:rsidR="006542D3">
        <w:rPr>
          <w:b/>
        </w:rPr>
        <w:t xml:space="preserve"> včetně avíza</w:t>
      </w:r>
      <w:r w:rsidRPr="00D6152D">
        <w:rPr>
          <w:b/>
        </w:rPr>
        <w:t xml:space="preserve"> požadavků na podepsání nebo schválení dokladů finanční kontroly pomocí e-mailové komunikace</w:t>
      </w:r>
    </w:p>
    <w:p w14:paraId="0D799CB6" w14:textId="1281500F" w:rsidR="00B82D65" w:rsidRPr="00D6152D" w:rsidRDefault="00B82D65" w:rsidP="00B82D65">
      <w:pPr>
        <w:jc w:val="both"/>
      </w:pPr>
      <w:r w:rsidRPr="00D6152D">
        <w:t xml:space="preserve">Systém </w:t>
      </w:r>
      <w:r w:rsidR="000C67A7" w:rsidRPr="00D6152D">
        <w:t>umí</w:t>
      </w:r>
      <w:r w:rsidRPr="00D6152D">
        <w:t xml:space="preserve"> </w:t>
      </w:r>
      <w:r w:rsidR="006542D3">
        <w:t>provádět</w:t>
      </w:r>
      <w:r w:rsidRPr="00D6152D">
        <w:t xml:space="preserve"> elektronické schvalovací postupy včetně </w:t>
      </w:r>
      <w:r w:rsidR="006542D3">
        <w:t>avizování</w:t>
      </w:r>
      <w:r w:rsidRPr="00D6152D">
        <w:t xml:space="preserve"> požadavků na podepsání nebo schválení dokladů finanční kontroly před vznikem závazku a po vzniku závazku pomocí e-mailové komunikace.</w:t>
      </w:r>
    </w:p>
    <w:p w14:paraId="0D7DB388" w14:textId="77777777" w:rsidR="000C67A7" w:rsidRPr="00D6152D" w:rsidRDefault="000C67A7" w:rsidP="00B82D65">
      <w:pPr>
        <w:jc w:val="both"/>
      </w:pPr>
      <w:r w:rsidRPr="00D6152D">
        <w:t>Účastník předvede schvalovací proces</w:t>
      </w:r>
      <w:r w:rsidR="004F156D" w:rsidRPr="00D6152D">
        <w:t xml:space="preserve"> před vznikem závazku u smlouvy,</w:t>
      </w:r>
      <w:r w:rsidRPr="00D6152D">
        <w:t xml:space="preserve"> následně spárování faktury došlé se smlouvou a schvalovací proces </w:t>
      </w:r>
      <w:r w:rsidR="004F156D" w:rsidRPr="00D6152D">
        <w:t>po vzniku závazku – před úhradou faktury.</w:t>
      </w:r>
    </w:p>
    <w:p w14:paraId="2A5D31D6" w14:textId="77777777" w:rsidR="00B82D65" w:rsidRPr="00D6152D" w:rsidRDefault="00B82D65" w:rsidP="00B82D65">
      <w:pPr>
        <w:spacing w:after="120"/>
        <w:jc w:val="both"/>
        <w:rPr>
          <w:u w:val="single"/>
        </w:rPr>
      </w:pPr>
      <w:r w:rsidRPr="00D6152D">
        <w:rPr>
          <w:u w:val="single"/>
        </w:rPr>
        <w:lastRenderedPageBreak/>
        <w:t>Očekávaný výsledek:</w:t>
      </w:r>
    </w:p>
    <w:p w14:paraId="544DB8E1" w14:textId="4AC690A5" w:rsidR="00B82D65" w:rsidRDefault="004F156D" w:rsidP="00B82D65">
      <w:pPr>
        <w:jc w:val="both"/>
      </w:pPr>
      <w:r w:rsidRPr="00D6152D">
        <w:t>Schvalovací proces u smlouvy a faktury odpovídá</w:t>
      </w:r>
      <w:r w:rsidR="000C67A7" w:rsidRPr="00D6152D">
        <w:t xml:space="preserve"> zákon</w:t>
      </w:r>
      <w:r w:rsidRPr="00D6152D">
        <w:t>u</w:t>
      </w:r>
      <w:r w:rsidR="000C67A7" w:rsidRPr="00D6152D">
        <w:t xml:space="preserve"> č. 320/2001 Sb. </w:t>
      </w:r>
      <w:r w:rsidRPr="00D6152D">
        <w:t>o finanční kontrole.</w:t>
      </w:r>
    </w:p>
    <w:p w14:paraId="3EA7EA60" w14:textId="77777777" w:rsidR="00182A90" w:rsidRPr="00D6152D" w:rsidRDefault="00182A90" w:rsidP="00B82D65">
      <w:pPr>
        <w:jc w:val="both"/>
      </w:pPr>
    </w:p>
    <w:p w14:paraId="44BA7D49" w14:textId="6B0D068D" w:rsidR="00B82D65" w:rsidRPr="00D6152D" w:rsidRDefault="00B82D65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>Propojení jednotlivých modulů v rámci EIS</w:t>
      </w:r>
    </w:p>
    <w:p w14:paraId="4165226D" w14:textId="46047213" w:rsidR="00B82D65" w:rsidRPr="00D6152D" w:rsidRDefault="00B82D65" w:rsidP="00B82D65">
      <w:pPr>
        <w:contextualSpacing/>
        <w:jc w:val="both"/>
      </w:pPr>
      <w:r w:rsidRPr="00D6152D">
        <w:t xml:space="preserve">Systém </w:t>
      </w:r>
      <w:r w:rsidR="004F156D" w:rsidRPr="00D6152D">
        <w:t>umí</w:t>
      </w:r>
      <w:r w:rsidRPr="00D6152D">
        <w:t xml:space="preserve"> </w:t>
      </w:r>
      <w:r w:rsidR="006542D3">
        <w:t>provádět</w:t>
      </w:r>
      <w:r w:rsidRPr="00D6152D">
        <w:t xml:space="preserve"> vzájemný přenos dokladů, zásahů v jednotlivých modulech s vazbou na účetnictví a opačně.</w:t>
      </w:r>
    </w:p>
    <w:p w14:paraId="5FE67F52" w14:textId="77777777" w:rsidR="00B82D65" w:rsidRPr="00D6152D" w:rsidRDefault="00B82D65" w:rsidP="00B82D65">
      <w:pPr>
        <w:contextualSpacing/>
        <w:jc w:val="both"/>
      </w:pPr>
    </w:p>
    <w:p w14:paraId="28AF50D2" w14:textId="77777777" w:rsidR="004F156D" w:rsidRPr="00D6152D" w:rsidRDefault="004F156D" w:rsidP="004F156D">
      <w:pPr>
        <w:ind w:left="425" w:hanging="425"/>
        <w:jc w:val="both"/>
      </w:pPr>
      <w:r w:rsidRPr="00D6152D">
        <w:t>Ukázka zadání předpisu pohledávky a její úhrady:</w:t>
      </w:r>
    </w:p>
    <w:p w14:paraId="68BC4E92" w14:textId="41C7B2AA" w:rsidR="004F156D" w:rsidRPr="00D6152D" w:rsidRDefault="004F156D" w:rsidP="0051103B">
      <w:pPr>
        <w:pStyle w:val="Odstavecseseznamem"/>
        <w:numPr>
          <w:ilvl w:val="1"/>
          <w:numId w:val="6"/>
        </w:numPr>
      </w:pPr>
      <w:r w:rsidRPr="00D6152D">
        <w:t>Předpis pohledávky nájmu s</w:t>
      </w:r>
      <w:r w:rsidR="00693323">
        <w:t> </w:t>
      </w:r>
      <w:r w:rsidRPr="00D6152D">
        <w:t>DPH</w:t>
      </w:r>
      <w:r w:rsidR="00693323">
        <w:t>,</w:t>
      </w:r>
      <w:r w:rsidRPr="00D6152D">
        <w:t xml:space="preserve"> případně osvobozeným plněním</w:t>
      </w:r>
      <w:r w:rsidR="00693323">
        <w:t>,</w:t>
      </w:r>
      <w:r w:rsidRPr="00D6152D">
        <w:t xml:space="preserve"> v Bytové agendě a </w:t>
      </w:r>
      <w:r w:rsidR="00311EBE">
        <w:t xml:space="preserve">automatické zaznamenání </w:t>
      </w:r>
      <w:r w:rsidRPr="00D6152D">
        <w:t xml:space="preserve">tohoto údaje v účetnictví včetně údajů pro kontrolní hlášení (DIČ, číslo daňového dokladu, DUZP). </w:t>
      </w:r>
      <w:r w:rsidR="0074667C" w:rsidRPr="00D6152D">
        <w:t>Ú</w:t>
      </w:r>
      <w:r w:rsidRPr="00D6152D">
        <w:t xml:space="preserve">hrada nájmu, služeb – spárování této úhrady do modulu Bytová agenda a její zaúčtování. Ukázka </w:t>
      </w:r>
      <w:r w:rsidR="0051103B" w:rsidRPr="00D6152D">
        <w:t>spárování platby, kdy dojde k úhradě pouze části předpisu, není uhrazena celá předepsaná částka.</w:t>
      </w:r>
    </w:p>
    <w:p w14:paraId="1B1F1F6B" w14:textId="77777777" w:rsidR="004447FF" w:rsidRPr="00D6152D" w:rsidRDefault="004447FF" w:rsidP="004447FF">
      <w:pPr>
        <w:pStyle w:val="Odstavecseseznamem"/>
        <w:numPr>
          <w:ilvl w:val="0"/>
          <w:numId w:val="0"/>
        </w:numPr>
        <w:ind w:left="576"/>
        <w:rPr>
          <w:u w:val="single"/>
        </w:rPr>
      </w:pPr>
      <w:r w:rsidRPr="00D6152D">
        <w:rPr>
          <w:u w:val="single"/>
        </w:rPr>
        <w:t>Očekávaný výsledek:</w:t>
      </w:r>
    </w:p>
    <w:p w14:paraId="14050053" w14:textId="34F18611" w:rsidR="004447FF" w:rsidRDefault="004447FF" w:rsidP="004447FF">
      <w:pPr>
        <w:pStyle w:val="Odstavecseseznamem"/>
        <w:numPr>
          <w:ilvl w:val="0"/>
          <w:numId w:val="0"/>
        </w:numPr>
        <w:ind w:left="576"/>
      </w:pPr>
      <w:r w:rsidRPr="00D6152D">
        <w:t>Automatické dotažení předpisu do účetnictví, automatické spárování úhrady s předpisem, zaúčtování úhrady.</w:t>
      </w:r>
    </w:p>
    <w:p w14:paraId="30B10841" w14:textId="77777777" w:rsidR="00182A90" w:rsidRPr="00D6152D" w:rsidRDefault="00182A90" w:rsidP="004447FF">
      <w:pPr>
        <w:pStyle w:val="Odstavecseseznamem"/>
        <w:numPr>
          <w:ilvl w:val="0"/>
          <w:numId w:val="0"/>
        </w:numPr>
        <w:ind w:left="576"/>
      </w:pPr>
    </w:p>
    <w:p w14:paraId="1EEA2953" w14:textId="01CC1B2A" w:rsidR="004F156D" w:rsidRPr="00D6152D" w:rsidRDefault="004F156D" w:rsidP="0051103B">
      <w:pPr>
        <w:pStyle w:val="Odstavecseseznamem"/>
        <w:numPr>
          <w:ilvl w:val="1"/>
          <w:numId w:val="6"/>
        </w:numPr>
      </w:pPr>
      <w:r w:rsidRPr="00D6152D">
        <w:t xml:space="preserve">Předpis pohledávky v modulu Poplatky a </w:t>
      </w:r>
      <w:r w:rsidR="00311EBE">
        <w:t>automatické zaznamenání</w:t>
      </w:r>
      <w:r w:rsidRPr="00D6152D">
        <w:t xml:space="preserve"> tohoto údaje do účetnictví. </w:t>
      </w:r>
      <w:r w:rsidR="00E024F8" w:rsidRPr="00D6152D">
        <w:t>Ú</w:t>
      </w:r>
      <w:r w:rsidRPr="00D6152D">
        <w:t>hrada po</w:t>
      </w:r>
      <w:r w:rsidR="00E024F8" w:rsidRPr="00D6152D">
        <w:t xml:space="preserve">platku </w:t>
      </w:r>
      <w:r w:rsidRPr="00D6152D">
        <w:t xml:space="preserve">– spárování této úhrady do modulu Poplatky a její zaúčtování. Ukázka </w:t>
      </w:r>
      <w:r w:rsidR="00E024F8" w:rsidRPr="00D6152D">
        <w:t>spárování platby, kdy dojde k úhradě pouze části předpisu, není uhrazena celá předepsaná částka.</w:t>
      </w:r>
    </w:p>
    <w:p w14:paraId="18401F56" w14:textId="77777777" w:rsidR="004447FF" w:rsidRPr="00D6152D" w:rsidRDefault="004447FF" w:rsidP="004447FF">
      <w:pPr>
        <w:pStyle w:val="Odstavecseseznamem"/>
        <w:numPr>
          <w:ilvl w:val="0"/>
          <w:numId w:val="0"/>
        </w:numPr>
        <w:ind w:left="432" w:firstLine="144"/>
        <w:rPr>
          <w:u w:val="single"/>
        </w:rPr>
      </w:pPr>
      <w:r w:rsidRPr="00D6152D">
        <w:rPr>
          <w:u w:val="single"/>
        </w:rPr>
        <w:t>Očekávaný výsledek:</w:t>
      </w:r>
    </w:p>
    <w:p w14:paraId="6EFED2F9" w14:textId="77777777" w:rsidR="004447FF" w:rsidRPr="00D6152D" w:rsidRDefault="004447FF" w:rsidP="004447FF">
      <w:pPr>
        <w:pStyle w:val="Odstavecseseznamem"/>
        <w:numPr>
          <w:ilvl w:val="0"/>
          <w:numId w:val="0"/>
        </w:numPr>
        <w:ind w:left="576"/>
      </w:pPr>
      <w:r w:rsidRPr="00D6152D">
        <w:t>Automatické dotažení předpisu do účetnictví, automatické spárování úhrady s předpisem, zaúčtování úhrady.</w:t>
      </w:r>
    </w:p>
    <w:p w14:paraId="40F08528" w14:textId="77777777" w:rsidR="004447FF" w:rsidRPr="00D6152D" w:rsidRDefault="004447FF" w:rsidP="004447FF">
      <w:pPr>
        <w:pStyle w:val="Odstavecseseznamem"/>
        <w:numPr>
          <w:ilvl w:val="0"/>
          <w:numId w:val="0"/>
        </w:numPr>
        <w:ind w:left="576"/>
      </w:pPr>
    </w:p>
    <w:p w14:paraId="66311C2E" w14:textId="12A711A9" w:rsidR="00E024F8" w:rsidRPr="00D6152D" w:rsidRDefault="004F156D" w:rsidP="00E024F8">
      <w:pPr>
        <w:pStyle w:val="Odstavecseseznamem"/>
        <w:numPr>
          <w:ilvl w:val="1"/>
          <w:numId w:val="6"/>
        </w:numPr>
      </w:pPr>
      <w:r w:rsidRPr="00D6152D">
        <w:t xml:space="preserve">Předpis pohledávky v modulu Pohledávky (příjmy) např. pokuty a </w:t>
      </w:r>
      <w:r w:rsidR="00311EBE">
        <w:t>automatické zaznamenání</w:t>
      </w:r>
      <w:r w:rsidR="00311EBE" w:rsidRPr="00D6152D">
        <w:t xml:space="preserve"> </w:t>
      </w:r>
      <w:r w:rsidRPr="00D6152D">
        <w:t xml:space="preserve">tohoto údaje do účetnictví. </w:t>
      </w:r>
      <w:r w:rsidR="00E024F8" w:rsidRPr="00D6152D">
        <w:t>Ú</w:t>
      </w:r>
      <w:r w:rsidRPr="00D6152D">
        <w:t>hrada pohledávky</w:t>
      </w:r>
      <w:r w:rsidR="00E024F8" w:rsidRPr="00D6152D">
        <w:t xml:space="preserve"> </w:t>
      </w:r>
      <w:r w:rsidRPr="00D6152D">
        <w:t xml:space="preserve">– spárování této úhrady do modulu Pohledávky a její zaúčtování. </w:t>
      </w:r>
      <w:r w:rsidR="00E024F8" w:rsidRPr="00D6152D">
        <w:t>Ukázka spárování platby, kdy dojde k úhradě pouze části předpisu, není uhrazena celá předepsaná částka.</w:t>
      </w:r>
    </w:p>
    <w:p w14:paraId="051309F3" w14:textId="77777777" w:rsidR="004447FF" w:rsidRPr="00D6152D" w:rsidRDefault="004447FF" w:rsidP="004447FF">
      <w:pPr>
        <w:pStyle w:val="Odstavecseseznamem"/>
        <w:numPr>
          <w:ilvl w:val="0"/>
          <w:numId w:val="0"/>
        </w:numPr>
        <w:ind w:left="432" w:firstLine="144"/>
        <w:rPr>
          <w:u w:val="single"/>
        </w:rPr>
      </w:pPr>
      <w:r w:rsidRPr="00D6152D">
        <w:rPr>
          <w:u w:val="single"/>
        </w:rPr>
        <w:t>Očekávaný výsledek:</w:t>
      </w:r>
    </w:p>
    <w:p w14:paraId="46715EB5" w14:textId="77777777" w:rsidR="004447FF" w:rsidRPr="00D6152D" w:rsidRDefault="004447FF" w:rsidP="004447FF">
      <w:pPr>
        <w:pStyle w:val="Odstavecseseznamem"/>
        <w:numPr>
          <w:ilvl w:val="0"/>
          <w:numId w:val="0"/>
        </w:numPr>
        <w:ind w:left="576"/>
      </w:pPr>
      <w:r w:rsidRPr="00D6152D">
        <w:t>Automatické dotažení předpisu do účetnictví, automatické spárování úhrady s předpisem, zaúčtování úhrady.</w:t>
      </w:r>
    </w:p>
    <w:p w14:paraId="064B1EC6" w14:textId="77777777" w:rsidR="004447FF" w:rsidRPr="00D6152D" w:rsidRDefault="004447FF" w:rsidP="004447FF">
      <w:pPr>
        <w:pStyle w:val="Odstavecseseznamem"/>
        <w:numPr>
          <w:ilvl w:val="0"/>
          <w:numId w:val="0"/>
        </w:numPr>
        <w:ind w:left="576"/>
      </w:pPr>
    </w:p>
    <w:p w14:paraId="4D78A4BE" w14:textId="77777777" w:rsidR="00182A90" w:rsidRDefault="00182A90">
      <w:pPr>
        <w:spacing w:after="160" w:line="259" w:lineRule="auto"/>
        <w:rPr>
          <w:rFonts w:cs="Arial"/>
          <w:b/>
        </w:rPr>
      </w:pPr>
      <w:r>
        <w:rPr>
          <w:b/>
        </w:rPr>
        <w:br w:type="page"/>
      </w:r>
    </w:p>
    <w:p w14:paraId="1DCC033F" w14:textId="007CC405" w:rsidR="00710B80" w:rsidRPr="00D6152D" w:rsidRDefault="00710B80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lastRenderedPageBreak/>
        <w:t>Informace o výši disponibilního rozpočtu při vy</w:t>
      </w:r>
      <w:r w:rsidR="00D814DD" w:rsidRPr="00D6152D">
        <w:rPr>
          <w:b/>
        </w:rPr>
        <w:t>s</w:t>
      </w:r>
      <w:r w:rsidRPr="00D6152D">
        <w:rPr>
          <w:b/>
        </w:rPr>
        <w:t>tavení objednávky</w:t>
      </w:r>
    </w:p>
    <w:p w14:paraId="36A538AA" w14:textId="77777777" w:rsidR="00710B80" w:rsidRPr="00D6152D" w:rsidRDefault="00710B80" w:rsidP="00710B80">
      <w:r w:rsidRPr="00D6152D">
        <w:t xml:space="preserve">Ukázka možnosti sledování disponibilního zůstatku rozpočtu při zavedení objednávky. </w:t>
      </w:r>
    </w:p>
    <w:p w14:paraId="7B7BB51C" w14:textId="77777777" w:rsidR="00710B80" w:rsidRPr="00D6152D" w:rsidRDefault="00710B80" w:rsidP="00714D64">
      <w:pPr>
        <w:spacing w:after="120"/>
        <w:rPr>
          <w:u w:val="single"/>
        </w:rPr>
      </w:pPr>
      <w:r w:rsidRPr="00D6152D">
        <w:rPr>
          <w:u w:val="single"/>
        </w:rPr>
        <w:t>Očekávaný výsledek:</w:t>
      </w:r>
    </w:p>
    <w:p w14:paraId="53DFEDD4" w14:textId="28AD2ED8" w:rsidR="00710B80" w:rsidRPr="00D6152D" w:rsidRDefault="00710B80" w:rsidP="00714D64">
      <w:pPr>
        <w:jc w:val="both"/>
      </w:pPr>
      <w:r w:rsidRPr="00D6152D">
        <w:t xml:space="preserve">Při zadávání objednávky systém </w:t>
      </w:r>
      <w:r w:rsidR="00B837B6">
        <w:t>poskytne</w:t>
      </w:r>
      <w:r w:rsidRPr="00D6152D">
        <w:t xml:space="preserve"> informaci o tom, kolik činí disponibilní rozpočet. Disponibilním rozpočtem se rozumí částka upraveného rozpočtu </w:t>
      </w:r>
      <w:r w:rsidR="00583360">
        <w:t>s</w:t>
      </w:r>
      <w:r w:rsidRPr="00D6152D">
        <w:t>nížená o částky</w:t>
      </w:r>
      <w:r w:rsidR="00587352" w:rsidRPr="00D6152D">
        <w:t xml:space="preserve"> čerpání rozpočtu, jiných</w:t>
      </w:r>
      <w:r w:rsidRPr="00D6152D">
        <w:t xml:space="preserve"> dříve schválených </w:t>
      </w:r>
      <w:r w:rsidR="00587352" w:rsidRPr="00D6152D">
        <w:t xml:space="preserve">neuhrazených </w:t>
      </w:r>
      <w:r w:rsidRPr="00D6152D">
        <w:t>objednávek, neuhrazených faktur a částek, které se budou hradit z evidovaných smluv, případně snížené dále o částky připravených dosud neschválených navržených rozpočtových úprav</w:t>
      </w:r>
      <w:r w:rsidR="00587352" w:rsidRPr="00D6152D">
        <w:t xml:space="preserve"> a zůstatků schválených limitovaných příslibů</w:t>
      </w:r>
      <w:r w:rsidRPr="00D6152D">
        <w:t xml:space="preserve">. </w:t>
      </w:r>
    </w:p>
    <w:p w14:paraId="50B3C531" w14:textId="77777777" w:rsidR="00284824" w:rsidRPr="00D6152D" w:rsidRDefault="00284824" w:rsidP="00284824"/>
    <w:p w14:paraId="1BA0C737" w14:textId="77777777" w:rsidR="00284824" w:rsidRPr="00D6152D" w:rsidRDefault="00284824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>Tvorba rozpočtu a jeho schválení, úpravy rozpočtu a jejich schvalování, vlastní nastavení závazných ukazatelů rozpočtu</w:t>
      </w:r>
    </w:p>
    <w:p w14:paraId="0207375D" w14:textId="77777777" w:rsidR="00284824" w:rsidRPr="00D6152D" w:rsidRDefault="00284824" w:rsidP="00284824">
      <w:pPr>
        <w:pStyle w:val="Odstavecseseznamem"/>
        <w:numPr>
          <w:ilvl w:val="0"/>
          <w:numId w:val="0"/>
        </w:numPr>
        <w:ind w:left="432"/>
        <w:contextualSpacing/>
        <w:rPr>
          <w:b/>
        </w:rPr>
      </w:pPr>
    </w:p>
    <w:p w14:paraId="69E3AEF8" w14:textId="77777777" w:rsidR="00284824" w:rsidRPr="00D6152D" w:rsidRDefault="00284824" w:rsidP="00284824">
      <w:pPr>
        <w:pStyle w:val="Odstavecseseznamem"/>
        <w:numPr>
          <w:ilvl w:val="1"/>
          <w:numId w:val="6"/>
        </w:numPr>
        <w:contextualSpacing/>
      </w:pPr>
      <w:r w:rsidRPr="00D6152D">
        <w:t>Ukázka nastavení závazných ukazatelů rozpočtu a jejich rozpad na jednotlivé komponenty dle zadávací dokumentace.</w:t>
      </w:r>
    </w:p>
    <w:p w14:paraId="5EBC452C" w14:textId="77777777" w:rsidR="00284824" w:rsidRPr="00D6152D" w:rsidRDefault="00284824" w:rsidP="00284824">
      <w:pPr>
        <w:pStyle w:val="Odstavecseseznamem"/>
        <w:numPr>
          <w:ilvl w:val="0"/>
          <w:numId w:val="0"/>
        </w:numPr>
        <w:ind w:left="360" w:firstLine="348"/>
        <w:rPr>
          <w:u w:val="single"/>
        </w:rPr>
      </w:pPr>
    </w:p>
    <w:p w14:paraId="77B69B19" w14:textId="77777777" w:rsidR="00284824" w:rsidRPr="00D6152D" w:rsidRDefault="00284824" w:rsidP="00182A90">
      <w:pPr>
        <w:ind w:left="567"/>
        <w:rPr>
          <w:u w:val="single"/>
        </w:rPr>
      </w:pPr>
      <w:r w:rsidRPr="00D6152D">
        <w:rPr>
          <w:u w:val="single"/>
        </w:rPr>
        <w:t>Očekávaný výsledek:</w:t>
      </w:r>
    </w:p>
    <w:p w14:paraId="3369006C" w14:textId="00A676F9" w:rsidR="00284824" w:rsidRPr="00D6152D" w:rsidRDefault="00284824" w:rsidP="00B837B6">
      <w:pPr>
        <w:ind w:left="567"/>
        <w:jc w:val="both"/>
      </w:pPr>
      <w:r w:rsidRPr="00D6152D">
        <w:t xml:space="preserve">Systém </w:t>
      </w:r>
      <w:r w:rsidR="00B837B6">
        <w:t>umožní</w:t>
      </w:r>
      <w:r w:rsidRPr="00D6152D">
        <w:t xml:space="preserve"> stanovit a sledovat závazné ukazatele, které budou definovány samostatným číselníkem závazných ukazatelů s uživatelsky definovaným rozpadem jednotlivých komponent účetní věty.</w:t>
      </w:r>
    </w:p>
    <w:p w14:paraId="5E421044" w14:textId="166B5740" w:rsidR="00284824" w:rsidRPr="00D6152D" w:rsidRDefault="00284824" w:rsidP="00284824">
      <w:pPr>
        <w:pStyle w:val="Odstavecseseznamem"/>
        <w:numPr>
          <w:ilvl w:val="1"/>
          <w:numId w:val="6"/>
        </w:numPr>
        <w:contextualSpacing/>
      </w:pPr>
      <w:r w:rsidRPr="00D6152D">
        <w:t xml:space="preserve">Ukázka tvorby </w:t>
      </w:r>
      <w:r w:rsidR="00583360">
        <w:t xml:space="preserve">a editace </w:t>
      </w:r>
      <w:r w:rsidRPr="00D6152D">
        <w:t xml:space="preserve">dílčích návrhů rozpočtů útvary města (odbor, oddělení). Ukázka </w:t>
      </w:r>
      <w:r w:rsidR="00583360">
        <w:t>postupu</w:t>
      </w:r>
      <w:r w:rsidRPr="00D6152D">
        <w:t xml:space="preserve"> přebírání</w:t>
      </w:r>
      <w:r w:rsidR="00583360">
        <w:t xml:space="preserve"> a </w:t>
      </w:r>
      <w:r w:rsidRPr="00D6152D">
        <w:t xml:space="preserve">spojování dílčích návrhů rozpočtů do celkového rozpočtu města.  </w:t>
      </w:r>
    </w:p>
    <w:p w14:paraId="2776E329" w14:textId="77777777" w:rsidR="00284824" w:rsidRPr="00D6152D" w:rsidRDefault="00284824" w:rsidP="00284824">
      <w:pPr>
        <w:pStyle w:val="Odstavecseseznamem"/>
        <w:numPr>
          <w:ilvl w:val="0"/>
          <w:numId w:val="0"/>
        </w:numPr>
        <w:ind w:left="360" w:firstLine="348"/>
        <w:rPr>
          <w:u w:val="single"/>
        </w:rPr>
      </w:pPr>
    </w:p>
    <w:p w14:paraId="16F5694C" w14:textId="77777777" w:rsidR="00284824" w:rsidRPr="00D6152D" w:rsidRDefault="00284824" w:rsidP="00182A90">
      <w:pPr>
        <w:ind w:left="567"/>
        <w:rPr>
          <w:u w:val="single"/>
        </w:rPr>
      </w:pPr>
      <w:r w:rsidRPr="00D6152D">
        <w:rPr>
          <w:u w:val="single"/>
        </w:rPr>
        <w:t>Očekávaný výsledek:</w:t>
      </w:r>
    </w:p>
    <w:p w14:paraId="5FD5546F" w14:textId="77777777" w:rsidR="00284824" w:rsidRPr="00D6152D" w:rsidRDefault="00284824" w:rsidP="00182A90">
      <w:pPr>
        <w:ind w:left="567"/>
        <w:jc w:val="both"/>
      </w:pPr>
      <w:r w:rsidRPr="00D6152D">
        <w:t xml:space="preserve">Systém umožní editovat dílčí rozpočty útvarů města, které bude možno přebírat a spojovat do souhrnného návrhu rozpočtu města na následující rok, kde budou i údaje o schváleném rozpočtu aktuálního roku a očekávaném plnění aktuálního roku. </w:t>
      </w:r>
    </w:p>
    <w:p w14:paraId="16151FA3" w14:textId="4492BA26" w:rsidR="00284824" w:rsidRPr="00D6152D" w:rsidRDefault="00284824" w:rsidP="00284824">
      <w:pPr>
        <w:pStyle w:val="Odstavecseseznamem"/>
        <w:numPr>
          <w:ilvl w:val="1"/>
          <w:numId w:val="6"/>
        </w:numPr>
        <w:contextualSpacing/>
      </w:pPr>
      <w:r w:rsidRPr="00D6152D">
        <w:t>Ukázka importu návrh</w:t>
      </w:r>
      <w:r w:rsidR="004F1CBF">
        <w:t>u</w:t>
      </w:r>
      <w:r w:rsidRPr="00D6152D">
        <w:t xml:space="preserve"> rozpočtu, dílčího návrhu rozpočtu </w:t>
      </w:r>
      <w:r w:rsidR="004F1CBF">
        <w:t>a</w:t>
      </w:r>
      <w:r w:rsidRPr="00D6152D">
        <w:t xml:space="preserve"> návrh</w:t>
      </w:r>
      <w:r w:rsidR="004F1CBF">
        <w:t>ů</w:t>
      </w:r>
      <w:r w:rsidRPr="00D6152D">
        <w:t xml:space="preserve"> na změny rozpočtu</w:t>
      </w:r>
      <w:r w:rsidR="004F1CBF">
        <w:t xml:space="preserve"> z Excelu do EIS</w:t>
      </w:r>
      <w:r w:rsidRPr="00D6152D">
        <w:t>.</w:t>
      </w:r>
    </w:p>
    <w:p w14:paraId="436B669D" w14:textId="77777777" w:rsidR="00284824" w:rsidRPr="00D6152D" w:rsidRDefault="00284824" w:rsidP="00284824">
      <w:pPr>
        <w:pStyle w:val="Odstavecseseznamem"/>
        <w:numPr>
          <w:ilvl w:val="0"/>
          <w:numId w:val="0"/>
        </w:numPr>
        <w:ind w:left="360" w:firstLine="348"/>
        <w:rPr>
          <w:u w:val="single"/>
        </w:rPr>
      </w:pPr>
    </w:p>
    <w:p w14:paraId="0A4C69EF" w14:textId="77777777" w:rsidR="00284824" w:rsidRPr="00D6152D" w:rsidRDefault="00284824" w:rsidP="00182A90">
      <w:pPr>
        <w:ind w:left="567"/>
        <w:rPr>
          <w:u w:val="single"/>
        </w:rPr>
      </w:pPr>
      <w:r w:rsidRPr="00D6152D">
        <w:rPr>
          <w:u w:val="single"/>
        </w:rPr>
        <w:t>Očekávaný výsledek:</w:t>
      </w:r>
    </w:p>
    <w:p w14:paraId="3088A195" w14:textId="77777777" w:rsidR="00284824" w:rsidRPr="00D6152D" w:rsidRDefault="00284824" w:rsidP="00182A90">
      <w:pPr>
        <w:ind w:left="567"/>
        <w:jc w:val="both"/>
      </w:pPr>
      <w:r w:rsidRPr="00D6152D">
        <w:t>Systém umožní importovat data z </w:t>
      </w:r>
      <w:proofErr w:type="spellStart"/>
      <w:r w:rsidRPr="00D6152D">
        <w:t>excelovské</w:t>
      </w:r>
      <w:proofErr w:type="spellEnd"/>
      <w:r w:rsidRPr="00D6152D">
        <w:t xml:space="preserve"> tabulky z předem definované struktury (definované sloupce).</w:t>
      </w:r>
    </w:p>
    <w:p w14:paraId="04ABADF8" w14:textId="29D1E704" w:rsidR="00284824" w:rsidRPr="00D6152D" w:rsidRDefault="00284824" w:rsidP="00284824">
      <w:pPr>
        <w:pStyle w:val="Odstavecseseznamem"/>
        <w:numPr>
          <w:ilvl w:val="1"/>
          <w:numId w:val="6"/>
        </w:numPr>
        <w:contextualSpacing/>
      </w:pPr>
      <w:r w:rsidRPr="00D6152D">
        <w:t>Ukázka možnosti tvorby</w:t>
      </w:r>
      <w:r w:rsidR="004F1CBF">
        <w:t xml:space="preserve"> </w:t>
      </w:r>
      <w:r w:rsidRPr="00D6152D">
        <w:t>úprav rozpočtu útvarem města</w:t>
      </w:r>
      <w:r w:rsidR="004F1CBF">
        <w:t xml:space="preserve"> a jejich editace</w:t>
      </w:r>
      <w:r w:rsidRPr="00D6152D">
        <w:t xml:space="preserve">. Ukázka schvalovacího procesu úpravy rozpočtu. </w:t>
      </w:r>
    </w:p>
    <w:p w14:paraId="493DB898" w14:textId="77777777" w:rsidR="00284824" w:rsidRPr="00D6152D" w:rsidRDefault="00284824" w:rsidP="00284824">
      <w:pPr>
        <w:pStyle w:val="Odstavecseseznamem"/>
        <w:numPr>
          <w:ilvl w:val="0"/>
          <w:numId w:val="0"/>
        </w:numPr>
        <w:ind w:left="360" w:firstLine="348"/>
        <w:rPr>
          <w:u w:val="single"/>
        </w:rPr>
      </w:pPr>
    </w:p>
    <w:p w14:paraId="5FDF6D38" w14:textId="77777777" w:rsidR="00284824" w:rsidRPr="00D6152D" w:rsidRDefault="00284824" w:rsidP="00182A90">
      <w:pPr>
        <w:spacing w:after="120"/>
        <w:ind w:left="567"/>
        <w:rPr>
          <w:u w:val="single"/>
        </w:rPr>
      </w:pPr>
      <w:r w:rsidRPr="00D6152D">
        <w:rPr>
          <w:u w:val="single"/>
        </w:rPr>
        <w:t>Očekávaný výsledek:</w:t>
      </w:r>
    </w:p>
    <w:p w14:paraId="196DDA8F" w14:textId="77777777" w:rsidR="00284824" w:rsidRPr="00D6152D" w:rsidRDefault="00284824" w:rsidP="006542D3">
      <w:pPr>
        <w:spacing w:after="120"/>
        <w:ind w:left="567"/>
        <w:jc w:val="both"/>
      </w:pPr>
      <w:r w:rsidRPr="00D6152D">
        <w:t>Po schválení rozpočtu bude možnost měnit rozpočet evidovanými změnami rozpočtu a to:</w:t>
      </w:r>
    </w:p>
    <w:p w14:paraId="266651EE" w14:textId="77777777" w:rsidR="00284824" w:rsidRPr="00D6152D" w:rsidRDefault="00284824" w:rsidP="00182A90">
      <w:pPr>
        <w:pStyle w:val="Odstavecseseznamem"/>
        <w:numPr>
          <w:ilvl w:val="0"/>
          <w:numId w:val="5"/>
        </w:numPr>
        <w:ind w:left="567"/>
      </w:pPr>
      <w:r w:rsidRPr="00D6152D">
        <w:t>rozpočtovým opatřením – kdy dochází ke změnám závazných ukazatelů,</w:t>
      </w:r>
    </w:p>
    <w:p w14:paraId="3E61D0DB" w14:textId="77777777" w:rsidR="00284824" w:rsidRPr="00D6152D" w:rsidRDefault="00284824" w:rsidP="00B837B6">
      <w:pPr>
        <w:pStyle w:val="Odstavecseseznamem"/>
        <w:numPr>
          <w:ilvl w:val="0"/>
          <w:numId w:val="5"/>
        </w:numPr>
        <w:ind w:left="567"/>
      </w:pPr>
      <w:r w:rsidRPr="00D6152D">
        <w:t>změnou rozpisu rozpočtu – kdy dochází ke změnám detailu závazného ukazatele, ale jeho výše se nemění.</w:t>
      </w:r>
    </w:p>
    <w:p w14:paraId="499640A4" w14:textId="0060F32B" w:rsidR="00284824" w:rsidRDefault="00284824" w:rsidP="00B837B6">
      <w:pPr>
        <w:ind w:left="567"/>
        <w:jc w:val="both"/>
      </w:pPr>
      <w:r w:rsidRPr="00D6152D">
        <w:t xml:space="preserve">Jednotlivé návrhy na změnu rozpočtu bude umožněno zpracovávat jednotlivými útvary. Návrhy na změny budou </w:t>
      </w:r>
      <w:r w:rsidR="00724197">
        <w:t>předávány</w:t>
      </w:r>
      <w:r w:rsidRPr="00D6152D">
        <w:t xml:space="preserve"> ekonomickému odboru, který zajistí jejich kontrolu, případně opravu (při kontrole bude možnost zjistit údaje o upraveném rozpočtu a disponibilním zůstatku rozpočtu) </w:t>
      </w:r>
      <w:r w:rsidRPr="00D6152D">
        <w:lastRenderedPageBreak/>
        <w:t xml:space="preserve">a zajistí předložení ke schválení kompetentnímu orgánu (rozpočtové opatření </w:t>
      </w:r>
      <w:r w:rsidR="006542D3">
        <w:t>rady</w:t>
      </w:r>
      <w:r w:rsidRPr="00D6152D">
        <w:t xml:space="preserve"> nebo </w:t>
      </w:r>
      <w:r w:rsidR="006542D3">
        <w:t>zastupitelstva</w:t>
      </w:r>
      <w:r w:rsidRPr="00D6152D">
        <w:t>, změnu rozpisu rozpočtu vedoucímu odboru ekonomického).</w:t>
      </w:r>
    </w:p>
    <w:p w14:paraId="3865188D" w14:textId="77777777" w:rsidR="00182A90" w:rsidRPr="00D6152D" w:rsidRDefault="00182A90" w:rsidP="00182A90">
      <w:pPr>
        <w:ind w:left="567"/>
      </w:pPr>
    </w:p>
    <w:p w14:paraId="243AC0AD" w14:textId="4D4B6715" w:rsidR="00284824" w:rsidRPr="00D6152D" w:rsidRDefault="00284824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 xml:space="preserve">Možnost tvorby vlastních sestav a export do </w:t>
      </w:r>
      <w:r w:rsidR="00182A90">
        <w:rPr>
          <w:b/>
        </w:rPr>
        <w:t>E</w:t>
      </w:r>
      <w:r w:rsidRPr="00D6152D">
        <w:rPr>
          <w:b/>
        </w:rPr>
        <w:t>xcelu</w:t>
      </w:r>
    </w:p>
    <w:p w14:paraId="7CFE724E" w14:textId="41A3C0B8" w:rsidR="00284824" w:rsidRPr="00D6152D" w:rsidRDefault="00284824" w:rsidP="00B837B6">
      <w:pPr>
        <w:jc w:val="both"/>
      </w:pPr>
      <w:r w:rsidRPr="00D6152D">
        <w:t>Ukázka tvorby sestavy čerpání rozpočtu s členěním dle útvarů a rozlišením na paragrafy</w:t>
      </w:r>
      <w:r w:rsidR="00724197">
        <w:t xml:space="preserve"> a</w:t>
      </w:r>
      <w:r w:rsidRPr="00D6152D">
        <w:t xml:space="preserve"> položky přímo v systému a po jejich vytvoření možnost exportování do programu Excel. </w:t>
      </w:r>
    </w:p>
    <w:p w14:paraId="487402C9" w14:textId="77777777" w:rsidR="00284824" w:rsidRPr="00D6152D" w:rsidRDefault="00284824" w:rsidP="00284824">
      <w:pPr>
        <w:spacing w:after="120"/>
        <w:rPr>
          <w:u w:val="single"/>
        </w:rPr>
      </w:pPr>
      <w:r w:rsidRPr="00D6152D">
        <w:rPr>
          <w:u w:val="single"/>
        </w:rPr>
        <w:t>Očekávaný výsledek:</w:t>
      </w:r>
    </w:p>
    <w:p w14:paraId="259BBAF4" w14:textId="60A19993" w:rsidR="00284824" w:rsidRPr="00D6152D" w:rsidRDefault="00284824" w:rsidP="00284824">
      <w:pPr>
        <w:jc w:val="both"/>
      </w:pPr>
      <w:r w:rsidRPr="00D6152D">
        <w:t>Vytvoření sestavy čerpání rozpočtu s členěním dle útvarů a rozlišením na paragrafy</w:t>
      </w:r>
      <w:r w:rsidR="00724197">
        <w:t xml:space="preserve"> a</w:t>
      </w:r>
      <w:r w:rsidRPr="00D6152D">
        <w:t xml:space="preserve"> položky s následným převedením</w:t>
      </w:r>
      <w:r w:rsidR="00B837B6">
        <w:t xml:space="preserve"> (</w:t>
      </w:r>
      <w:r w:rsidRPr="00D6152D">
        <w:t>exportem</w:t>
      </w:r>
      <w:r w:rsidR="00B837B6">
        <w:t>)</w:t>
      </w:r>
      <w:r w:rsidRPr="00D6152D">
        <w:t xml:space="preserve"> do Excelu, kde každé hodnotě bude odpovídat jedna buňka s možností volby, zda export má obsahovat souvislou oblast dat jen s jednou hlavičkou a zápatím.</w:t>
      </w:r>
    </w:p>
    <w:p w14:paraId="625FE5A0" w14:textId="77777777" w:rsidR="00710B80" w:rsidRPr="00D6152D" w:rsidRDefault="00710B80" w:rsidP="00710B80"/>
    <w:p w14:paraId="13F913CE" w14:textId="77777777" w:rsidR="00782144" w:rsidRPr="00D6152D" w:rsidRDefault="00782144" w:rsidP="00D814DD">
      <w:pPr>
        <w:jc w:val="both"/>
        <w:rPr>
          <w:sz w:val="24"/>
        </w:rPr>
      </w:pPr>
      <w:r w:rsidRPr="00D6152D">
        <w:rPr>
          <w:sz w:val="24"/>
        </w:rPr>
        <w:t xml:space="preserve">Poplatky, vymáhání </w:t>
      </w:r>
    </w:p>
    <w:p w14:paraId="55796FCB" w14:textId="77777777" w:rsidR="00782144" w:rsidRPr="00D6152D" w:rsidRDefault="00782144" w:rsidP="002B5768">
      <w:pPr>
        <w:pStyle w:val="Odstavecseseznamem"/>
        <w:numPr>
          <w:ilvl w:val="0"/>
          <w:numId w:val="6"/>
        </w:numPr>
        <w:spacing w:after="240"/>
        <w:ind w:left="431" w:hanging="431"/>
        <w:rPr>
          <w:b/>
        </w:rPr>
      </w:pPr>
      <w:r w:rsidRPr="00D6152D">
        <w:rPr>
          <w:b/>
        </w:rPr>
        <w:t xml:space="preserve">Párování plateb </w:t>
      </w:r>
      <w:r w:rsidR="007D381D" w:rsidRPr="00D6152D">
        <w:rPr>
          <w:b/>
        </w:rPr>
        <w:t>- pořadí úhrady daně</w:t>
      </w:r>
    </w:p>
    <w:p w14:paraId="2EC2B429" w14:textId="17A3608B" w:rsidR="002B5768" w:rsidRDefault="002B5768" w:rsidP="005A4124">
      <w:pPr>
        <w:jc w:val="both"/>
      </w:pPr>
      <w:r w:rsidRPr="00D6152D">
        <w:t>Ukázka zaevidování</w:t>
      </w:r>
      <w:r w:rsidR="005A4124" w:rsidRPr="00D6152D">
        <w:t xml:space="preserve">/rozúčtování došlých exekučních </w:t>
      </w:r>
      <w:r w:rsidRPr="00D6152D">
        <w:t xml:space="preserve">úhrad </w:t>
      </w:r>
      <w:r w:rsidR="005A4124" w:rsidRPr="00D6152D">
        <w:t xml:space="preserve">(jedné či několika dílčích) </w:t>
      </w:r>
      <w:r w:rsidRPr="00D6152D">
        <w:t xml:space="preserve">na </w:t>
      </w:r>
      <w:r w:rsidR="005A4124" w:rsidRPr="00D6152D">
        <w:t xml:space="preserve">jednotlivé </w:t>
      </w:r>
      <w:r w:rsidRPr="00D6152D">
        <w:t xml:space="preserve">předpisy </w:t>
      </w:r>
      <w:r w:rsidR="005A4124" w:rsidRPr="00D6152D">
        <w:t>zahrnuté do společné exekuce</w:t>
      </w:r>
      <w:r w:rsidR="00E3760D" w:rsidRPr="00D6152D">
        <w:t xml:space="preserve"> (§ 152 daňového řádu)</w:t>
      </w:r>
      <w:r w:rsidR="005A4124" w:rsidRPr="00D6152D">
        <w:t xml:space="preserve">. </w:t>
      </w:r>
      <w:r w:rsidRPr="00D6152D">
        <w:t xml:space="preserve"> </w:t>
      </w:r>
    </w:p>
    <w:p w14:paraId="71BB79CD" w14:textId="089E574D" w:rsidR="00074047" w:rsidRPr="00D6152D" w:rsidRDefault="00074047" w:rsidP="00583360">
      <w:pPr>
        <w:jc w:val="both"/>
      </w:pPr>
      <w:r>
        <w:t>P</w:t>
      </w:r>
      <w:r w:rsidRPr="00D6152D">
        <w:t xml:space="preserve">říklad: </w:t>
      </w:r>
      <w:r>
        <w:t xml:space="preserve">Občan má </w:t>
      </w:r>
      <w:r w:rsidR="00583360">
        <w:t xml:space="preserve">více pohledávek </w:t>
      </w:r>
      <w:r>
        <w:t>vůči městu</w:t>
      </w:r>
      <w:r w:rsidR="00583360">
        <w:t xml:space="preserve"> vzniklých v různých časových obdobích a z různých titulů (např. pokuta městské policie, poplatek za „komunální odpad“, poplatek ze psů). Město obdrží exekucemi nižší částku, než je úhrn všech pohledávek včetně příslušenství.</w:t>
      </w:r>
    </w:p>
    <w:p w14:paraId="7E865492" w14:textId="77777777" w:rsidR="005A4124" w:rsidRPr="00D6152D" w:rsidRDefault="005A4124" w:rsidP="005A4124">
      <w:pPr>
        <w:spacing w:after="120"/>
        <w:rPr>
          <w:u w:val="single"/>
        </w:rPr>
      </w:pPr>
      <w:r w:rsidRPr="00D6152D">
        <w:rPr>
          <w:u w:val="single"/>
        </w:rPr>
        <w:t>Očekávaný výsledek:</w:t>
      </w:r>
    </w:p>
    <w:p w14:paraId="0267506A" w14:textId="4D25400B" w:rsidR="00782144" w:rsidRPr="00D6152D" w:rsidRDefault="00782144" w:rsidP="00774F75">
      <w:pPr>
        <w:jc w:val="both"/>
      </w:pPr>
      <w:r w:rsidRPr="00D6152D">
        <w:t xml:space="preserve">Systém umožní </w:t>
      </w:r>
      <w:r w:rsidR="00BF0DE4" w:rsidRPr="00D6152D">
        <w:t xml:space="preserve">automatizované </w:t>
      </w:r>
      <w:r w:rsidR="00774F75" w:rsidRPr="00D6152D">
        <w:t>zaevidování</w:t>
      </w:r>
      <w:r w:rsidR="005A4124" w:rsidRPr="00D6152D">
        <w:t>/rozúčtování přijatých</w:t>
      </w:r>
      <w:r w:rsidR="00774F75" w:rsidRPr="00D6152D">
        <w:t xml:space="preserve"> </w:t>
      </w:r>
      <w:r w:rsidR="007D381D" w:rsidRPr="00D6152D">
        <w:t>úhrad</w:t>
      </w:r>
      <w:r w:rsidR="00A35BDD" w:rsidRPr="00D6152D">
        <w:t xml:space="preserve"> podle příslušných ustanovení </w:t>
      </w:r>
      <w:r w:rsidR="00E3760D" w:rsidRPr="00D6152D">
        <w:t>d</w:t>
      </w:r>
      <w:r w:rsidR="00A35BDD" w:rsidRPr="00D6152D">
        <w:t>aňov</w:t>
      </w:r>
      <w:r w:rsidR="00E3760D" w:rsidRPr="00D6152D">
        <w:t>ého</w:t>
      </w:r>
      <w:r w:rsidR="00A35BDD" w:rsidRPr="00D6152D">
        <w:t xml:space="preserve"> řád</w:t>
      </w:r>
      <w:r w:rsidR="00E3760D" w:rsidRPr="00D6152D">
        <w:t>u</w:t>
      </w:r>
      <w:r w:rsidR="00A35BDD" w:rsidRPr="00D6152D">
        <w:t xml:space="preserve">, </w:t>
      </w:r>
      <w:r w:rsidR="007D381D" w:rsidRPr="00D6152D">
        <w:t xml:space="preserve">zejména pak </w:t>
      </w:r>
      <w:r w:rsidR="00945DCE" w:rsidRPr="00D6152D">
        <w:t xml:space="preserve">exekučních úhrad </w:t>
      </w:r>
      <w:r w:rsidR="007D381D" w:rsidRPr="00D6152D">
        <w:t xml:space="preserve">v případě společného vymáhání více různých poplatků či pokut </w:t>
      </w:r>
      <w:r w:rsidR="00E3760D" w:rsidRPr="00D6152D">
        <w:t>společnou</w:t>
      </w:r>
      <w:r w:rsidR="007D381D" w:rsidRPr="00D6152D">
        <w:t xml:space="preserve"> exekucí</w:t>
      </w:r>
      <w:r w:rsidR="00BF0DE4" w:rsidRPr="00D6152D">
        <w:t xml:space="preserve">. </w:t>
      </w:r>
      <w:r w:rsidR="00074047">
        <w:t>Zároveň bude provedeno automatické zaúčtování dle jednotlivých druhů uhrazených pohledávek.</w:t>
      </w:r>
    </w:p>
    <w:p w14:paraId="5084B139" w14:textId="77777777" w:rsidR="005A24C6" w:rsidRPr="00D6152D" w:rsidRDefault="005A24C6" w:rsidP="00774F75">
      <w:pPr>
        <w:jc w:val="both"/>
      </w:pPr>
    </w:p>
    <w:p w14:paraId="0D8FB2D3" w14:textId="77777777" w:rsidR="00945DCE" w:rsidRPr="00D6152D" w:rsidRDefault="00945DCE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 xml:space="preserve">Sledování lhůty pro placení daně </w:t>
      </w:r>
    </w:p>
    <w:p w14:paraId="104D127C" w14:textId="77777777" w:rsidR="00724197" w:rsidRDefault="005A4124" w:rsidP="005A24C6">
      <w:pPr>
        <w:jc w:val="both"/>
      </w:pPr>
      <w:r w:rsidRPr="00D6152D">
        <w:t xml:space="preserve">Ukázka vytvoření přehledu/sestavy zobrazující </w:t>
      </w:r>
      <w:r w:rsidR="00E3760D" w:rsidRPr="00D6152D">
        <w:t xml:space="preserve">informaci o </w:t>
      </w:r>
      <w:r w:rsidRPr="00D6152D">
        <w:t xml:space="preserve">běhu lhůty k placení daně </w:t>
      </w:r>
      <w:r w:rsidR="00E3760D" w:rsidRPr="00D6152D">
        <w:t>(jejích přerušení či stavění - § 160 daňového řádu)</w:t>
      </w:r>
      <w:r w:rsidR="000E1A38">
        <w:t xml:space="preserve">. </w:t>
      </w:r>
    </w:p>
    <w:p w14:paraId="5CCC0E56" w14:textId="4F79D77F" w:rsidR="005A4124" w:rsidRPr="00D6152D" w:rsidRDefault="000E1A38" w:rsidP="005A24C6">
      <w:pPr>
        <w:jc w:val="both"/>
      </w:pPr>
      <w:r>
        <w:t>P</w:t>
      </w:r>
      <w:r w:rsidRPr="00D6152D">
        <w:t xml:space="preserve">říklad: </w:t>
      </w:r>
      <w:r w:rsidR="00724197">
        <w:t>P</w:t>
      </w:r>
      <w:r w:rsidRPr="00D6152D">
        <w:t>oplatek ze psů vyměřený platebním výměrem</w:t>
      </w:r>
      <w:r>
        <w:t>,</w:t>
      </w:r>
      <w:r w:rsidRPr="00D6152D">
        <w:t xml:space="preserve"> neúspěšně vymáhaný exekučním příkaz</w:t>
      </w:r>
      <w:r>
        <w:t>em</w:t>
      </w:r>
      <w:r w:rsidRPr="00D6152D">
        <w:t xml:space="preserve"> na srážky ze mzdy, následně přihlášen</w:t>
      </w:r>
      <w:r>
        <w:t>ý</w:t>
      </w:r>
      <w:r w:rsidRPr="00D6152D">
        <w:t xml:space="preserve"> do insolvenčního řízení.</w:t>
      </w:r>
    </w:p>
    <w:p w14:paraId="1B4ED03D" w14:textId="77777777" w:rsidR="005A4124" w:rsidRPr="00D6152D" w:rsidRDefault="005A4124" w:rsidP="005A4124">
      <w:pPr>
        <w:spacing w:after="120"/>
        <w:rPr>
          <w:u w:val="single"/>
        </w:rPr>
      </w:pPr>
      <w:r w:rsidRPr="00D6152D">
        <w:rPr>
          <w:u w:val="single"/>
        </w:rPr>
        <w:t>Očekávaný výsledek:</w:t>
      </w:r>
    </w:p>
    <w:p w14:paraId="39976337" w14:textId="1E06AE3D" w:rsidR="00782144" w:rsidRPr="00D6152D" w:rsidRDefault="00A35BDD" w:rsidP="005A24C6">
      <w:pPr>
        <w:jc w:val="both"/>
      </w:pPr>
      <w:r w:rsidRPr="00D6152D">
        <w:t>Systém umožní sledov</w:t>
      </w:r>
      <w:r w:rsidR="005A24C6" w:rsidRPr="00D6152D">
        <w:t>ání</w:t>
      </w:r>
      <w:r w:rsidRPr="00D6152D">
        <w:t xml:space="preserve"> </w:t>
      </w:r>
      <w:r w:rsidR="00945DCE" w:rsidRPr="00D6152D">
        <w:t>běh</w:t>
      </w:r>
      <w:r w:rsidR="005A24C6" w:rsidRPr="00D6152D">
        <w:t>u</w:t>
      </w:r>
      <w:r w:rsidR="00945DCE" w:rsidRPr="00D6152D">
        <w:t xml:space="preserve"> lhůty pro </w:t>
      </w:r>
      <w:r w:rsidR="00E3760D" w:rsidRPr="00D6152D">
        <w:t>placení daně (</w:t>
      </w:r>
      <w:r w:rsidR="00945DCE" w:rsidRPr="00D6152D">
        <w:t xml:space="preserve">vymáhání </w:t>
      </w:r>
      <w:r w:rsidR="005A24C6" w:rsidRPr="00D6152D">
        <w:t>pokut a místních poplatků</w:t>
      </w:r>
      <w:r w:rsidR="00E3760D" w:rsidRPr="00D6152D">
        <w:t>)</w:t>
      </w:r>
      <w:r w:rsidR="005A24C6" w:rsidRPr="00D6152D">
        <w:t xml:space="preserve"> </w:t>
      </w:r>
      <w:r w:rsidR="00945DCE" w:rsidRPr="00D6152D">
        <w:t>ve vazbě na jednotlivé úkony přerušující či stavějící běh</w:t>
      </w:r>
      <w:r w:rsidR="005A24C6" w:rsidRPr="00D6152D">
        <w:t xml:space="preserve"> této lhůty</w:t>
      </w:r>
      <w:r w:rsidR="000E1A38">
        <w:t>.</w:t>
      </w:r>
      <w:r w:rsidR="005A24C6" w:rsidRPr="00D6152D">
        <w:t xml:space="preserve"> </w:t>
      </w:r>
    </w:p>
    <w:p w14:paraId="7FC61183" w14:textId="77777777" w:rsidR="005A24C6" w:rsidRPr="00D6152D" w:rsidRDefault="005A24C6" w:rsidP="00782144"/>
    <w:p w14:paraId="6C9ADB4E" w14:textId="491879D5" w:rsidR="00782144" w:rsidRPr="00D6152D" w:rsidRDefault="00782144" w:rsidP="00284824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6152D">
        <w:rPr>
          <w:b/>
        </w:rPr>
        <w:t xml:space="preserve">Možnost tvorby vlastních sestav a export do </w:t>
      </w:r>
      <w:r w:rsidR="006542D3">
        <w:rPr>
          <w:b/>
        </w:rPr>
        <w:t>E</w:t>
      </w:r>
      <w:r w:rsidRPr="00D6152D">
        <w:rPr>
          <w:b/>
        </w:rPr>
        <w:t>xcelu</w:t>
      </w:r>
      <w:r w:rsidR="00E3760D" w:rsidRPr="00D6152D">
        <w:rPr>
          <w:b/>
        </w:rPr>
        <w:t xml:space="preserve"> </w:t>
      </w:r>
    </w:p>
    <w:p w14:paraId="0BDC1DF9" w14:textId="20B08E19" w:rsidR="00782144" w:rsidRPr="00D6152D" w:rsidRDefault="00782144" w:rsidP="00C65810">
      <w:pPr>
        <w:jc w:val="both"/>
      </w:pPr>
      <w:r w:rsidRPr="00D6152D">
        <w:t xml:space="preserve">Ukázka tvorby sestav </w:t>
      </w:r>
      <w:r w:rsidR="00E3760D" w:rsidRPr="00D6152D">
        <w:t>ze</w:t>
      </w:r>
      <w:r w:rsidRPr="00D6152D">
        <w:t xml:space="preserve"> systému </w:t>
      </w:r>
      <w:r w:rsidR="00E3760D" w:rsidRPr="00D6152D">
        <w:t xml:space="preserve">s možností jejich </w:t>
      </w:r>
      <w:r w:rsidRPr="00D6152D">
        <w:t>exportování do Excel</w:t>
      </w:r>
      <w:r w:rsidR="006542D3">
        <w:t>u</w:t>
      </w:r>
      <w:r w:rsidR="00AE021A" w:rsidRPr="00D6152D">
        <w:t xml:space="preserve"> </w:t>
      </w:r>
      <w:r w:rsidR="004540ED" w:rsidRPr="00D6152D">
        <w:t xml:space="preserve">využívaných </w:t>
      </w:r>
      <w:r w:rsidR="00AE021A" w:rsidRPr="00D6152D">
        <w:t xml:space="preserve">pro oblast správy místních poplatků </w:t>
      </w:r>
      <w:r w:rsidR="004540ED" w:rsidRPr="00D6152D">
        <w:t xml:space="preserve">a vymáhání pohledávek. </w:t>
      </w:r>
      <w:r w:rsidR="00AE021A" w:rsidRPr="00D6152D">
        <w:t xml:space="preserve"> </w:t>
      </w:r>
    </w:p>
    <w:p w14:paraId="16769CD2" w14:textId="77777777" w:rsidR="00782144" w:rsidRPr="00D6152D" w:rsidRDefault="00782144" w:rsidP="00782144">
      <w:pPr>
        <w:spacing w:after="120"/>
        <w:rPr>
          <w:u w:val="single"/>
        </w:rPr>
      </w:pPr>
      <w:r w:rsidRPr="00D6152D">
        <w:rPr>
          <w:u w:val="single"/>
        </w:rPr>
        <w:t>Očekávaný výsledek:</w:t>
      </w:r>
    </w:p>
    <w:p w14:paraId="5F6AE314" w14:textId="244E97B8" w:rsidR="004540ED" w:rsidRDefault="004540ED" w:rsidP="00782144">
      <w:pPr>
        <w:jc w:val="both"/>
      </w:pPr>
      <w:r w:rsidRPr="00D6152D">
        <w:lastRenderedPageBreak/>
        <w:t>V</w:t>
      </w:r>
      <w:r w:rsidR="00782144" w:rsidRPr="00D6152D">
        <w:t>ytvoření sestav</w:t>
      </w:r>
      <w:r w:rsidRPr="00D6152D">
        <w:t>y</w:t>
      </w:r>
      <w:r w:rsidR="00782144" w:rsidRPr="00D6152D">
        <w:t xml:space="preserve"> </w:t>
      </w:r>
      <w:r w:rsidR="004D61E1" w:rsidRPr="00D6152D">
        <w:t>např. „P</w:t>
      </w:r>
      <w:r w:rsidRPr="00D6152D">
        <w:t xml:space="preserve">řehled </w:t>
      </w:r>
      <w:r w:rsidR="004D61E1" w:rsidRPr="00D6152D">
        <w:t xml:space="preserve">vymáhaných </w:t>
      </w:r>
      <w:r w:rsidRPr="00D6152D">
        <w:t>pohledávek</w:t>
      </w:r>
      <w:r w:rsidR="004D61E1" w:rsidRPr="00D6152D">
        <w:t>“</w:t>
      </w:r>
      <w:r w:rsidRPr="00D6152D">
        <w:t xml:space="preserve"> (</w:t>
      </w:r>
      <w:r w:rsidR="004D61E1" w:rsidRPr="00D6152D">
        <w:t xml:space="preserve">částka, příslušenství, </w:t>
      </w:r>
      <w:r w:rsidRPr="00D6152D">
        <w:t>vznik</w:t>
      </w:r>
      <w:r w:rsidR="004D61E1" w:rsidRPr="00D6152D">
        <w:t>, splatnost pohledávky</w:t>
      </w:r>
      <w:r w:rsidRPr="00D6152D">
        <w:t xml:space="preserve">, </w:t>
      </w:r>
      <w:r w:rsidR="004D61E1" w:rsidRPr="00D6152D">
        <w:t xml:space="preserve">úhrady, </w:t>
      </w:r>
      <w:r w:rsidRPr="00D6152D">
        <w:t>platební výměr</w:t>
      </w:r>
      <w:r w:rsidR="004D61E1" w:rsidRPr="00D6152D">
        <w:t xml:space="preserve"> čj</w:t>
      </w:r>
      <w:r w:rsidR="006542D3">
        <w:t>.</w:t>
      </w:r>
      <w:r w:rsidR="00724197">
        <w:t>,</w:t>
      </w:r>
      <w:r w:rsidR="004D61E1" w:rsidRPr="00D6152D">
        <w:t xml:space="preserve"> ze dne</w:t>
      </w:r>
      <w:r w:rsidRPr="00D6152D">
        <w:t>,</w:t>
      </w:r>
      <w:r w:rsidR="004D61E1" w:rsidRPr="00D6152D">
        <w:t xml:space="preserve"> </w:t>
      </w:r>
      <w:r w:rsidRPr="00D6152D">
        <w:t>žaloba</w:t>
      </w:r>
      <w:r w:rsidR="004D61E1" w:rsidRPr="00D6152D">
        <w:t xml:space="preserve"> čj</w:t>
      </w:r>
      <w:r w:rsidR="006542D3">
        <w:t>.</w:t>
      </w:r>
      <w:r w:rsidR="00724197">
        <w:t>,</w:t>
      </w:r>
      <w:r w:rsidR="004D61E1" w:rsidRPr="00D6152D">
        <w:t xml:space="preserve"> ze dne, exekuce čj</w:t>
      </w:r>
      <w:r w:rsidR="006542D3">
        <w:t>.</w:t>
      </w:r>
      <w:r w:rsidR="00724197">
        <w:t>,</w:t>
      </w:r>
      <w:r w:rsidR="004D61E1" w:rsidRPr="00D6152D">
        <w:t xml:space="preserve"> ze dne, insolvence čj</w:t>
      </w:r>
      <w:r w:rsidR="006542D3">
        <w:t>.</w:t>
      </w:r>
      <w:r w:rsidR="00724197">
        <w:t>,</w:t>
      </w:r>
      <w:r w:rsidR="004D61E1" w:rsidRPr="00D6152D">
        <w:t xml:space="preserve"> ze dne, lhůta pro úkon ap</w:t>
      </w:r>
      <w:r w:rsidR="006542D3">
        <w:t>o</w:t>
      </w:r>
      <w:r w:rsidR="004D61E1" w:rsidRPr="00D6152D">
        <w:t>d.)</w:t>
      </w:r>
      <w:r w:rsidR="000E1A38">
        <w:t>.</w:t>
      </w:r>
    </w:p>
    <w:p w14:paraId="01E4A1F1" w14:textId="2CB458DE" w:rsidR="00D221F4" w:rsidRDefault="00D221F4" w:rsidP="00782144">
      <w:pPr>
        <w:jc w:val="both"/>
      </w:pPr>
    </w:p>
    <w:p w14:paraId="476D5AAF" w14:textId="27E55543" w:rsidR="00D221F4" w:rsidRPr="00D6152D" w:rsidRDefault="00D221F4" w:rsidP="00D221F4">
      <w:pPr>
        <w:jc w:val="both"/>
        <w:rPr>
          <w:sz w:val="24"/>
        </w:rPr>
      </w:pPr>
      <w:r>
        <w:rPr>
          <w:sz w:val="24"/>
        </w:rPr>
        <w:t>Bytová agenda</w:t>
      </w:r>
      <w:r w:rsidRPr="00D6152D">
        <w:rPr>
          <w:sz w:val="24"/>
        </w:rPr>
        <w:t xml:space="preserve"> </w:t>
      </w:r>
    </w:p>
    <w:p w14:paraId="5F0C98DB" w14:textId="77777777" w:rsidR="00D27DE5" w:rsidRPr="00D6152D" w:rsidRDefault="00D27DE5" w:rsidP="00D27DE5">
      <w:pPr>
        <w:pStyle w:val="Odstavecseseznamem"/>
        <w:numPr>
          <w:ilvl w:val="0"/>
          <w:numId w:val="6"/>
        </w:numPr>
        <w:spacing w:after="240"/>
        <w:rPr>
          <w:b/>
        </w:rPr>
      </w:pPr>
      <w:r w:rsidRPr="00D221F4">
        <w:rPr>
          <w:b/>
        </w:rPr>
        <w:t>Vznik nových nájemních smluv</w:t>
      </w:r>
    </w:p>
    <w:p w14:paraId="0150F5FC" w14:textId="77777777" w:rsidR="00D27DE5" w:rsidRDefault="00D27DE5" w:rsidP="00D27DE5">
      <w:pPr>
        <w:jc w:val="both"/>
      </w:pPr>
      <w:r>
        <w:t>Ukázka v</w:t>
      </w:r>
      <w:r w:rsidRPr="00D221F4">
        <w:t>ytvoření nových nájemních smluv a následných dodatků, ukončení nájemních smluv, včetně vygenerování souvisejících sestav (např. seznam nájemců, vypršení nájemní smlouvy)</w:t>
      </w:r>
      <w:r>
        <w:t>.</w:t>
      </w:r>
    </w:p>
    <w:p w14:paraId="19F971A8" w14:textId="77777777" w:rsidR="00D27DE5" w:rsidRPr="00D6152D" w:rsidRDefault="00D27DE5" w:rsidP="00D27DE5">
      <w:pPr>
        <w:spacing w:after="120"/>
        <w:rPr>
          <w:u w:val="single"/>
        </w:rPr>
      </w:pPr>
      <w:r w:rsidRPr="00D6152D">
        <w:rPr>
          <w:u w:val="single"/>
        </w:rPr>
        <w:t>Očekávaný výsledek:</w:t>
      </w:r>
    </w:p>
    <w:p w14:paraId="1189FAD9" w14:textId="766BE482" w:rsidR="00D27DE5" w:rsidRDefault="00D27DE5" w:rsidP="00D27DE5">
      <w:r>
        <w:t>Systém v</w:t>
      </w:r>
      <w:r w:rsidRPr="00724197">
        <w:t>ygener</w:t>
      </w:r>
      <w:r>
        <w:t>uje</w:t>
      </w:r>
      <w:r w:rsidRPr="00724197">
        <w:t xml:space="preserve"> nájemní smlouvy k bytu z dat vložených do systému.</w:t>
      </w:r>
    </w:p>
    <w:p w14:paraId="242A4ADC" w14:textId="77777777" w:rsidR="00D27DE5" w:rsidRPr="00D221F4" w:rsidRDefault="00D27DE5" w:rsidP="00D27DE5"/>
    <w:p w14:paraId="54BE3A55" w14:textId="399932CA" w:rsidR="00D221F4" w:rsidRPr="00D6152D" w:rsidRDefault="00D221F4" w:rsidP="00D221F4">
      <w:pPr>
        <w:pStyle w:val="Odstavecseseznamem"/>
        <w:numPr>
          <w:ilvl w:val="0"/>
          <w:numId w:val="6"/>
        </w:numPr>
        <w:spacing w:after="240"/>
        <w:rPr>
          <w:b/>
        </w:rPr>
      </w:pPr>
      <w:r w:rsidRPr="00D221F4">
        <w:rPr>
          <w:b/>
        </w:rPr>
        <w:t>Vyúčtování služeb</w:t>
      </w:r>
    </w:p>
    <w:p w14:paraId="046A22B1" w14:textId="37F9998A" w:rsidR="00D221F4" w:rsidRDefault="00D221F4" w:rsidP="00D221F4">
      <w:pPr>
        <w:jc w:val="both"/>
      </w:pPr>
      <w:r>
        <w:t xml:space="preserve">Ukázka </w:t>
      </w:r>
      <w:r w:rsidRPr="00D221F4">
        <w:t>závěrečné</w:t>
      </w:r>
      <w:r>
        <w:t>ho</w:t>
      </w:r>
      <w:r w:rsidRPr="00D221F4">
        <w:t xml:space="preserve"> vyúčtování nákladů a plateb dle </w:t>
      </w:r>
      <w:r w:rsidR="00FB115F">
        <w:t>platných předpisů</w:t>
      </w:r>
      <w:r w:rsidRPr="00D221F4">
        <w:t xml:space="preserve">. </w:t>
      </w:r>
    </w:p>
    <w:p w14:paraId="550E31DB" w14:textId="0B3DD52E" w:rsidR="00B86231" w:rsidRDefault="00B86231" w:rsidP="00B86231">
      <w:pPr>
        <w:pStyle w:val="Odstavecseseznamem"/>
        <w:numPr>
          <w:ilvl w:val="1"/>
          <w:numId w:val="6"/>
        </w:numPr>
        <w:spacing w:after="240"/>
      </w:pPr>
      <w:r>
        <w:t xml:space="preserve">Ukázka </w:t>
      </w:r>
      <w:r w:rsidR="00E078EA">
        <w:t xml:space="preserve">rozúčtování zaevidovaných </w:t>
      </w:r>
      <w:r w:rsidRPr="00B86231">
        <w:t>nákladov</w:t>
      </w:r>
      <w:r>
        <w:t>ých</w:t>
      </w:r>
      <w:r w:rsidRPr="00B86231">
        <w:t xml:space="preserve"> faktur za dané zúčtovací období</w:t>
      </w:r>
      <w:r w:rsidR="00E078EA">
        <w:t xml:space="preserve"> na domy a nájemce</w:t>
      </w:r>
      <w:r>
        <w:t>.</w:t>
      </w:r>
      <w:r w:rsidR="00E078EA">
        <w:t xml:space="preserve"> Ukázka rozúčtování se bude týkat dodávek tepla a teplé vody.</w:t>
      </w:r>
    </w:p>
    <w:p w14:paraId="51E9021C" w14:textId="77777777" w:rsidR="00B86231" w:rsidRPr="00B86231" w:rsidRDefault="00B86231" w:rsidP="00E078EA">
      <w:pPr>
        <w:spacing w:after="120"/>
        <w:ind w:left="567"/>
        <w:rPr>
          <w:u w:val="single"/>
        </w:rPr>
      </w:pPr>
      <w:r w:rsidRPr="00B86231">
        <w:rPr>
          <w:u w:val="single"/>
        </w:rPr>
        <w:t>Očekávaný výsledek:</w:t>
      </w:r>
    </w:p>
    <w:p w14:paraId="79C2E13D" w14:textId="512CE282" w:rsidR="00B86231" w:rsidRPr="00B86231" w:rsidRDefault="00E078EA" w:rsidP="00FB115F">
      <w:pPr>
        <w:spacing w:after="240"/>
        <w:ind w:left="567"/>
      </w:pPr>
      <w:r>
        <w:t>Nákladové faktury budou automaticky rozúčtovány v souladu s platnými předpisy.</w:t>
      </w:r>
    </w:p>
    <w:p w14:paraId="4127DAC1" w14:textId="4B7EF36F" w:rsidR="00B86231" w:rsidRDefault="00B86231" w:rsidP="00B86231">
      <w:pPr>
        <w:pStyle w:val="Odstavecseseznamem"/>
        <w:numPr>
          <w:ilvl w:val="1"/>
          <w:numId w:val="6"/>
        </w:numPr>
        <w:spacing w:after="240"/>
      </w:pPr>
      <w:r>
        <w:t>Ukázka v</w:t>
      </w:r>
      <w:r w:rsidRPr="00B86231">
        <w:t>ýpoč</w:t>
      </w:r>
      <w:r>
        <w:t>tu</w:t>
      </w:r>
      <w:r w:rsidRPr="00B86231">
        <w:t xml:space="preserve"> vyúčtování služeb na byty</w:t>
      </w:r>
      <w:r w:rsidR="00D27DE5">
        <w:t xml:space="preserve"> nebo nebytové prostory u</w:t>
      </w:r>
      <w:r w:rsidRPr="00B86231">
        <w:t xml:space="preserve"> obsazené</w:t>
      </w:r>
      <w:r w:rsidR="00D27DE5">
        <w:t xml:space="preserve"> a</w:t>
      </w:r>
      <w:r w:rsidRPr="00B86231">
        <w:t xml:space="preserve"> neobsazené</w:t>
      </w:r>
      <w:r w:rsidR="00D27DE5">
        <w:t xml:space="preserve"> jednotky.</w:t>
      </w:r>
    </w:p>
    <w:p w14:paraId="0CD7605F" w14:textId="77777777" w:rsidR="00B86231" w:rsidRPr="00D6152D" w:rsidRDefault="00B86231" w:rsidP="00FB115F">
      <w:pPr>
        <w:spacing w:after="120"/>
        <w:ind w:left="567"/>
        <w:rPr>
          <w:u w:val="single"/>
        </w:rPr>
      </w:pPr>
      <w:r w:rsidRPr="00D6152D">
        <w:rPr>
          <w:u w:val="single"/>
        </w:rPr>
        <w:t>Očekávaný výsledek:</w:t>
      </w:r>
    </w:p>
    <w:p w14:paraId="644F185D" w14:textId="0C0D964B" w:rsidR="00B86231" w:rsidRPr="00B86231" w:rsidRDefault="00D27DE5" w:rsidP="00D27DE5">
      <w:pPr>
        <w:spacing w:after="240"/>
        <w:ind w:left="567"/>
        <w:jc w:val="both"/>
      </w:pPr>
      <w:r>
        <w:t xml:space="preserve">Vyúčtování bude správně rozlišeno a rozúčtováno podle toho, zda je jednotka obsazena nebo neobsazená. </w:t>
      </w:r>
    </w:p>
    <w:p w14:paraId="56487665" w14:textId="1A1ED8B4" w:rsidR="00B86231" w:rsidRDefault="00B86231" w:rsidP="00B86231">
      <w:pPr>
        <w:pStyle w:val="Odstavecseseznamem"/>
        <w:numPr>
          <w:ilvl w:val="1"/>
          <w:numId w:val="6"/>
        </w:numPr>
        <w:spacing w:after="240"/>
      </w:pPr>
      <w:r>
        <w:t xml:space="preserve">Ukázka </w:t>
      </w:r>
      <w:r w:rsidRPr="00B86231">
        <w:t>finanční</w:t>
      </w:r>
      <w:r>
        <w:t>ho</w:t>
      </w:r>
      <w:r w:rsidRPr="00B86231">
        <w:t xml:space="preserve"> vyrovnání</w:t>
      </w:r>
      <w:r w:rsidR="00D27DE5">
        <w:t xml:space="preserve"> a</w:t>
      </w:r>
      <w:r w:rsidRPr="00B86231">
        <w:t xml:space="preserve"> zápis</w:t>
      </w:r>
      <w:r w:rsidR="00D27DE5">
        <w:t>u</w:t>
      </w:r>
      <w:r w:rsidRPr="00B86231">
        <w:t xml:space="preserve"> výsledků (přeplatek nebo nedoplatek) na konta nájemců</w:t>
      </w:r>
      <w:r w:rsidR="00D27DE5">
        <w:t>.</w:t>
      </w:r>
      <w:r w:rsidRPr="00B86231">
        <w:t xml:space="preserve"> </w:t>
      </w:r>
      <w:r w:rsidR="00D27DE5">
        <w:t>V</w:t>
      </w:r>
      <w:r w:rsidRPr="00B86231">
        <w:t xml:space="preserve"> případě přeplatku vygenerování vratky (banka/pošta) a možnost zadržet přeplatek na dluh, v případě nedoplatku vygenerování na SIPO</w:t>
      </w:r>
      <w:r w:rsidR="00D27DE5">
        <w:t>.</w:t>
      </w:r>
    </w:p>
    <w:p w14:paraId="75EADB7B" w14:textId="77777777" w:rsidR="00B86231" w:rsidRPr="00D6152D" w:rsidRDefault="00B86231" w:rsidP="00D27DE5">
      <w:pPr>
        <w:spacing w:after="120"/>
        <w:ind w:left="567"/>
        <w:rPr>
          <w:u w:val="single"/>
        </w:rPr>
      </w:pPr>
      <w:r w:rsidRPr="00D6152D">
        <w:rPr>
          <w:u w:val="single"/>
        </w:rPr>
        <w:t>Očekávaný výsledek:</w:t>
      </w:r>
    </w:p>
    <w:p w14:paraId="704B99FC" w14:textId="0FAC1D84" w:rsidR="00B86231" w:rsidRPr="00B86231" w:rsidRDefault="00D27DE5" w:rsidP="00FB115F">
      <w:pPr>
        <w:spacing w:after="240"/>
        <w:ind w:left="567"/>
      </w:pPr>
      <w:r>
        <w:t>Systém umí všechny funkcionality dle zadání ukázky.</w:t>
      </w:r>
    </w:p>
    <w:p w14:paraId="3C2DA7D6" w14:textId="50A11133" w:rsidR="00B86231" w:rsidRPr="00B86231" w:rsidRDefault="00B86231" w:rsidP="00B86231">
      <w:pPr>
        <w:pStyle w:val="Odstavecseseznamem"/>
        <w:numPr>
          <w:ilvl w:val="1"/>
          <w:numId w:val="6"/>
        </w:numPr>
        <w:spacing w:after="240"/>
      </w:pPr>
      <w:r>
        <w:t>Ukázka automatického přenosu údajů z předešlých úkolů 1-</w:t>
      </w:r>
      <w:r w:rsidR="00D27DE5">
        <w:t>3</w:t>
      </w:r>
      <w:r w:rsidRPr="00B86231">
        <w:t xml:space="preserve"> </w:t>
      </w:r>
      <w:r w:rsidR="00D27DE5">
        <w:t>do účetnictví.</w:t>
      </w:r>
    </w:p>
    <w:p w14:paraId="29A4FBCA" w14:textId="77777777" w:rsidR="00D221F4" w:rsidRPr="00D6152D" w:rsidRDefault="00D221F4" w:rsidP="00D27DE5">
      <w:pPr>
        <w:spacing w:after="120"/>
        <w:ind w:left="567"/>
        <w:rPr>
          <w:u w:val="single"/>
        </w:rPr>
      </w:pPr>
      <w:r w:rsidRPr="00D6152D">
        <w:rPr>
          <w:u w:val="single"/>
        </w:rPr>
        <w:t>Očekávaný výsledek:</w:t>
      </w:r>
    </w:p>
    <w:p w14:paraId="7C9F5BD5" w14:textId="27757E11" w:rsidR="00D221F4" w:rsidRPr="00D221F4" w:rsidRDefault="00D27DE5" w:rsidP="00FB115F">
      <w:pPr>
        <w:ind w:left="567"/>
        <w:jc w:val="both"/>
      </w:pPr>
      <w:r>
        <w:t>Na základě rozúčtování jsou všechny operace automaticky přeneseny do účetnictví pro zaúčtování.</w:t>
      </w:r>
    </w:p>
    <w:p w14:paraId="0892E468" w14:textId="1B8DB53B" w:rsidR="00D221F4" w:rsidRDefault="00D221F4" w:rsidP="00D221F4"/>
    <w:p w14:paraId="1DC208B4" w14:textId="713FDE37" w:rsidR="00D221F4" w:rsidRPr="00D6152D" w:rsidRDefault="00D221F4" w:rsidP="00782144">
      <w:pPr>
        <w:jc w:val="both"/>
      </w:pPr>
    </w:p>
    <w:sectPr w:rsidR="00D221F4" w:rsidRPr="00D6152D" w:rsidSect="00182A90">
      <w:footerReference w:type="default" r:id="rId9"/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AC14" w14:textId="77777777" w:rsidR="0064289C" w:rsidRDefault="0064289C" w:rsidP="00D4783C">
      <w:pPr>
        <w:spacing w:after="0" w:line="240" w:lineRule="auto"/>
      </w:pPr>
      <w:r>
        <w:separator/>
      </w:r>
    </w:p>
  </w:endnote>
  <w:endnote w:type="continuationSeparator" w:id="0">
    <w:p w14:paraId="60DDEE12" w14:textId="77777777" w:rsidR="0064289C" w:rsidRDefault="0064289C" w:rsidP="00D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 M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0F0B" w14:textId="069BC9DB" w:rsidR="00D4783C" w:rsidRDefault="00D4783C" w:rsidP="00D4783C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47B4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47B44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3E10C" w14:textId="77777777" w:rsidR="0064289C" w:rsidRDefault="0064289C" w:rsidP="00D4783C">
      <w:pPr>
        <w:spacing w:after="0" w:line="240" w:lineRule="auto"/>
      </w:pPr>
      <w:r>
        <w:separator/>
      </w:r>
    </w:p>
  </w:footnote>
  <w:footnote w:type="continuationSeparator" w:id="0">
    <w:p w14:paraId="4945FC33" w14:textId="77777777" w:rsidR="0064289C" w:rsidRDefault="0064289C" w:rsidP="00D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5EEA" w14:textId="77777777" w:rsidR="00647B44" w:rsidRDefault="00647B44" w:rsidP="00647B44">
    <w:pPr>
      <w:pStyle w:val="Zhlav"/>
      <w:jc w:val="center"/>
      <w:rPr>
        <w:rFonts w:ascii="Arial Narrow" w:hAnsi="Arial Narrow"/>
      </w:rPr>
    </w:pPr>
    <w:r w:rsidRPr="002670F2">
      <w:rPr>
        <w:rFonts w:ascii="Arial Narrow" w:hAnsi="Arial Narrow"/>
      </w:rPr>
      <w:t xml:space="preserve">Zadávací dokumentace k veřejné zakázce: </w:t>
    </w:r>
  </w:p>
  <w:p w14:paraId="78E4BB2C" w14:textId="3A1C2398" w:rsidR="00647B44" w:rsidRPr="00647B44" w:rsidRDefault="00647B44" w:rsidP="00647B44">
    <w:pPr>
      <w:pStyle w:val="Zhlav"/>
      <w:jc w:val="center"/>
      <w:rPr>
        <w:rFonts w:ascii="Arial Narrow" w:hAnsi="Arial Narrow"/>
      </w:rPr>
    </w:pPr>
    <w:r w:rsidRPr="002670F2">
      <w:rPr>
        <w:rFonts w:ascii="Arial Narrow" w:hAnsi="Arial Narrow"/>
      </w:rPr>
      <w:t>„Ekonomick</w:t>
    </w:r>
    <w:r>
      <w:rPr>
        <w:rFonts w:ascii="Arial Narrow" w:hAnsi="Arial Narrow"/>
      </w:rPr>
      <w:t>ý informační systém pro SMK a Portál občana“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BF6"/>
    <w:multiLevelType w:val="multilevel"/>
    <w:tmpl w:val="214EF5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72043B"/>
    <w:multiLevelType w:val="hybridMultilevel"/>
    <w:tmpl w:val="EC9475E8"/>
    <w:lvl w:ilvl="0" w:tplc="F3523B6C">
      <w:start w:val="1"/>
      <w:numFmt w:val="lowerLetter"/>
      <w:pStyle w:val="bodpoadavku"/>
      <w:lvlText w:val="%1)"/>
      <w:lvlJc w:val="left"/>
      <w:pPr>
        <w:ind w:left="717" w:hanging="360"/>
      </w:pPr>
      <w:rPr>
        <w:rFonts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038D3"/>
    <w:multiLevelType w:val="multilevel"/>
    <w:tmpl w:val="214EF5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D3164A4"/>
    <w:multiLevelType w:val="hybridMultilevel"/>
    <w:tmpl w:val="F4889E04"/>
    <w:lvl w:ilvl="0" w:tplc="7186C6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3142"/>
    <w:multiLevelType w:val="hybridMultilevel"/>
    <w:tmpl w:val="695E9220"/>
    <w:lvl w:ilvl="0" w:tplc="0A8603F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40A0"/>
    <w:multiLevelType w:val="hybridMultilevel"/>
    <w:tmpl w:val="B4CC8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7806"/>
    <w:multiLevelType w:val="hybridMultilevel"/>
    <w:tmpl w:val="D980AEEC"/>
    <w:lvl w:ilvl="0" w:tplc="4450441C">
      <w:start w:val="1"/>
      <w:numFmt w:val="upperRoman"/>
      <w:pStyle w:val="Nadpis3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85D"/>
    <w:multiLevelType w:val="hybridMultilevel"/>
    <w:tmpl w:val="AEEC0F72"/>
    <w:lvl w:ilvl="0" w:tplc="D026CC2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2B"/>
    <w:rsid w:val="00035F99"/>
    <w:rsid w:val="000433E9"/>
    <w:rsid w:val="000660BF"/>
    <w:rsid w:val="00074047"/>
    <w:rsid w:val="00082588"/>
    <w:rsid w:val="00082F28"/>
    <w:rsid w:val="00095D02"/>
    <w:rsid w:val="000C67A7"/>
    <w:rsid w:val="000E1A38"/>
    <w:rsid w:val="0011413E"/>
    <w:rsid w:val="00182A90"/>
    <w:rsid w:val="002043D6"/>
    <w:rsid w:val="002077C8"/>
    <w:rsid w:val="00253320"/>
    <w:rsid w:val="00256778"/>
    <w:rsid w:val="002670F2"/>
    <w:rsid w:val="00284824"/>
    <w:rsid w:val="002B5768"/>
    <w:rsid w:val="00311AF7"/>
    <w:rsid w:val="00311EBE"/>
    <w:rsid w:val="003C5C5B"/>
    <w:rsid w:val="003D0EEC"/>
    <w:rsid w:val="003F1DFE"/>
    <w:rsid w:val="00410819"/>
    <w:rsid w:val="00437B3E"/>
    <w:rsid w:val="004447FF"/>
    <w:rsid w:val="004540ED"/>
    <w:rsid w:val="004D61E1"/>
    <w:rsid w:val="004D712B"/>
    <w:rsid w:val="004E14E6"/>
    <w:rsid w:val="004F156D"/>
    <w:rsid w:val="004F1CBF"/>
    <w:rsid w:val="005016B2"/>
    <w:rsid w:val="00502B7A"/>
    <w:rsid w:val="00507810"/>
    <w:rsid w:val="00510945"/>
    <w:rsid w:val="0051103B"/>
    <w:rsid w:val="00521364"/>
    <w:rsid w:val="005665A9"/>
    <w:rsid w:val="00582701"/>
    <w:rsid w:val="00583360"/>
    <w:rsid w:val="00587352"/>
    <w:rsid w:val="005A24C6"/>
    <w:rsid w:val="005A4124"/>
    <w:rsid w:val="005C4616"/>
    <w:rsid w:val="005C4861"/>
    <w:rsid w:val="005D5E94"/>
    <w:rsid w:val="006272C8"/>
    <w:rsid w:val="0064289C"/>
    <w:rsid w:val="00642E88"/>
    <w:rsid w:val="00647B44"/>
    <w:rsid w:val="006542D3"/>
    <w:rsid w:val="00684F30"/>
    <w:rsid w:val="00693323"/>
    <w:rsid w:val="006A21D9"/>
    <w:rsid w:val="006A4BE5"/>
    <w:rsid w:val="006C757D"/>
    <w:rsid w:val="006E1109"/>
    <w:rsid w:val="00705232"/>
    <w:rsid w:val="00710B80"/>
    <w:rsid w:val="00714D64"/>
    <w:rsid w:val="00715096"/>
    <w:rsid w:val="00724197"/>
    <w:rsid w:val="007425C8"/>
    <w:rsid w:val="0074667C"/>
    <w:rsid w:val="00765801"/>
    <w:rsid w:val="00774F75"/>
    <w:rsid w:val="007768EF"/>
    <w:rsid w:val="00776E1F"/>
    <w:rsid w:val="00782144"/>
    <w:rsid w:val="007D381D"/>
    <w:rsid w:val="007E3296"/>
    <w:rsid w:val="007E4BE7"/>
    <w:rsid w:val="008014E5"/>
    <w:rsid w:val="0085178F"/>
    <w:rsid w:val="008D3D03"/>
    <w:rsid w:val="008E3714"/>
    <w:rsid w:val="009345F1"/>
    <w:rsid w:val="009369C5"/>
    <w:rsid w:val="00945DCE"/>
    <w:rsid w:val="00974DD5"/>
    <w:rsid w:val="009B31BD"/>
    <w:rsid w:val="009D6640"/>
    <w:rsid w:val="009F1751"/>
    <w:rsid w:val="009F245C"/>
    <w:rsid w:val="00A13FD5"/>
    <w:rsid w:val="00A1567C"/>
    <w:rsid w:val="00A35BDD"/>
    <w:rsid w:val="00A51D99"/>
    <w:rsid w:val="00AB06F0"/>
    <w:rsid w:val="00AE021A"/>
    <w:rsid w:val="00AE4258"/>
    <w:rsid w:val="00B70BC9"/>
    <w:rsid w:val="00B75074"/>
    <w:rsid w:val="00B82D65"/>
    <w:rsid w:val="00B837B6"/>
    <w:rsid w:val="00B86231"/>
    <w:rsid w:val="00B91CE7"/>
    <w:rsid w:val="00BE5509"/>
    <w:rsid w:val="00BF0DE4"/>
    <w:rsid w:val="00C0419D"/>
    <w:rsid w:val="00C155FB"/>
    <w:rsid w:val="00C2032B"/>
    <w:rsid w:val="00C3701B"/>
    <w:rsid w:val="00C55BCE"/>
    <w:rsid w:val="00C65810"/>
    <w:rsid w:val="00C7110E"/>
    <w:rsid w:val="00C80508"/>
    <w:rsid w:val="00C812EF"/>
    <w:rsid w:val="00CB02AC"/>
    <w:rsid w:val="00CB1513"/>
    <w:rsid w:val="00CB6B4A"/>
    <w:rsid w:val="00CE3DFB"/>
    <w:rsid w:val="00D221F4"/>
    <w:rsid w:val="00D27DE5"/>
    <w:rsid w:val="00D4783C"/>
    <w:rsid w:val="00D6152D"/>
    <w:rsid w:val="00D714E9"/>
    <w:rsid w:val="00D814DD"/>
    <w:rsid w:val="00DA676D"/>
    <w:rsid w:val="00DB3B7B"/>
    <w:rsid w:val="00DB5E73"/>
    <w:rsid w:val="00DC123E"/>
    <w:rsid w:val="00DD6839"/>
    <w:rsid w:val="00DE7123"/>
    <w:rsid w:val="00E024F8"/>
    <w:rsid w:val="00E078EA"/>
    <w:rsid w:val="00E3760D"/>
    <w:rsid w:val="00E61EC3"/>
    <w:rsid w:val="00E97D51"/>
    <w:rsid w:val="00EF0CF5"/>
    <w:rsid w:val="00F7560E"/>
    <w:rsid w:val="00F82786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E1CD"/>
  <w15:chartTrackingRefBased/>
  <w15:docId w15:val="{4A4FC8E8-7F31-403F-A082-95F3624C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45C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C2032B"/>
    <w:pPr>
      <w:keepNext/>
      <w:keepLines/>
      <w:spacing w:before="480" w:after="0"/>
      <w:jc w:val="center"/>
      <w:outlineLvl w:val="0"/>
    </w:pPr>
    <w:rPr>
      <w:rFonts w:eastAsia="Times New Roman" w:cs="Arial"/>
      <w:b/>
      <w:b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2032B"/>
    <w:pPr>
      <w:keepNext/>
      <w:keepLines/>
      <w:numPr>
        <w:numId w:val="2"/>
      </w:numPr>
      <w:spacing w:before="40" w:after="0"/>
      <w:ind w:left="426" w:hanging="426"/>
      <w:outlineLvl w:val="2"/>
    </w:pPr>
    <w:rPr>
      <w:rFonts w:eastAsiaTheme="majorEastAsia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032B"/>
    <w:rPr>
      <w:rFonts w:ascii="Arial" w:eastAsia="Times New Roman" w:hAnsi="Arial" w:cs="Arial"/>
      <w:b/>
      <w:bCs/>
      <w:sz w:val="20"/>
      <w:szCs w:val="28"/>
    </w:rPr>
  </w:style>
  <w:style w:type="character" w:customStyle="1" w:styleId="Nadpis3Char">
    <w:name w:val="Nadpis 3 Char"/>
    <w:basedOn w:val="Standardnpsmoodstavce"/>
    <w:link w:val="Nadpis3"/>
    <w:rsid w:val="00C2032B"/>
    <w:rPr>
      <w:rFonts w:ascii="Arial" w:eastAsiaTheme="majorEastAsia" w:hAnsi="Arial" w:cs="Arial"/>
      <w:b/>
      <w:sz w:val="24"/>
      <w:szCs w:val="24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Odstavec_muj,Nad,_Odstavec se seznamem,Nad1,Nad2"/>
    <w:basedOn w:val="Normln"/>
    <w:link w:val="OdstavecseseznamemChar"/>
    <w:uiPriority w:val="34"/>
    <w:qFormat/>
    <w:rsid w:val="00C2032B"/>
    <w:pPr>
      <w:numPr>
        <w:numId w:val="1"/>
      </w:numPr>
      <w:spacing w:after="120" w:line="240" w:lineRule="auto"/>
      <w:jc w:val="both"/>
    </w:pPr>
    <w:rPr>
      <w:rFonts w:cs="Arial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Odstavec_muj Char"/>
    <w:basedOn w:val="Standardnpsmoodstavce"/>
    <w:link w:val="Odstavecseseznamem"/>
    <w:uiPriority w:val="34"/>
    <w:rsid w:val="00C2032B"/>
    <w:rPr>
      <w:rFonts w:ascii="Arial" w:eastAsia="Calibri" w:hAnsi="Arial" w:cs="Arial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5C48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4861"/>
    <w:rPr>
      <w:rFonts w:ascii="Arial" w:eastAsia="Calibri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F245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095D0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5D0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78F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5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5A9"/>
    <w:rPr>
      <w:rFonts w:ascii="Arial" w:eastAsia="Calibri" w:hAnsi="Arial" w:cs="Times New Roman"/>
      <w:b/>
      <w:bCs/>
      <w:sz w:val="20"/>
      <w:szCs w:val="20"/>
    </w:rPr>
  </w:style>
  <w:style w:type="paragraph" w:customStyle="1" w:styleId="Ocekvanvsledek">
    <w:name w:val="Ocekávaný výsledek"/>
    <w:basedOn w:val="Odstavecseseznamem"/>
    <w:link w:val="OcekvanvsledekChar"/>
    <w:qFormat/>
    <w:rsid w:val="00710B80"/>
    <w:pPr>
      <w:numPr>
        <w:numId w:val="0"/>
      </w:numPr>
      <w:ind w:left="357"/>
      <w:contextualSpacing/>
    </w:pPr>
    <w:rPr>
      <w:rFonts w:ascii="Calibri" w:hAnsi="Calibri" w:cs="Calibri"/>
      <w:i/>
      <w:sz w:val="22"/>
    </w:rPr>
  </w:style>
  <w:style w:type="character" w:customStyle="1" w:styleId="OcekvanvsledekChar">
    <w:name w:val="Ocekávaný výsledek Char"/>
    <w:link w:val="Ocekvanvsledek"/>
    <w:rsid w:val="00710B80"/>
    <w:rPr>
      <w:rFonts w:ascii="Calibri" w:eastAsia="Calibri" w:hAnsi="Calibri" w:cs="Calibri"/>
      <w:i/>
    </w:rPr>
  </w:style>
  <w:style w:type="paragraph" w:customStyle="1" w:styleId="bodpoadavku">
    <w:name w:val="bod požadavku"/>
    <w:basedOn w:val="Normln"/>
    <w:next w:val="Normln"/>
    <w:link w:val="bodpoadavkuChar"/>
    <w:qFormat/>
    <w:rsid w:val="00710B80"/>
    <w:pPr>
      <w:numPr>
        <w:numId w:val="3"/>
      </w:numPr>
      <w:spacing w:after="120" w:line="240" w:lineRule="auto"/>
      <w:jc w:val="both"/>
    </w:pPr>
    <w:rPr>
      <w:rFonts w:ascii="Calibri" w:hAnsi="Calibri" w:cs="Calibri"/>
      <w:sz w:val="22"/>
    </w:rPr>
  </w:style>
  <w:style w:type="character" w:customStyle="1" w:styleId="bodpoadavkuChar">
    <w:name w:val="bod požadavku Char"/>
    <w:link w:val="bodpoadavku"/>
    <w:rsid w:val="00710B80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4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83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D47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83C"/>
    <w:rPr>
      <w:rFonts w:ascii="Arial" w:eastAsia="Calibri" w:hAnsi="Arial" w:cs="Times New Roman"/>
      <w:sz w:val="20"/>
    </w:rPr>
  </w:style>
  <w:style w:type="character" w:customStyle="1" w:styleId="BezmezerChar">
    <w:name w:val="Bez mezer Char"/>
    <w:link w:val="Bezmezer"/>
    <w:uiPriority w:val="1"/>
    <w:rsid w:val="00182A90"/>
  </w:style>
  <w:style w:type="paragraph" w:styleId="Prosttext">
    <w:name w:val="Plain Text"/>
    <w:basedOn w:val="Normln"/>
    <w:link w:val="ProsttextChar"/>
    <w:uiPriority w:val="99"/>
    <w:rsid w:val="00182A90"/>
    <w:pPr>
      <w:spacing w:after="0" w:line="240" w:lineRule="auto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182A9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8A98-D820-47D9-A3CE-F8C48A20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1887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Jungová Libuše</dc:creator>
  <cp:keywords/>
  <dc:description/>
  <cp:lastModifiedBy>Jarema Jiří</cp:lastModifiedBy>
  <cp:revision>7</cp:revision>
  <cp:lastPrinted>2019-06-28T07:57:00Z</cp:lastPrinted>
  <dcterms:created xsi:type="dcterms:W3CDTF">2021-05-20T13:09:00Z</dcterms:created>
  <dcterms:modified xsi:type="dcterms:W3CDTF">2021-05-24T09:28:00Z</dcterms:modified>
</cp:coreProperties>
</file>