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DA" w:rsidRDefault="00891CDA">
      <w:pPr>
        <w:jc w:val="center"/>
        <w:rPr>
          <w:rFonts w:ascii="Arial" w:hAnsi="Arial" w:cs="Arial"/>
          <w:b/>
          <w:sz w:val="36"/>
          <w:szCs w:val="36"/>
        </w:rPr>
      </w:pPr>
    </w:p>
    <w:p w:rsidR="00891CDA" w:rsidRDefault="00884CA9">
      <w:pPr>
        <w:jc w:val="center"/>
        <w:rPr>
          <w:rFonts w:ascii="Arial" w:hAnsi="Arial" w:cs="Arial"/>
          <w:b/>
          <w:sz w:val="36"/>
          <w:szCs w:val="36"/>
        </w:rPr>
      </w:pPr>
      <w:r>
        <w:rPr>
          <w:rFonts w:ascii="Arial" w:hAnsi="Arial" w:cs="Arial"/>
          <w:b/>
          <w:sz w:val="36"/>
          <w:szCs w:val="36"/>
        </w:rPr>
        <w:t>Smlouva o dílo</w:t>
      </w:r>
    </w:p>
    <w:p w:rsidR="00891CDA" w:rsidRDefault="00884CA9">
      <w:pPr>
        <w:jc w:val="center"/>
        <w:rPr>
          <w:rFonts w:ascii="Arial" w:hAnsi="Arial" w:cs="Arial"/>
        </w:rPr>
      </w:pPr>
      <w:r>
        <w:rPr>
          <w:rFonts w:ascii="Arial" w:hAnsi="Arial" w:cs="Arial"/>
        </w:rPr>
        <w:t>uzavřena podle § 2586 a následujících zákona č. 89/2012 Sb., občanského zákoníku,</w:t>
      </w:r>
    </w:p>
    <w:p w:rsidR="00891CDA" w:rsidRDefault="00884CA9">
      <w:pPr>
        <w:jc w:val="center"/>
        <w:rPr>
          <w:rFonts w:ascii="Arial" w:hAnsi="Arial" w:cs="Arial"/>
        </w:rPr>
      </w:pPr>
      <w:r>
        <w:rPr>
          <w:rFonts w:ascii="Arial" w:hAnsi="Arial" w:cs="Arial"/>
        </w:rPr>
        <w:t>ve znění pozdějších předpisů</w:t>
      </w:r>
    </w:p>
    <w:p w:rsidR="00891CDA" w:rsidRDefault="00891CDA">
      <w:pPr>
        <w:spacing w:before="40" w:after="60"/>
        <w:jc w:val="both"/>
        <w:rPr>
          <w:rFonts w:ascii="Arial" w:hAnsi="Arial" w:cs="Arial"/>
        </w:rPr>
      </w:pPr>
    </w:p>
    <w:p w:rsidR="00891CDA" w:rsidRDefault="00891CDA">
      <w:pPr>
        <w:tabs>
          <w:tab w:val="left" w:pos="567"/>
        </w:tabs>
        <w:ind w:left="567" w:hanging="567"/>
        <w:rPr>
          <w:rFonts w:ascii="Arial" w:hAnsi="Arial" w:cs="Arial"/>
          <w:b/>
          <w:bCs/>
          <w:iCs/>
        </w:rPr>
      </w:pPr>
    </w:p>
    <w:p w:rsidR="00891CDA" w:rsidRDefault="00884CA9">
      <w:pPr>
        <w:pStyle w:val="Nadpis1"/>
        <w:numPr>
          <w:ilvl w:val="0"/>
          <w:numId w:val="2"/>
        </w:numPr>
        <w:tabs>
          <w:tab w:val="clear" w:pos="540"/>
          <w:tab w:val="left" w:pos="567"/>
        </w:tabs>
        <w:spacing w:before="40" w:after="60"/>
        <w:ind w:left="540" w:hanging="540"/>
        <w:jc w:val="both"/>
        <w:rPr>
          <w:sz w:val="28"/>
          <w:szCs w:val="28"/>
        </w:rPr>
      </w:pPr>
      <w:r>
        <w:rPr>
          <w:sz w:val="28"/>
          <w:szCs w:val="28"/>
        </w:rPr>
        <w:t>Smluvní strany</w:t>
      </w:r>
    </w:p>
    <w:p w:rsidR="00891CDA" w:rsidRDefault="00884CA9">
      <w:pPr>
        <w:pStyle w:val="Nadpis2"/>
        <w:numPr>
          <w:ilvl w:val="1"/>
          <w:numId w:val="2"/>
        </w:numPr>
        <w:tabs>
          <w:tab w:val="left" w:pos="567"/>
        </w:tabs>
        <w:spacing w:line="360" w:lineRule="auto"/>
        <w:ind w:left="567" w:hanging="567"/>
        <w:rPr>
          <w:rFonts w:ascii="Arial" w:hAnsi="Arial" w:cs="Arial"/>
          <w:b/>
          <w:sz w:val="20"/>
          <w:szCs w:val="20"/>
        </w:rPr>
      </w:pPr>
      <w:r>
        <w:rPr>
          <w:rFonts w:ascii="Arial" w:hAnsi="Arial" w:cs="Arial"/>
          <w:b/>
          <w:sz w:val="20"/>
          <w:szCs w:val="20"/>
        </w:rPr>
        <w:t>statutární město Karviná</w:t>
      </w:r>
    </w:p>
    <w:p w:rsidR="00891CDA" w:rsidRDefault="00884CA9">
      <w:pPr>
        <w:pStyle w:val="Zkladntext"/>
        <w:tabs>
          <w:tab w:val="left" w:pos="0"/>
          <w:tab w:val="left" w:pos="567"/>
        </w:tabs>
        <w:spacing w:line="360" w:lineRule="auto"/>
        <w:ind w:left="567" w:hanging="567"/>
        <w:rPr>
          <w:rFonts w:ascii="Arial" w:hAnsi="Arial" w:cs="Arial"/>
          <w:sz w:val="20"/>
          <w:szCs w:val="20"/>
        </w:rPr>
      </w:pPr>
      <w:r>
        <w:rPr>
          <w:rFonts w:ascii="Arial" w:hAnsi="Arial" w:cs="Arial"/>
          <w:sz w:val="20"/>
          <w:szCs w:val="20"/>
        </w:rPr>
        <w:tab/>
        <w:t>se sídlem:</w:t>
      </w:r>
      <w:r>
        <w:rPr>
          <w:rFonts w:ascii="Arial" w:hAnsi="Arial" w:cs="Arial"/>
          <w:sz w:val="20"/>
          <w:szCs w:val="20"/>
        </w:rPr>
        <w:tab/>
      </w:r>
      <w:r>
        <w:rPr>
          <w:rFonts w:ascii="Arial" w:hAnsi="Arial" w:cs="Arial"/>
          <w:sz w:val="20"/>
          <w:szCs w:val="20"/>
        </w:rPr>
        <w:tab/>
      </w:r>
      <w:r>
        <w:rPr>
          <w:rFonts w:ascii="Arial" w:hAnsi="Arial" w:cs="Arial"/>
          <w:sz w:val="20"/>
          <w:szCs w:val="20"/>
        </w:rPr>
        <w:tab/>
        <w:t>Fryštátská 72/1, 733 24 Karviná Fryštát</w:t>
      </w:r>
    </w:p>
    <w:p w:rsidR="00891CDA" w:rsidRDefault="00884CA9">
      <w:pPr>
        <w:pStyle w:val="Zkladntext"/>
        <w:tabs>
          <w:tab w:val="left" w:pos="0"/>
          <w:tab w:val="left" w:pos="567"/>
        </w:tabs>
        <w:spacing w:line="360" w:lineRule="auto"/>
        <w:ind w:left="567" w:hanging="567"/>
        <w:rPr>
          <w:rFonts w:ascii="Arial" w:hAnsi="Arial" w:cs="Arial"/>
          <w:sz w:val="20"/>
          <w:szCs w:val="20"/>
        </w:rPr>
      </w:pPr>
      <w:r>
        <w:rPr>
          <w:rFonts w:ascii="Arial" w:hAnsi="Arial" w:cs="Arial"/>
          <w:sz w:val="20"/>
          <w:szCs w:val="20"/>
        </w:rPr>
        <w:tab/>
        <w:t>zastoupeno:</w:t>
      </w:r>
      <w:r>
        <w:rPr>
          <w:rFonts w:ascii="Arial" w:hAnsi="Arial" w:cs="Arial"/>
          <w:sz w:val="20"/>
          <w:szCs w:val="20"/>
        </w:rPr>
        <w:tab/>
      </w:r>
      <w:r>
        <w:rPr>
          <w:rFonts w:ascii="Arial" w:hAnsi="Arial" w:cs="Arial"/>
          <w:sz w:val="20"/>
          <w:szCs w:val="20"/>
        </w:rPr>
        <w:tab/>
      </w:r>
      <w:r>
        <w:rPr>
          <w:rFonts w:ascii="Arial" w:hAnsi="Arial" w:cs="Arial"/>
          <w:sz w:val="20"/>
          <w:szCs w:val="20"/>
        </w:rPr>
        <w:tab/>
        <w:t>Ing. Janem Wolfem, primátorem města</w:t>
      </w:r>
    </w:p>
    <w:p w:rsidR="00891CDA" w:rsidRDefault="00884CA9">
      <w:pPr>
        <w:pStyle w:val="Normln0"/>
        <w:tabs>
          <w:tab w:val="left" w:pos="567"/>
          <w:tab w:val="left" w:pos="3119"/>
        </w:tabs>
        <w:spacing w:line="360" w:lineRule="auto"/>
        <w:ind w:left="3540" w:hanging="3540"/>
        <w:jc w:val="both"/>
        <w:rPr>
          <w:rFonts w:ascii="Arial" w:hAnsi="Arial" w:cs="Arial"/>
          <w:sz w:val="20"/>
        </w:rPr>
      </w:pPr>
      <w:r>
        <w:rPr>
          <w:rFonts w:ascii="Arial" w:hAnsi="Arial" w:cs="Arial"/>
          <w:sz w:val="20"/>
        </w:rPr>
        <w:tab/>
        <w:t>k podpisu smlouvy oprávněna:</w:t>
      </w:r>
      <w:r>
        <w:rPr>
          <w:rFonts w:ascii="Arial" w:hAnsi="Arial" w:cs="Arial"/>
          <w:sz w:val="20"/>
        </w:rPr>
        <w:tab/>
        <w:t>na základě pověření ze dne 04.01.2021 Ing. Helena Bogoczová, MPA, vedoucí Odboru majetkového</w:t>
      </w:r>
      <w:r w:rsidR="005B665A">
        <w:rPr>
          <w:rFonts w:ascii="Arial" w:hAnsi="Arial" w:cs="Arial"/>
          <w:sz w:val="20"/>
        </w:rPr>
        <w:t xml:space="preserve"> Magistrátu města Karviné</w:t>
      </w:r>
    </w:p>
    <w:p w:rsidR="00891CDA" w:rsidRDefault="00884CA9">
      <w:pPr>
        <w:pStyle w:val="Zkladntext"/>
        <w:tabs>
          <w:tab w:val="left" w:pos="0"/>
          <w:tab w:val="left" w:pos="567"/>
        </w:tabs>
        <w:spacing w:line="360" w:lineRule="auto"/>
        <w:ind w:left="567" w:hanging="567"/>
        <w:rPr>
          <w:rFonts w:ascii="Arial" w:hAnsi="Arial" w:cs="Arial"/>
          <w:sz w:val="20"/>
          <w:szCs w:val="20"/>
        </w:rPr>
      </w:pPr>
      <w:r>
        <w:rPr>
          <w:rFonts w:ascii="Arial" w:hAnsi="Arial" w:cs="Arial"/>
          <w:sz w:val="20"/>
          <w:szCs w:val="20"/>
        </w:rPr>
        <w:tab/>
        <w:t>jednání ve věcech:</w:t>
      </w:r>
    </w:p>
    <w:p w:rsidR="00891CDA" w:rsidRDefault="00884CA9">
      <w:pPr>
        <w:pStyle w:val="Normln0"/>
        <w:numPr>
          <w:ilvl w:val="0"/>
          <w:numId w:val="4"/>
        </w:numPr>
        <w:tabs>
          <w:tab w:val="clear" w:pos="720"/>
          <w:tab w:val="left" w:pos="851"/>
          <w:tab w:val="left" w:pos="1985"/>
          <w:tab w:val="left" w:pos="3119"/>
        </w:tabs>
        <w:spacing w:line="360" w:lineRule="auto"/>
        <w:ind w:left="567" w:firstLine="0"/>
        <w:jc w:val="both"/>
        <w:rPr>
          <w:rFonts w:ascii="Arial" w:hAnsi="Arial" w:cs="Arial"/>
          <w:sz w:val="20"/>
        </w:rPr>
      </w:pPr>
      <w:r>
        <w:rPr>
          <w:rFonts w:ascii="Arial" w:hAnsi="Arial" w:cs="Arial"/>
          <w:sz w:val="20"/>
        </w:rPr>
        <w:t xml:space="preserve">smluvních: </w:t>
      </w:r>
      <w:r>
        <w:rPr>
          <w:rFonts w:ascii="Arial" w:hAnsi="Arial" w:cs="Arial"/>
          <w:sz w:val="20"/>
        </w:rPr>
        <w:tab/>
      </w:r>
      <w:r>
        <w:rPr>
          <w:rFonts w:ascii="Arial" w:hAnsi="Arial" w:cs="Arial"/>
          <w:sz w:val="20"/>
        </w:rPr>
        <w:tab/>
      </w:r>
      <w:r>
        <w:rPr>
          <w:rFonts w:ascii="Arial" w:hAnsi="Arial" w:cs="Arial"/>
          <w:sz w:val="20"/>
        </w:rPr>
        <w:tab/>
        <w:t>Ing. Helena Bogoczová, MPA, vedoucí Odboru majetkového</w:t>
      </w:r>
    </w:p>
    <w:p w:rsidR="00891CDA" w:rsidRDefault="00884CA9">
      <w:pPr>
        <w:pStyle w:val="Normln0"/>
        <w:numPr>
          <w:ilvl w:val="0"/>
          <w:numId w:val="4"/>
        </w:numPr>
        <w:tabs>
          <w:tab w:val="clear" w:pos="720"/>
          <w:tab w:val="left" w:pos="851"/>
          <w:tab w:val="left" w:pos="1985"/>
          <w:tab w:val="left" w:pos="3119"/>
        </w:tabs>
        <w:spacing w:line="360" w:lineRule="auto"/>
        <w:ind w:left="567" w:firstLine="0"/>
        <w:jc w:val="both"/>
        <w:rPr>
          <w:rFonts w:ascii="Arial" w:hAnsi="Arial" w:cs="Arial"/>
          <w:sz w:val="20"/>
          <w:szCs w:val="24"/>
        </w:rPr>
      </w:pPr>
      <w:r>
        <w:rPr>
          <w:rFonts w:ascii="Arial" w:hAnsi="Arial" w:cs="Arial"/>
          <w:sz w:val="20"/>
          <w:szCs w:val="24"/>
        </w:rPr>
        <w:t>technických:</w:t>
      </w:r>
      <w:r>
        <w:rPr>
          <w:rFonts w:ascii="Arial" w:hAnsi="Arial" w:cs="Arial"/>
          <w:sz w:val="20"/>
          <w:szCs w:val="24"/>
        </w:rPr>
        <w:tab/>
      </w:r>
      <w:r>
        <w:rPr>
          <w:rFonts w:ascii="Arial" w:hAnsi="Arial" w:cs="Arial"/>
          <w:sz w:val="20"/>
          <w:szCs w:val="24"/>
        </w:rPr>
        <w:tab/>
      </w:r>
      <w:r>
        <w:rPr>
          <w:rFonts w:ascii="Arial" w:hAnsi="Arial" w:cs="Arial"/>
          <w:sz w:val="20"/>
          <w:szCs w:val="24"/>
        </w:rPr>
        <w:tab/>
        <w:t xml:space="preserve">Ing. Jana Salamonová, vedoucí oddělení provozu a údržby        </w:t>
      </w:r>
    </w:p>
    <w:p w:rsidR="00891CDA" w:rsidRDefault="00884CA9">
      <w:pPr>
        <w:pStyle w:val="Normln0"/>
        <w:tabs>
          <w:tab w:val="left" w:pos="851"/>
          <w:tab w:val="left" w:pos="1985"/>
          <w:tab w:val="left" w:pos="3119"/>
        </w:tabs>
        <w:spacing w:line="360" w:lineRule="auto"/>
        <w:ind w:left="3540"/>
        <w:jc w:val="both"/>
        <w:rPr>
          <w:rFonts w:ascii="Arial" w:hAnsi="Arial" w:cs="Arial"/>
          <w:sz w:val="20"/>
        </w:rPr>
      </w:pPr>
      <w:r>
        <w:rPr>
          <w:rFonts w:ascii="Arial" w:hAnsi="Arial" w:cs="Arial"/>
          <w:sz w:val="20"/>
        </w:rPr>
        <w:t>majetku</w:t>
      </w:r>
    </w:p>
    <w:p w:rsidR="00891CDA" w:rsidRDefault="00884CA9">
      <w:pPr>
        <w:pStyle w:val="Normln0"/>
        <w:tabs>
          <w:tab w:val="left" w:pos="851"/>
          <w:tab w:val="left" w:pos="1985"/>
          <w:tab w:val="left" w:pos="3119"/>
        </w:tabs>
        <w:spacing w:line="360" w:lineRule="auto"/>
        <w:ind w:left="3540"/>
        <w:jc w:val="both"/>
        <w:rPr>
          <w:rFonts w:ascii="Arial" w:hAnsi="Arial" w:cs="Arial"/>
          <w:sz w:val="20"/>
          <w:highlight w:val="yellow"/>
        </w:rPr>
      </w:pPr>
      <w:r>
        <w:rPr>
          <w:rFonts w:ascii="Arial" w:hAnsi="Arial" w:cs="Arial"/>
          <w:sz w:val="20"/>
        </w:rPr>
        <w:t xml:space="preserve">Iva Wenzlová, zaměstnanec Odboru majetkového Magistrátu města Karviné, oddělení provozu a údržby majetku      </w:t>
      </w:r>
    </w:p>
    <w:p w:rsidR="00891CDA" w:rsidRDefault="00884CA9">
      <w:pPr>
        <w:pStyle w:val="Zkladntext"/>
        <w:tabs>
          <w:tab w:val="left" w:pos="0"/>
          <w:tab w:val="left" w:pos="567"/>
        </w:tabs>
        <w:spacing w:line="360" w:lineRule="auto"/>
        <w:ind w:left="567" w:hanging="567"/>
        <w:rPr>
          <w:rFonts w:ascii="Arial" w:hAnsi="Arial" w:cs="Arial"/>
          <w:sz w:val="20"/>
          <w:szCs w:val="20"/>
        </w:rPr>
      </w:pPr>
      <w:r>
        <w:rPr>
          <w:rFonts w:ascii="Arial" w:hAnsi="Arial" w:cs="Arial"/>
          <w:sz w:val="20"/>
          <w:szCs w:val="20"/>
        </w:rPr>
        <w:tab/>
        <w:t>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00297534</w:t>
      </w:r>
    </w:p>
    <w:p w:rsidR="00891CDA" w:rsidRDefault="00884CA9">
      <w:pPr>
        <w:pStyle w:val="Zkladntext"/>
        <w:tabs>
          <w:tab w:val="left" w:pos="0"/>
          <w:tab w:val="left" w:pos="567"/>
        </w:tabs>
        <w:spacing w:line="360" w:lineRule="auto"/>
        <w:ind w:left="567" w:hanging="567"/>
        <w:rPr>
          <w:rFonts w:ascii="Arial" w:hAnsi="Arial" w:cs="Arial"/>
          <w:sz w:val="20"/>
          <w:szCs w:val="20"/>
        </w:rPr>
      </w:pPr>
      <w:r>
        <w:rPr>
          <w:rFonts w:ascii="Arial" w:hAnsi="Arial" w:cs="Arial"/>
          <w:sz w:val="20"/>
          <w:szCs w:val="20"/>
        </w:rPr>
        <w:tab/>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CZ00297534</w:t>
      </w:r>
    </w:p>
    <w:p w:rsidR="00891CDA" w:rsidRDefault="00884CA9">
      <w:pPr>
        <w:pStyle w:val="Zkladntext"/>
        <w:tabs>
          <w:tab w:val="left" w:pos="0"/>
          <w:tab w:val="left" w:pos="567"/>
        </w:tabs>
        <w:spacing w:line="360" w:lineRule="auto"/>
        <w:ind w:left="567" w:hanging="567"/>
        <w:rPr>
          <w:rFonts w:ascii="Arial" w:hAnsi="Arial" w:cs="Arial"/>
          <w:sz w:val="20"/>
          <w:szCs w:val="20"/>
        </w:rPr>
      </w:pPr>
      <w:r>
        <w:rPr>
          <w:rFonts w:ascii="Arial" w:hAnsi="Arial" w:cs="Arial"/>
          <w:sz w:val="20"/>
          <w:szCs w:val="20"/>
        </w:rPr>
        <w:tab/>
        <w:t>bankovní spojení:</w:t>
      </w:r>
      <w:r>
        <w:rPr>
          <w:rFonts w:ascii="Arial" w:hAnsi="Arial" w:cs="Arial"/>
          <w:sz w:val="20"/>
          <w:szCs w:val="20"/>
        </w:rPr>
        <w:tab/>
      </w:r>
      <w:r>
        <w:rPr>
          <w:rFonts w:ascii="Arial" w:hAnsi="Arial" w:cs="Arial"/>
          <w:sz w:val="20"/>
          <w:szCs w:val="20"/>
        </w:rPr>
        <w:tab/>
        <w:t>Česká spořitelna, a.s. Karviná</w:t>
      </w:r>
      <w:r>
        <w:rPr>
          <w:rFonts w:ascii="Arial" w:hAnsi="Arial" w:cs="Arial"/>
          <w:sz w:val="20"/>
          <w:szCs w:val="20"/>
        </w:rPr>
        <w:tab/>
      </w:r>
    </w:p>
    <w:p w:rsidR="00891CDA" w:rsidRDefault="00884CA9">
      <w:pPr>
        <w:pStyle w:val="Zkladntext"/>
        <w:tabs>
          <w:tab w:val="left" w:pos="0"/>
          <w:tab w:val="left" w:pos="567"/>
        </w:tabs>
        <w:spacing w:line="360" w:lineRule="auto"/>
        <w:ind w:left="567" w:hanging="567"/>
        <w:rPr>
          <w:rFonts w:ascii="Arial" w:hAnsi="Arial" w:cs="Arial"/>
          <w:sz w:val="20"/>
          <w:szCs w:val="20"/>
        </w:rPr>
      </w:pPr>
      <w:r>
        <w:rPr>
          <w:rFonts w:ascii="Arial" w:hAnsi="Arial" w:cs="Arial"/>
          <w:sz w:val="20"/>
          <w:szCs w:val="20"/>
        </w:rPr>
        <w:tab/>
        <w:t>číslo účtu:</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27-1721542349/0800    </w:t>
      </w:r>
      <w:r>
        <w:rPr>
          <w:rFonts w:ascii="Arial" w:hAnsi="Arial" w:cs="Arial"/>
          <w:sz w:val="20"/>
          <w:szCs w:val="20"/>
        </w:rPr>
        <w:tab/>
      </w:r>
    </w:p>
    <w:p w:rsidR="00891CDA" w:rsidRDefault="00884CA9">
      <w:pPr>
        <w:tabs>
          <w:tab w:val="left" w:pos="567"/>
        </w:tabs>
        <w:spacing w:line="360" w:lineRule="auto"/>
        <w:ind w:left="567" w:hanging="567"/>
        <w:rPr>
          <w:rFonts w:ascii="Arial" w:hAnsi="Arial" w:cs="Arial"/>
          <w:b/>
          <w:bCs/>
          <w:iCs/>
        </w:rPr>
      </w:pPr>
      <w:r>
        <w:rPr>
          <w:rFonts w:ascii="Arial" w:hAnsi="Arial" w:cs="Arial"/>
          <w:b/>
          <w:bCs/>
          <w:iCs/>
        </w:rPr>
        <w:tab/>
        <w:t xml:space="preserve">(dále jen objednatel) </w:t>
      </w:r>
    </w:p>
    <w:p w:rsidR="00891CDA" w:rsidRDefault="00891CDA" w:rsidP="007C039C">
      <w:pPr>
        <w:tabs>
          <w:tab w:val="left" w:pos="567"/>
        </w:tabs>
        <w:spacing w:before="40" w:after="40"/>
        <w:rPr>
          <w:rFonts w:ascii="Arial" w:hAnsi="Arial" w:cs="Arial"/>
          <w:b/>
          <w:bCs/>
        </w:rPr>
      </w:pPr>
    </w:p>
    <w:p w:rsidR="00891CDA" w:rsidRDefault="00884CA9">
      <w:pPr>
        <w:tabs>
          <w:tab w:val="left" w:pos="426"/>
        </w:tabs>
        <w:spacing w:before="40" w:after="40"/>
        <w:ind w:left="567" w:hanging="567"/>
        <w:rPr>
          <w:rFonts w:ascii="Arial" w:hAnsi="Arial" w:cs="Arial"/>
          <w:b/>
          <w:bCs/>
        </w:rPr>
      </w:pPr>
      <w:r>
        <w:rPr>
          <w:rFonts w:ascii="Arial" w:hAnsi="Arial" w:cs="Arial"/>
          <w:b/>
          <w:bCs/>
        </w:rPr>
        <w:tab/>
      </w:r>
      <w:r>
        <w:rPr>
          <w:rFonts w:ascii="Arial" w:hAnsi="Arial" w:cs="Arial"/>
          <w:b/>
          <w:bCs/>
        </w:rPr>
        <w:tab/>
        <w:t>a</w:t>
      </w:r>
    </w:p>
    <w:p w:rsidR="00891CDA" w:rsidRDefault="00891CDA">
      <w:pPr>
        <w:spacing w:before="40" w:after="40"/>
        <w:ind w:left="567" w:hanging="567"/>
        <w:rPr>
          <w:rFonts w:ascii="Arial" w:hAnsi="Arial" w:cs="Arial"/>
          <w:b/>
          <w:bCs/>
        </w:rPr>
      </w:pPr>
    </w:p>
    <w:p w:rsidR="00771DF3" w:rsidRPr="00771DF3" w:rsidRDefault="00884CA9" w:rsidP="00771DF3">
      <w:pPr>
        <w:pStyle w:val="Nadpis1"/>
        <w:numPr>
          <w:ilvl w:val="0"/>
          <w:numId w:val="0"/>
        </w:numPr>
        <w:spacing w:before="40" w:after="40"/>
        <w:ind w:left="567" w:hanging="567"/>
        <w:rPr>
          <w:b w:val="0"/>
          <w:kern w:val="32"/>
          <w:sz w:val="20"/>
          <w:szCs w:val="20"/>
        </w:rPr>
      </w:pPr>
      <w:r>
        <w:rPr>
          <w:sz w:val="20"/>
          <w:szCs w:val="20"/>
        </w:rPr>
        <w:t xml:space="preserve">1.2 </w:t>
      </w:r>
      <w:r>
        <w:rPr>
          <w:sz w:val="20"/>
          <w:szCs w:val="20"/>
        </w:rPr>
        <w:tab/>
      </w:r>
      <w:r w:rsidR="00771DF3" w:rsidRPr="00771DF3">
        <w:rPr>
          <w:kern w:val="32"/>
          <w:sz w:val="20"/>
          <w:szCs w:val="20"/>
        </w:rPr>
        <w:t>Obchodní firma / Jméno / Název:</w:t>
      </w:r>
      <w:r w:rsidR="00771DF3" w:rsidRPr="00771DF3">
        <w:rPr>
          <w:kern w:val="32"/>
          <w:sz w:val="20"/>
          <w:szCs w:val="20"/>
        </w:rPr>
        <w:tab/>
      </w:r>
      <w:r w:rsidR="00771DF3" w:rsidRPr="00771DF3">
        <w:rPr>
          <w:kern w:val="32"/>
          <w:sz w:val="20"/>
          <w:szCs w:val="20"/>
        </w:rPr>
        <w:tab/>
      </w:r>
      <w:r w:rsidR="00771DF3" w:rsidRPr="00771DF3">
        <w:rPr>
          <w:kern w:val="32"/>
          <w:sz w:val="20"/>
          <w:szCs w:val="20"/>
        </w:rPr>
        <w:tab/>
      </w:r>
      <w:r w:rsidR="00771DF3" w:rsidRPr="00771DF3">
        <w:rPr>
          <w:kern w:val="32"/>
          <w:sz w:val="20"/>
          <w:szCs w:val="20"/>
        </w:rPr>
        <w:tab/>
      </w:r>
    </w:p>
    <w:p w:rsidR="00771DF3" w:rsidRPr="00771DF3" w:rsidRDefault="00771DF3" w:rsidP="00771DF3">
      <w:pPr>
        <w:widowControl w:val="0"/>
        <w:tabs>
          <w:tab w:val="num" w:pos="426"/>
          <w:tab w:val="left" w:pos="3119"/>
        </w:tabs>
        <w:suppressAutoHyphens w:val="0"/>
        <w:overflowPunct/>
        <w:ind w:left="567" w:hanging="567"/>
        <w:jc w:val="both"/>
        <w:textAlignment w:val="auto"/>
        <w:rPr>
          <w:rFonts w:ascii="Arial" w:hAnsi="Arial" w:cs="Arial"/>
          <w:i/>
        </w:rPr>
      </w:pPr>
      <w:r w:rsidRPr="00771DF3">
        <w:rPr>
          <w:rFonts w:ascii="Arial" w:hAnsi="Arial" w:cs="Arial"/>
        </w:rPr>
        <w:tab/>
      </w:r>
      <w:r w:rsidRPr="00771DF3">
        <w:rPr>
          <w:rFonts w:ascii="Arial" w:hAnsi="Arial" w:cs="Arial"/>
        </w:rPr>
        <w:tab/>
        <w:t xml:space="preserve">zapsána v …… </w:t>
      </w:r>
      <w:r w:rsidRPr="00771DF3">
        <w:rPr>
          <w:rFonts w:ascii="Arial" w:hAnsi="Arial" w:cs="Arial"/>
          <w:i/>
          <w:highlight w:val="yellow"/>
        </w:rPr>
        <w:t>(např. obchodním rejstříku vedeném ……. soudem v ……., oddíl ….,  vložka ……. / živnostenském rejstříku / nebo uvést jinou evidenci)</w:t>
      </w:r>
      <w:r w:rsidRPr="00771DF3">
        <w:rPr>
          <w:rFonts w:ascii="Arial" w:hAnsi="Arial" w:cs="Arial"/>
          <w:i/>
        </w:rPr>
        <w:t xml:space="preserve"> </w:t>
      </w:r>
    </w:p>
    <w:p w:rsidR="00771DF3" w:rsidRPr="00771DF3" w:rsidRDefault="00771DF3" w:rsidP="00771DF3">
      <w:pPr>
        <w:widowControl w:val="0"/>
        <w:tabs>
          <w:tab w:val="num" w:pos="426"/>
          <w:tab w:val="left" w:pos="3119"/>
        </w:tabs>
        <w:suppressAutoHyphens w:val="0"/>
        <w:overflowPunct/>
        <w:ind w:left="567" w:hanging="567"/>
        <w:jc w:val="both"/>
        <w:textAlignment w:val="auto"/>
        <w:rPr>
          <w:rFonts w:ascii="Arial" w:hAnsi="Arial" w:cs="Arial"/>
          <w:i/>
        </w:rPr>
      </w:pPr>
      <w:r w:rsidRPr="00771DF3">
        <w:rPr>
          <w:rFonts w:ascii="Arial" w:hAnsi="Arial" w:cs="Arial"/>
        </w:rPr>
        <w:tab/>
      </w:r>
      <w:r w:rsidRPr="00771DF3">
        <w:rPr>
          <w:rFonts w:ascii="Arial" w:hAnsi="Arial" w:cs="Arial"/>
        </w:rPr>
        <w:tab/>
        <w:t xml:space="preserve">zastoupena: </w:t>
      </w:r>
      <w:r w:rsidRPr="00771DF3">
        <w:rPr>
          <w:rFonts w:ascii="Arial" w:hAnsi="Arial" w:cs="Arial"/>
          <w:highlight w:val="yellow"/>
        </w:rPr>
        <w:t>(</w:t>
      </w:r>
      <w:r w:rsidRPr="00771DF3">
        <w:rPr>
          <w:rFonts w:ascii="Arial" w:hAnsi="Arial" w:cs="Arial"/>
          <w:i/>
          <w:highlight w:val="yellow"/>
        </w:rPr>
        <w:t>uvést u právnické osoby: doplnit statutární orgán, jméno, příjmení, funkci)</w:t>
      </w:r>
    </w:p>
    <w:p w:rsidR="00771DF3" w:rsidRPr="00771DF3" w:rsidRDefault="00771DF3" w:rsidP="00771DF3">
      <w:pPr>
        <w:widowControl w:val="0"/>
        <w:tabs>
          <w:tab w:val="num" w:pos="426"/>
          <w:tab w:val="left" w:pos="3119"/>
        </w:tabs>
        <w:suppressAutoHyphens w:val="0"/>
        <w:overflowPunct/>
        <w:ind w:left="567" w:hanging="567"/>
        <w:jc w:val="both"/>
        <w:textAlignment w:val="auto"/>
        <w:rPr>
          <w:rFonts w:ascii="Arial" w:hAnsi="Arial" w:cs="Arial"/>
          <w:i/>
        </w:rPr>
      </w:pPr>
      <w:r w:rsidRPr="00771DF3">
        <w:rPr>
          <w:rFonts w:ascii="Arial" w:hAnsi="Arial" w:cs="Arial"/>
        </w:rPr>
        <w:tab/>
      </w:r>
      <w:r w:rsidRPr="00771DF3">
        <w:rPr>
          <w:rFonts w:ascii="Arial" w:hAnsi="Arial" w:cs="Arial"/>
        </w:rPr>
        <w:tab/>
        <w:t xml:space="preserve">k podpisu oprávněn na základě …….. ze dne …..: </w:t>
      </w:r>
      <w:r w:rsidRPr="00771DF3">
        <w:rPr>
          <w:rFonts w:ascii="Arial" w:hAnsi="Arial" w:cs="Arial"/>
          <w:i/>
        </w:rPr>
        <w:t>(</w:t>
      </w:r>
      <w:r w:rsidRPr="00771DF3">
        <w:rPr>
          <w:rFonts w:ascii="Arial" w:hAnsi="Arial" w:cs="Arial"/>
          <w:i/>
          <w:highlight w:val="yellow"/>
        </w:rPr>
        <w:t>uvést u právnické osoby: pokud nepodepisuje statutární orgán nebo uvést u fyzické osoby podnikatele, je-li zastoupena např. na základě plné moci) (doplnit jméno, příjmení a funkci)</w:t>
      </w:r>
    </w:p>
    <w:p w:rsidR="00771DF3" w:rsidRPr="00771DF3" w:rsidRDefault="00771DF3" w:rsidP="00771DF3">
      <w:pPr>
        <w:widowControl w:val="0"/>
        <w:tabs>
          <w:tab w:val="left" w:pos="3119"/>
        </w:tabs>
        <w:suppressAutoHyphens w:val="0"/>
        <w:overflowPunct/>
        <w:ind w:left="567" w:hanging="567"/>
        <w:jc w:val="both"/>
        <w:textAlignment w:val="auto"/>
        <w:rPr>
          <w:rFonts w:ascii="Arial" w:hAnsi="Arial" w:cs="Arial"/>
        </w:rPr>
      </w:pPr>
      <w:r w:rsidRPr="00771DF3">
        <w:rPr>
          <w:rFonts w:ascii="Arial" w:hAnsi="Arial" w:cs="Arial"/>
        </w:rPr>
        <w:tab/>
        <w:t>se sídlem:</w:t>
      </w:r>
      <w:r w:rsidRPr="00771DF3">
        <w:rPr>
          <w:rFonts w:ascii="Arial" w:hAnsi="Arial" w:cs="Arial"/>
        </w:rPr>
        <w:tab/>
      </w:r>
      <w:r w:rsidRPr="00771DF3">
        <w:rPr>
          <w:rFonts w:ascii="Arial" w:hAnsi="Arial" w:cs="Arial"/>
        </w:rPr>
        <w:tab/>
      </w:r>
      <w:r w:rsidRPr="00771DF3">
        <w:rPr>
          <w:rFonts w:ascii="Arial" w:hAnsi="Arial" w:cs="Arial"/>
        </w:rPr>
        <w:tab/>
      </w:r>
      <w:r w:rsidRPr="00771DF3">
        <w:rPr>
          <w:rFonts w:ascii="Arial" w:hAnsi="Arial" w:cs="Arial"/>
        </w:rPr>
        <w:tab/>
      </w:r>
    </w:p>
    <w:p w:rsidR="00771DF3" w:rsidRPr="00771DF3" w:rsidRDefault="00771DF3" w:rsidP="00771DF3">
      <w:pPr>
        <w:widowControl w:val="0"/>
        <w:tabs>
          <w:tab w:val="left" w:pos="3119"/>
        </w:tabs>
        <w:suppressAutoHyphens w:val="0"/>
        <w:overflowPunct/>
        <w:ind w:left="567" w:hanging="567"/>
        <w:textAlignment w:val="auto"/>
        <w:rPr>
          <w:rFonts w:ascii="Arial" w:hAnsi="Arial" w:cs="Arial"/>
        </w:rPr>
      </w:pPr>
      <w:r w:rsidRPr="00771DF3">
        <w:rPr>
          <w:rFonts w:ascii="Arial" w:hAnsi="Arial" w:cs="Arial"/>
        </w:rPr>
        <w:tab/>
        <w:t>IČ:</w:t>
      </w:r>
      <w:r w:rsidRPr="00771DF3">
        <w:rPr>
          <w:rFonts w:ascii="Arial" w:hAnsi="Arial" w:cs="Arial"/>
        </w:rPr>
        <w:tab/>
      </w:r>
      <w:r w:rsidRPr="00771DF3">
        <w:rPr>
          <w:rFonts w:ascii="Arial" w:hAnsi="Arial" w:cs="Arial"/>
        </w:rPr>
        <w:tab/>
      </w:r>
      <w:r w:rsidRPr="00771DF3">
        <w:rPr>
          <w:rFonts w:ascii="Arial" w:hAnsi="Arial" w:cs="Arial"/>
        </w:rPr>
        <w:tab/>
      </w:r>
      <w:r w:rsidRPr="00771DF3">
        <w:rPr>
          <w:rFonts w:ascii="Arial" w:hAnsi="Arial" w:cs="Arial"/>
        </w:rPr>
        <w:tab/>
      </w:r>
      <w:r w:rsidRPr="00771DF3">
        <w:rPr>
          <w:rFonts w:ascii="Arial" w:hAnsi="Arial" w:cs="Arial"/>
        </w:rPr>
        <w:tab/>
      </w:r>
      <w:r w:rsidRPr="00771DF3">
        <w:rPr>
          <w:rFonts w:ascii="Arial" w:hAnsi="Arial" w:cs="Arial"/>
        </w:rPr>
        <w:tab/>
      </w:r>
    </w:p>
    <w:p w:rsidR="00771DF3" w:rsidRPr="00771DF3" w:rsidRDefault="00771DF3" w:rsidP="00771DF3">
      <w:pPr>
        <w:tabs>
          <w:tab w:val="left" w:pos="3119"/>
        </w:tabs>
        <w:autoSpaceDE w:val="0"/>
        <w:autoSpaceDN w:val="0"/>
        <w:adjustRightInd w:val="0"/>
        <w:ind w:left="567" w:hanging="567"/>
        <w:rPr>
          <w:rFonts w:ascii="Arial" w:hAnsi="Arial" w:cs="Arial"/>
        </w:rPr>
      </w:pPr>
      <w:r w:rsidRPr="00771DF3">
        <w:rPr>
          <w:rFonts w:ascii="Arial" w:hAnsi="Arial" w:cs="Arial"/>
        </w:rPr>
        <w:tab/>
        <w:t>DIČ:</w:t>
      </w:r>
      <w:r w:rsidRPr="00771DF3">
        <w:rPr>
          <w:rFonts w:ascii="Arial" w:hAnsi="Arial" w:cs="Arial"/>
        </w:rPr>
        <w:tab/>
      </w:r>
      <w:r w:rsidRPr="00771DF3">
        <w:rPr>
          <w:rFonts w:ascii="Arial" w:hAnsi="Arial" w:cs="Arial"/>
        </w:rPr>
        <w:tab/>
      </w:r>
      <w:r w:rsidRPr="00771DF3">
        <w:rPr>
          <w:rFonts w:ascii="Arial" w:hAnsi="Arial" w:cs="Arial"/>
        </w:rPr>
        <w:tab/>
      </w:r>
    </w:p>
    <w:p w:rsidR="00771DF3" w:rsidRPr="00771DF3" w:rsidRDefault="00771DF3" w:rsidP="00771DF3">
      <w:pPr>
        <w:tabs>
          <w:tab w:val="left" w:pos="0"/>
        </w:tabs>
        <w:suppressAutoHyphens w:val="0"/>
        <w:overflowPunct/>
        <w:ind w:left="567" w:hanging="567"/>
        <w:jc w:val="both"/>
        <w:textAlignment w:val="auto"/>
        <w:rPr>
          <w:rFonts w:ascii="Arial" w:hAnsi="Arial" w:cs="Arial"/>
        </w:rPr>
      </w:pPr>
      <w:r w:rsidRPr="00771DF3">
        <w:rPr>
          <w:rFonts w:ascii="Arial" w:hAnsi="Arial" w:cs="Arial"/>
        </w:rPr>
        <w:tab/>
        <w:t xml:space="preserve">bankovní spojení: </w:t>
      </w:r>
      <w:r w:rsidRPr="00771DF3">
        <w:rPr>
          <w:rFonts w:ascii="Arial" w:hAnsi="Arial" w:cs="Arial"/>
        </w:rPr>
        <w:tab/>
      </w:r>
      <w:r w:rsidRPr="00771DF3">
        <w:rPr>
          <w:rFonts w:ascii="Arial" w:hAnsi="Arial" w:cs="Arial"/>
        </w:rPr>
        <w:tab/>
      </w:r>
      <w:r w:rsidRPr="00771DF3">
        <w:rPr>
          <w:rFonts w:ascii="Arial" w:hAnsi="Arial" w:cs="Arial"/>
        </w:rPr>
        <w:tab/>
      </w:r>
      <w:r w:rsidRPr="00771DF3">
        <w:rPr>
          <w:rFonts w:ascii="Arial" w:hAnsi="Arial" w:cs="Arial"/>
        </w:rPr>
        <w:tab/>
      </w:r>
      <w:r w:rsidRPr="00771DF3">
        <w:rPr>
          <w:rFonts w:ascii="Arial" w:hAnsi="Arial" w:cs="Arial"/>
        </w:rPr>
        <w:tab/>
      </w:r>
    </w:p>
    <w:p w:rsidR="00771DF3" w:rsidRPr="00771DF3" w:rsidRDefault="00771DF3" w:rsidP="00771DF3">
      <w:pPr>
        <w:tabs>
          <w:tab w:val="left" w:pos="0"/>
        </w:tabs>
        <w:suppressAutoHyphens w:val="0"/>
        <w:overflowPunct/>
        <w:ind w:left="567" w:hanging="567"/>
        <w:jc w:val="both"/>
        <w:textAlignment w:val="auto"/>
        <w:rPr>
          <w:rFonts w:ascii="Arial" w:hAnsi="Arial" w:cs="Arial"/>
        </w:rPr>
      </w:pPr>
      <w:r w:rsidRPr="00771DF3">
        <w:rPr>
          <w:rFonts w:ascii="Arial" w:hAnsi="Arial" w:cs="Arial"/>
        </w:rPr>
        <w:tab/>
        <w:t xml:space="preserve">č. účtu:   </w:t>
      </w:r>
      <w:r w:rsidRPr="00771DF3">
        <w:rPr>
          <w:rFonts w:ascii="Arial" w:hAnsi="Arial" w:cs="Arial"/>
        </w:rPr>
        <w:tab/>
      </w:r>
      <w:r w:rsidRPr="00771DF3">
        <w:rPr>
          <w:rFonts w:ascii="Arial" w:hAnsi="Arial" w:cs="Arial"/>
        </w:rPr>
        <w:tab/>
      </w:r>
      <w:r w:rsidRPr="00771DF3">
        <w:rPr>
          <w:rFonts w:ascii="Arial" w:hAnsi="Arial" w:cs="Arial"/>
        </w:rPr>
        <w:tab/>
      </w:r>
      <w:r w:rsidRPr="00771DF3">
        <w:rPr>
          <w:rFonts w:ascii="Arial" w:hAnsi="Arial" w:cs="Arial"/>
        </w:rPr>
        <w:tab/>
      </w:r>
    </w:p>
    <w:p w:rsidR="00771DF3" w:rsidRPr="00771DF3" w:rsidRDefault="00771DF3" w:rsidP="00771DF3">
      <w:pPr>
        <w:suppressAutoHyphens w:val="0"/>
        <w:autoSpaceDE w:val="0"/>
        <w:autoSpaceDN w:val="0"/>
        <w:adjustRightInd w:val="0"/>
        <w:ind w:left="567"/>
        <w:rPr>
          <w:rFonts w:ascii="Arial" w:hAnsi="Arial" w:cs="Arial"/>
        </w:rPr>
      </w:pPr>
      <w:r w:rsidRPr="00771DF3">
        <w:rPr>
          <w:rFonts w:ascii="Arial" w:hAnsi="Arial" w:cs="Arial"/>
          <w:b/>
          <w:bCs/>
          <w:iCs/>
        </w:rPr>
        <w:t>(dále jen zhotovitel)</w:t>
      </w:r>
    </w:p>
    <w:p w:rsidR="00891CDA" w:rsidRDefault="00891CDA" w:rsidP="00086A08">
      <w:pPr>
        <w:pStyle w:val="Normln1"/>
        <w:tabs>
          <w:tab w:val="left" w:pos="426"/>
          <w:tab w:val="left" w:pos="3119"/>
        </w:tabs>
        <w:spacing w:after="80" w:line="360" w:lineRule="auto"/>
        <w:jc w:val="both"/>
        <w:rPr>
          <w:rFonts w:ascii="Arial" w:hAnsi="Arial" w:cs="Arial"/>
          <w:b/>
          <w:bCs/>
          <w:kern w:val="2"/>
          <w:sz w:val="20"/>
          <w:szCs w:val="32"/>
        </w:rPr>
      </w:pPr>
    </w:p>
    <w:p w:rsidR="00086A08" w:rsidRDefault="00086A08" w:rsidP="00086A08">
      <w:pPr>
        <w:pStyle w:val="Normln1"/>
        <w:tabs>
          <w:tab w:val="left" w:pos="426"/>
          <w:tab w:val="left" w:pos="3119"/>
        </w:tabs>
        <w:spacing w:after="80" w:line="360" w:lineRule="auto"/>
        <w:jc w:val="both"/>
        <w:rPr>
          <w:rFonts w:ascii="Arial" w:hAnsi="Arial" w:cs="Arial"/>
          <w:b/>
          <w:bCs/>
          <w:kern w:val="2"/>
          <w:sz w:val="20"/>
          <w:szCs w:val="32"/>
        </w:rPr>
      </w:pPr>
    </w:p>
    <w:p w:rsidR="00086A08" w:rsidRDefault="00086A08" w:rsidP="00086A08">
      <w:pPr>
        <w:pStyle w:val="Normln1"/>
        <w:tabs>
          <w:tab w:val="left" w:pos="426"/>
          <w:tab w:val="left" w:pos="3119"/>
        </w:tabs>
        <w:spacing w:after="80" w:line="360" w:lineRule="auto"/>
        <w:jc w:val="both"/>
        <w:rPr>
          <w:rFonts w:ascii="Arial" w:hAnsi="Arial" w:cs="Arial"/>
          <w:b/>
          <w:bCs/>
          <w:kern w:val="2"/>
          <w:sz w:val="20"/>
          <w:szCs w:val="32"/>
        </w:rPr>
      </w:pPr>
    </w:p>
    <w:p w:rsidR="00086A08" w:rsidRDefault="00086A08" w:rsidP="00086A08">
      <w:pPr>
        <w:pStyle w:val="Normln1"/>
        <w:tabs>
          <w:tab w:val="left" w:pos="426"/>
          <w:tab w:val="left" w:pos="3119"/>
        </w:tabs>
        <w:spacing w:after="80" w:line="360" w:lineRule="auto"/>
        <w:jc w:val="both"/>
        <w:rPr>
          <w:rFonts w:ascii="Arial" w:hAnsi="Arial" w:cs="Arial"/>
          <w:b/>
          <w:bCs/>
          <w:kern w:val="2"/>
          <w:sz w:val="20"/>
          <w:szCs w:val="32"/>
        </w:rPr>
      </w:pPr>
    </w:p>
    <w:p w:rsidR="00086A08" w:rsidRDefault="00086A08" w:rsidP="00086A08">
      <w:pPr>
        <w:pStyle w:val="Normln1"/>
        <w:tabs>
          <w:tab w:val="left" w:pos="426"/>
          <w:tab w:val="left" w:pos="3119"/>
        </w:tabs>
        <w:spacing w:after="80" w:line="360" w:lineRule="auto"/>
        <w:jc w:val="both"/>
        <w:rPr>
          <w:rFonts w:ascii="Arial" w:hAnsi="Arial" w:cs="Arial"/>
          <w:b/>
          <w:bCs/>
          <w:kern w:val="2"/>
          <w:sz w:val="20"/>
          <w:szCs w:val="32"/>
        </w:rPr>
      </w:pPr>
    </w:p>
    <w:p w:rsidR="00086A08" w:rsidRDefault="00086A08" w:rsidP="00086A08">
      <w:pPr>
        <w:pStyle w:val="Normln1"/>
        <w:tabs>
          <w:tab w:val="left" w:pos="426"/>
          <w:tab w:val="left" w:pos="3119"/>
        </w:tabs>
        <w:spacing w:after="80" w:line="360" w:lineRule="auto"/>
        <w:jc w:val="both"/>
        <w:rPr>
          <w:rFonts w:ascii="Arial" w:hAnsi="Arial" w:cs="Arial"/>
          <w:b/>
          <w:bCs/>
          <w:kern w:val="2"/>
          <w:sz w:val="20"/>
          <w:szCs w:val="32"/>
        </w:rPr>
      </w:pPr>
    </w:p>
    <w:p w:rsidR="00086A08" w:rsidRDefault="00086A08" w:rsidP="00086A08">
      <w:pPr>
        <w:pStyle w:val="Normln1"/>
        <w:tabs>
          <w:tab w:val="left" w:pos="426"/>
          <w:tab w:val="left" w:pos="3119"/>
        </w:tabs>
        <w:spacing w:after="80" w:line="360" w:lineRule="auto"/>
        <w:jc w:val="both"/>
        <w:rPr>
          <w:rFonts w:ascii="Arial" w:hAnsi="Arial" w:cs="Arial"/>
          <w:sz w:val="22"/>
          <w:szCs w:val="22"/>
        </w:rPr>
      </w:pPr>
    </w:p>
    <w:p w:rsidR="00891CDA" w:rsidRDefault="00884CA9">
      <w:pPr>
        <w:pStyle w:val="Nadpis1"/>
        <w:numPr>
          <w:ilvl w:val="0"/>
          <w:numId w:val="2"/>
        </w:numPr>
        <w:tabs>
          <w:tab w:val="clear" w:pos="540"/>
        </w:tabs>
        <w:spacing w:before="0" w:after="80" w:line="240" w:lineRule="atLeast"/>
        <w:ind w:left="540" w:hanging="540"/>
        <w:jc w:val="both"/>
        <w:rPr>
          <w:sz w:val="28"/>
          <w:szCs w:val="28"/>
        </w:rPr>
      </w:pPr>
      <w:r>
        <w:rPr>
          <w:sz w:val="28"/>
          <w:szCs w:val="28"/>
        </w:rPr>
        <w:lastRenderedPageBreak/>
        <w:t>Předmět smlouvy</w:t>
      </w:r>
    </w:p>
    <w:p w:rsidR="00891CDA" w:rsidRDefault="00884CA9" w:rsidP="00086A08">
      <w:pPr>
        <w:pStyle w:val="Nadpis2"/>
        <w:numPr>
          <w:ilvl w:val="1"/>
          <w:numId w:val="2"/>
        </w:numPr>
        <w:tabs>
          <w:tab w:val="left" w:pos="567"/>
        </w:tabs>
        <w:spacing w:before="0" w:after="80" w:line="240" w:lineRule="atLeast"/>
        <w:ind w:left="539" w:hanging="539"/>
        <w:rPr>
          <w:rFonts w:ascii="Arial" w:hAnsi="Arial" w:cs="Arial"/>
          <w:sz w:val="20"/>
          <w:szCs w:val="20"/>
        </w:rPr>
      </w:pPr>
      <w:r>
        <w:rPr>
          <w:rFonts w:ascii="Arial" w:hAnsi="Arial" w:cs="Arial"/>
          <w:sz w:val="20"/>
          <w:szCs w:val="20"/>
        </w:rPr>
        <w:t xml:space="preserve">Předmětem této smlouvy je provedení díla pod názvem </w:t>
      </w:r>
      <w:r>
        <w:rPr>
          <w:rFonts w:ascii="Arial" w:hAnsi="Arial" w:cs="Arial"/>
          <w:b/>
          <w:sz w:val="20"/>
          <w:szCs w:val="20"/>
        </w:rPr>
        <w:t>„</w:t>
      </w:r>
      <w:r w:rsidR="00086A08" w:rsidRPr="00086A08">
        <w:rPr>
          <w:rFonts w:ascii="Arial" w:hAnsi="Arial" w:cs="Arial"/>
          <w:b/>
          <w:sz w:val="20"/>
          <w:szCs w:val="20"/>
        </w:rPr>
        <w:t xml:space="preserve">Provedení údržby Mlýnky v úseku od ul. Ostravské po ul. Mlýnskou“ </w:t>
      </w:r>
      <w:r>
        <w:rPr>
          <w:rFonts w:ascii="Arial" w:hAnsi="Arial" w:cs="Arial"/>
          <w:sz w:val="20"/>
          <w:szCs w:val="20"/>
        </w:rPr>
        <w:t>(dále též „dílo“) dle: specifikace prací – rozpočtové tabulky - příloha č. 1 SOD. Zhotovitel prohlašuje, že je odborně způsobilý k zajištění předmětu plnění podle této smlouvy.</w:t>
      </w:r>
    </w:p>
    <w:p w:rsidR="00891CDA" w:rsidRDefault="00884CA9">
      <w:pPr>
        <w:pStyle w:val="Nadpis2"/>
        <w:numPr>
          <w:ilvl w:val="1"/>
          <w:numId w:val="2"/>
        </w:numPr>
        <w:spacing w:before="0" w:after="80" w:line="240" w:lineRule="atLeast"/>
        <w:ind w:left="540" w:hanging="540"/>
        <w:rPr>
          <w:rFonts w:ascii="Arial" w:hAnsi="Arial" w:cs="Arial"/>
          <w:sz w:val="20"/>
          <w:szCs w:val="20"/>
        </w:rPr>
      </w:pPr>
      <w:r>
        <w:rPr>
          <w:rFonts w:ascii="Arial" w:hAnsi="Arial" w:cs="Arial"/>
          <w:sz w:val="20"/>
          <w:szCs w:val="20"/>
        </w:rPr>
        <w:t xml:space="preserve">Provedením díla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p>
    <w:p w:rsidR="00891CDA" w:rsidRDefault="00884CA9">
      <w:pPr>
        <w:pStyle w:val="Nadpis2"/>
        <w:numPr>
          <w:ilvl w:val="1"/>
          <w:numId w:val="2"/>
        </w:numPr>
        <w:spacing w:before="0" w:after="80" w:line="240" w:lineRule="atLeast"/>
        <w:ind w:left="540" w:hanging="540"/>
        <w:rPr>
          <w:rFonts w:ascii="Arial" w:hAnsi="Arial" w:cs="Arial"/>
          <w:sz w:val="20"/>
          <w:szCs w:val="20"/>
        </w:rPr>
      </w:pPr>
      <w:r>
        <w:rPr>
          <w:rFonts w:ascii="Arial" w:hAnsi="Arial" w:cs="Arial"/>
          <w:sz w:val="20"/>
          <w:szCs w:val="20"/>
        </w:rPr>
        <w:t xml:space="preserve">V této souvislosti je zhotovitel zejména povinen: zajistit nezbytná opatření nutná pro neporušení veškerých inženýrských sítí a rozvodů během realizace díla a k ochraně vzrostlých stromů, zajistit všechny nezbytné průzkumy nutné pro řádné provádění a ukončení díla v návaznosti na výsledky průzkumů předložených objednatelem, zajistit a provést všechna opatření organizačního a stavebně technologického charakteru k řádnému provedení díla, provést bezpečnostní opatření na ochranu osob a majetku, zpracovat dílenskou a výrobní dokumentaci potřebnou pro provedení díla, zajistit bezpečnost práce a ochrany životního prostředí, zajistit a provést všechny předepsané či dohodnuté zkoušky a revize vztahující se k prováděnému dílu včetně pořízení protokolů, zajistit atesty a doklady o požadovaných vlastnostech výrobků (prohlášení o shodě), zajistit odvoz, uložení a likvidaci odpadů v souladu s právními předpisy, uvést všechny povrchy dotčené prováděním díla do původního stavu (komunikace, chodníky, zeleň, příkopy, propustky apod.) a provádět denní úklid staveniště, splnit podmínky vyplývající z podkladů, které měl zhotovitel k dispozici v rámci výběrového řízení na zhotovení díla (zejména z rozhodnutí, povolení, jiných dokladů, vyjádření, souhlasů, stanovisek či smluv týkajících se díla). </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Zhotovitel potvrzuje, že se k datu podpisu této smlouvy seznámil s rozsahem, obsahem a povahou díla. Zhotovitel dále potvrzuje, že se seznámil se zadávací dokumentací, kterou převzal, tj. tzn. textovou částí, popisem prací, výkresovou částí, vyjádřeními a stanovisky orgánů, organizací, vlastníků a správců inženýrských sítí, výkazem výměr.  </w:t>
      </w:r>
    </w:p>
    <w:p w:rsidR="00891CDA" w:rsidRDefault="00884CA9">
      <w:pPr>
        <w:pStyle w:val="Nadpis2"/>
        <w:numPr>
          <w:ilvl w:val="1"/>
          <w:numId w:val="2"/>
        </w:numPr>
        <w:tabs>
          <w:tab w:val="left" w:pos="567"/>
        </w:tabs>
        <w:ind w:left="567" w:hanging="567"/>
        <w:rPr>
          <w:rFonts w:ascii="Arial" w:hAnsi="Arial" w:cs="Arial"/>
          <w:sz w:val="20"/>
          <w:szCs w:val="20"/>
        </w:rPr>
      </w:pPr>
      <w:r>
        <w:rPr>
          <w:rFonts w:ascii="Arial" w:hAnsi="Arial" w:cs="Arial"/>
          <w:sz w:val="20"/>
          <w:szCs w:val="20"/>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díla i pro ojedinělé drobné vady, které samy o sobě ani ve spojení s jinými nebrání užívání díla funkčně nebo esteticky, ani jeho užívání podstatným způsobem neomezují.</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Zhotovitel je povinen provést dílo vlastním jménem, na vlastní odpovědnost a na své nebezpečí. </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Zhotovitel je povinen dodržet poddodavatelské schéma předložené v nabídce v rámci řízení na veřejnou zakázku. V případě, že v průběhu provádění díla dojde ke změně či doplnění poddodavatele, musí zhotovitel o této skutečnosti objednatele neprodleně písemně informovat.</w:t>
      </w:r>
    </w:p>
    <w:p w:rsidR="00891CDA" w:rsidRDefault="00884CA9">
      <w:pPr>
        <w:ind w:left="567"/>
        <w:jc w:val="both"/>
        <w:rPr>
          <w:rFonts w:ascii="Arial" w:hAnsi="Arial" w:cs="Arial"/>
          <w:bCs/>
        </w:rPr>
      </w:pPr>
      <w:r>
        <w:rPr>
          <w:rFonts w:ascii="Arial" w:hAnsi="Arial" w:cs="Arial"/>
          <w:bCs/>
        </w:rPr>
        <w:t>Zhotovitel je povinen kdykoliv v průběhu plnění smlouvy na žádost objednatele předložit kompletní seznam částí plnění plněných prostřednictvím poddodavatelů včetně identifikace poddodavatelů.</w:t>
      </w:r>
    </w:p>
    <w:p w:rsidR="00891CDA" w:rsidRDefault="00884CA9">
      <w:pPr>
        <w:ind w:left="567"/>
        <w:jc w:val="both"/>
        <w:rPr>
          <w:rFonts w:ascii="Arial" w:hAnsi="Arial" w:cs="Arial"/>
        </w:rPr>
      </w:pPr>
      <w:r>
        <w:rPr>
          <w:rFonts w:ascii="Arial" w:hAnsi="Arial" w:cs="Arial"/>
        </w:rPr>
        <w:t>Porušení povinností uvedených v tomto odstavci je považováno za podstatné porušení této smlouvy a objednatel může od této smlouvy odstoupit.</w:t>
      </w:r>
    </w:p>
    <w:p w:rsidR="00891CDA" w:rsidRDefault="00891CDA">
      <w:pPr>
        <w:tabs>
          <w:tab w:val="left" w:pos="426"/>
        </w:tabs>
        <w:spacing w:after="80" w:line="240" w:lineRule="atLeast"/>
        <w:ind w:left="426" w:hanging="426"/>
        <w:jc w:val="both"/>
        <w:rPr>
          <w:sz w:val="24"/>
          <w:szCs w:val="24"/>
        </w:rPr>
      </w:pPr>
    </w:p>
    <w:p w:rsidR="00891CDA" w:rsidRDefault="00884CA9">
      <w:pPr>
        <w:pStyle w:val="Nadpis1"/>
        <w:numPr>
          <w:ilvl w:val="0"/>
          <w:numId w:val="2"/>
        </w:numPr>
        <w:spacing w:before="0" w:after="80" w:line="240" w:lineRule="atLeast"/>
        <w:ind w:left="540" w:hanging="540"/>
        <w:jc w:val="both"/>
        <w:rPr>
          <w:sz w:val="28"/>
          <w:szCs w:val="28"/>
        </w:rPr>
      </w:pPr>
      <w:r>
        <w:rPr>
          <w:sz w:val="28"/>
          <w:szCs w:val="28"/>
        </w:rPr>
        <w:t>Vlastnictví díla a nebezpečí škody</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Smluvní strany se dohodly, že vlastníkem zhotovovaného předmětu díla je objednatel.</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Vlastníkem zařízení staveniště, včetně používaných strojů a dalších věcí potřebných pro provedení díla, je zhotovitel, který nese nebezpečí škody na těchto věcech.</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Nebezpečí škody nebo zničení díla nese od počátku zhotovitel až do jejího převzetí objednatelem, a to i v případě že by ke škodě došlo i jinak. </w:t>
      </w:r>
      <w:r>
        <w:rPr>
          <w:rFonts w:ascii="Arial" w:hAnsi="Arial" w:cs="Arial"/>
          <w:color w:val="00B0F0"/>
          <w:sz w:val="20"/>
          <w:szCs w:val="20"/>
        </w:rPr>
        <w:t xml:space="preserve"> </w:t>
      </w:r>
    </w:p>
    <w:p w:rsidR="00891CDA" w:rsidRDefault="00891CDA"/>
    <w:p w:rsidR="00891CDA" w:rsidRDefault="00891CDA"/>
    <w:p w:rsidR="00891CDA" w:rsidRDefault="00884CA9">
      <w:pPr>
        <w:pStyle w:val="Nadpis1"/>
        <w:numPr>
          <w:ilvl w:val="0"/>
          <w:numId w:val="2"/>
        </w:numPr>
        <w:spacing w:before="0" w:after="80" w:line="240" w:lineRule="atLeast"/>
        <w:ind w:left="540" w:hanging="540"/>
        <w:jc w:val="both"/>
        <w:rPr>
          <w:sz w:val="28"/>
          <w:szCs w:val="28"/>
        </w:rPr>
      </w:pPr>
      <w:r>
        <w:rPr>
          <w:sz w:val="28"/>
          <w:szCs w:val="28"/>
        </w:rPr>
        <w:lastRenderedPageBreak/>
        <w:t>Doba a místo plnění</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Zhotovitel je povinen zahájit práce do 5 dnů od předání staveniště zhotoviteli, pokud se smluvní strany nedohodnou jinak. Nezahájí-li zhotovitel práce v této lhůtě, je objednatel oprávněn od této smlouvy odstoupit. O předání staveniště bude zhotovitelem vyhotoven zápis.</w:t>
      </w:r>
    </w:p>
    <w:p w:rsidR="00891CDA" w:rsidRDefault="00884CA9">
      <w:pPr>
        <w:pStyle w:val="Nadpis2"/>
        <w:numPr>
          <w:ilvl w:val="1"/>
          <w:numId w:val="2"/>
        </w:numPr>
        <w:spacing w:before="0" w:after="80" w:line="240" w:lineRule="atLeast"/>
        <w:ind w:left="567" w:hanging="567"/>
        <w:rPr>
          <w:rFonts w:ascii="Arial" w:hAnsi="Arial" w:cs="Arial"/>
          <w:i/>
          <w:sz w:val="20"/>
          <w:szCs w:val="20"/>
          <w:u w:val="single"/>
        </w:rPr>
      </w:pPr>
      <w:r>
        <w:rPr>
          <w:rFonts w:ascii="Arial" w:hAnsi="Arial" w:cs="Arial"/>
          <w:sz w:val="20"/>
          <w:szCs w:val="20"/>
        </w:rPr>
        <w:t xml:space="preserve">Zhotovitel je povinen provést dílo do </w:t>
      </w:r>
      <w:r w:rsidR="000552BA">
        <w:rPr>
          <w:rFonts w:ascii="Arial" w:hAnsi="Arial" w:cs="Arial"/>
          <w:sz w:val="20"/>
          <w:szCs w:val="20"/>
        </w:rPr>
        <w:t>3</w:t>
      </w:r>
      <w:r>
        <w:rPr>
          <w:rFonts w:ascii="Arial" w:hAnsi="Arial" w:cs="Arial"/>
          <w:sz w:val="20"/>
          <w:szCs w:val="20"/>
        </w:rPr>
        <w:t xml:space="preserve">0 dnů od předání staveniště. Smluvní strany se dohodly, že provedením díla se rozumí jeho řádné ukončení a předání díla bez vad a nedodělků objednateli. </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O předání a převzetí díla jsou objednatel a zhotovitel povinni sepsat protokol, v jehož závěru objednatel prohlásí, zda dílo přejímá nebo nepřejímá, a pokud ne, z jakých důvodů.</w:t>
      </w:r>
    </w:p>
    <w:p w:rsidR="0073373D" w:rsidRDefault="00884CA9" w:rsidP="0073373D">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V případě, že o to objednatel požádá, přeruší zhotovitel práce na díle. O tuto dobu se posunou termíny sjednané ve smlouvě týkající se provedení prací na díle. </w:t>
      </w:r>
    </w:p>
    <w:p w:rsidR="0073373D" w:rsidRDefault="00884CA9" w:rsidP="0073373D">
      <w:pPr>
        <w:pStyle w:val="Nadpis2"/>
        <w:numPr>
          <w:ilvl w:val="1"/>
          <w:numId w:val="2"/>
        </w:numPr>
        <w:spacing w:before="0" w:after="80" w:line="240" w:lineRule="atLeast"/>
        <w:ind w:left="567" w:hanging="567"/>
        <w:rPr>
          <w:rFonts w:ascii="Arial" w:hAnsi="Arial" w:cs="Arial"/>
          <w:sz w:val="20"/>
          <w:szCs w:val="20"/>
        </w:rPr>
      </w:pPr>
      <w:r w:rsidRPr="0073373D">
        <w:rPr>
          <w:rFonts w:ascii="Arial" w:hAnsi="Arial" w:cs="Arial"/>
          <w:sz w:val="20"/>
          <w:szCs w:val="20"/>
        </w:rPr>
        <w:t>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4.2 této smlouvy posouvá o dobu, po kterou zhotovitel nemohl práce na díle z důvodu klimatických podmínek provádět.</w:t>
      </w:r>
    </w:p>
    <w:p w:rsidR="0073373D" w:rsidRDefault="00884CA9" w:rsidP="0073373D">
      <w:pPr>
        <w:pStyle w:val="Nadpis2"/>
        <w:numPr>
          <w:ilvl w:val="1"/>
          <w:numId w:val="2"/>
        </w:numPr>
        <w:spacing w:before="0" w:after="80" w:line="240" w:lineRule="atLeast"/>
        <w:ind w:left="567" w:hanging="567"/>
        <w:rPr>
          <w:rFonts w:ascii="Arial" w:hAnsi="Arial" w:cs="Arial"/>
          <w:sz w:val="20"/>
          <w:szCs w:val="20"/>
        </w:rPr>
      </w:pPr>
      <w:r w:rsidRPr="0073373D">
        <w:rPr>
          <w:rFonts w:ascii="Arial" w:hAnsi="Arial" w:cs="Arial"/>
          <w:sz w:val="20"/>
          <w:szCs w:val="20"/>
        </w:rPr>
        <w:t>V případě, že se na díle vyskytnou vícepráce, které nebyly obsaženy v zadávací dokumentaci, tyto vícepráce nebylo možné při náležité péči předvídat a jsou nezbytné pro provedení díla, může se, po vzájemné dohodě objednatele se zhotovitelem, termín provedení prací na díle stanovený v odst. 4.2 této smlouvy posunout o dobu nezbytně nutnou k provedení těchto víceprací.</w:t>
      </w:r>
    </w:p>
    <w:p w:rsidR="00891CDA" w:rsidRPr="0073373D" w:rsidRDefault="00884CA9" w:rsidP="0073373D">
      <w:pPr>
        <w:pStyle w:val="Nadpis2"/>
        <w:numPr>
          <w:ilvl w:val="1"/>
          <w:numId w:val="2"/>
        </w:numPr>
        <w:spacing w:before="0" w:after="80" w:line="240" w:lineRule="atLeast"/>
        <w:ind w:left="567" w:hanging="567"/>
        <w:rPr>
          <w:rFonts w:ascii="Arial" w:hAnsi="Arial" w:cs="Arial"/>
          <w:sz w:val="20"/>
          <w:szCs w:val="20"/>
        </w:rPr>
      </w:pPr>
      <w:r w:rsidRPr="0073373D">
        <w:rPr>
          <w:rFonts w:ascii="Arial" w:hAnsi="Arial" w:cs="Arial"/>
          <w:sz w:val="20"/>
          <w:szCs w:val="20"/>
        </w:rPr>
        <w:t>Místem plnění je Karviná-Fryštát, koryto vodního toku Mlýnka</w:t>
      </w:r>
      <w:r w:rsidR="00086A08">
        <w:rPr>
          <w:rFonts w:ascii="Arial" w:hAnsi="Arial" w:cs="Arial"/>
          <w:sz w:val="20"/>
          <w:szCs w:val="20"/>
        </w:rPr>
        <w:t xml:space="preserve"> v úseku od ulice Ostravské, podél ul. Hornická stezka a podél zimního stadionu, konec úseku je u mostu na ul. Mlýnské.</w:t>
      </w:r>
    </w:p>
    <w:p w:rsidR="00891CDA" w:rsidRDefault="00891CDA"/>
    <w:p w:rsidR="00891CDA" w:rsidRDefault="00884CA9">
      <w:pPr>
        <w:pStyle w:val="Nadpis1"/>
        <w:numPr>
          <w:ilvl w:val="0"/>
          <w:numId w:val="2"/>
        </w:numPr>
        <w:spacing w:before="0" w:after="80" w:line="240" w:lineRule="atLeast"/>
        <w:ind w:left="540" w:hanging="540"/>
        <w:jc w:val="both"/>
        <w:rPr>
          <w:sz w:val="28"/>
          <w:szCs w:val="28"/>
        </w:rPr>
      </w:pPr>
      <w:r>
        <w:rPr>
          <w:sz w:val="28"/>
          <w:szCs w:val="28"/>
        </w:rPr>
        <w:t>Cena díla</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Smluvní strany se dohodly, že cena za dílo provedené v rozsahu uvedeném v čl. 2 této smlouvy je stanovena v souladu se zákonem o cenách a činí:</w:t>
      </w:r>
    </w:p>
    <w:p w:rsidR="00891CDA" w:rsidRDefault="00891CDA">
      <w:pPr>
        <w:spacing w:after="80" w:line="240" w:lineRule="atLeast"/>
        <w:jc w:val="both"/>
        <w:rPr>
          <w:rFonts w:ascii="Arial" w:hAnsi="Arial" w:cs="Arial"/>
          <w:u w:val="single"/>
        </w:rPr>
      </w:pPr>
    </w:p>
    <w:tbl>
      <w:tblPr>
        <w:tblW w:w="849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4412"/>
        <w:gridCol w:w="4083"/>
      </w:tblGrid>
      <w:tr w:rsidR="00891CDA">
        <w:trPr>
          <w:trHeight w:val="383"/>
        </w:trPr>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891CDA" w:rsidRDefault="00884CA9">
            <w:pPr>
              <w:spacing w:after="80" w:line="240" w:lineRule="atLeast"/>
              <w:rPr>
                <w:rFonts w:ascii="Arial" w:hAnsi="Arial" w:cs="Arial"/>
              </w:rPr>
            </w:pPr>
            <w:r>
              <w:rPr>
                <w:rFonts w:ascii="Arial" w:hAnsi="Arial" w:cs="Arial"/>
              </w:rPr>
              <w:t>Cena bez DPH</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rsidR="00891CDA" w:rsidRDefault="00086A08">
            <w:pPr>
              <w:spacing w:after="80" w:line="240" w:lineRule="atLeast"/>
              <w:jc w:val="right"/>
            </w:pPr>
            <w:r w:rsidRPr="00086A08">
              <w:rPr>
                <w:rFonts w:ascii="Arial" w:hAnsi="Arial" w:cs="Arial"/>
                <w:highlight w:val="yellow"/>
              </w:rPr>
              <w:t>…………</w:t>
            </w:r>
            <w:r w:rsidR="00884CA9" w:rsidRPr="00086A08">
              <w:rPr>
                <w:rFonts w:ascii="Arial" w:hAnsi="Arial" w:cs="Arial"/>
                <w:highlight w:val="yellow"/>
              </w:rPr>
              <w:t>,-Kč</w:t>
            </w:r>
          </w:p>
        </w:tc>
      </w:tr>
    </w:tbl>
    <w:p w:rsidR="00891CDA" w:rsidRDefault="00891CDA">
      <w:pPr>
        <w:spacing w:after="80" w:line="240" w:lineRule="atLeast"/>
        <w:jc w:val="both"/>
        <w:rPr>
          <w:rFonts w:ascii="Arial" w:hAnsi="Arial" w:cs="Arial"/>
        </w:rPr>
      </w:pPr>
    </w:p>
    <w:p w:rsidR="00891CDA" w:rsidRDefault="00884CA9">
      <w:pPr>
        <w:spacing w:after="80" w:line="240" w:lineRule="atLeast"/>
        <w:ind w:left="567"/>
        <w:jc w:val="both"/>
        <w:rPr>
          <w:rFonts w:ascii="Arial" w:hAnsi="Arial" w:cs="Arial"/>
        </w:rPr>
      </w:pPr>
      <w:r>
        <w:rPr>
          <w:rFonts w:ascii="Arial" w:hAnsi="Arial" w:cs="Arial"/>
        </w:rPr>
        <w:t xml:space="preserve">Předmět plnění této smlouvy nebude využíván ani částečně pro ekonomickou činnost, objednatel jej pořizuje výlučně pro výkon veřejné správy. Pokud jsou poskytnuté stavební a montážní práce zařazené pod číselnými kódy 41- 43 klasifikace produkce CZ-CPA, </w:t>
      </w:r>
      <w:r>
        <w:rPr>
          <w:rFonts w:ascii="Arial" w:hAnsi="Arial" w:cs="Arial"/>
          <w:bCs/>
        </w:rPr>
        <w:t>režim přenesení daňové povinnosti</w:t>
      </w:r>
      <w:r>
        <w:rPr>
          <w:rFonts w:ascii="Arial" w:hAnsi="Arial" w:cs="Arial"/>
        </w:rPr>
        <w:t xml:space="preserve"> dle § 92e zákona č. 235/2004 Sb., o dani z přidané hodnoty, v platném znění, </w:t>
      </w:r>
      <w:r>
        <w:rPr>
          <w:rFonts w:ascii="Arial" w:hAnsi="Arial" w:cs="Arial"/>
          <w:bCs/>
        </w:rPr>
        <w:t>nebude použit.</w:t>
      </w:r>
      <w:r>
        <w:rPr>
          <w:rFonts w:ascii="Arial" w:hAnsi="Arial" w:cs="Arial"/>
        </w:rPr>
        <w:t xml:space="preserve"> </w:t>
      </w:r>
    </w:p>
    <w:p w:rsidR="00891CDA" w:rsidRDefault="00884CA9">
      <w:pPr>
        <w:pStyle w:val="Normln2"/>
        <w:spacing w:line="240" w:lineRule="auto"/>
        <w:ind w:left="567"/>
        <w:jc w:val="both"/>
        <w:rPr>
          <w:rFonts w:ascii="Arial" w:hAnsi="Arial" w:cs="Arial"/>
          <w:sz w:val="20"/>
        </w:rPr>
      </w:pPr>
      <w:r>
        <w:rPr>
          <w:rFonts w:ascii="Arial" w:hAnsi="Arial" w:cs="Arial"/>
          <w:sz w:val="20"/>
        </w:rPr>
        <w:t>K ceně bez DPH bude připočteno DPH ve výši dle obecně závazných právních předpisů.</w:t>
      </w:r>
    </w:p>
    <w:p w:rsidR="00891CDA" w:rsidRDefault="00891CDA">
      <w:pPr>
        <w:spacing w:after="80" w:line="240" w:lineRule="atLeast"/>
        <w:jc w:val="both"/>
        <w:rPr>
          <w:rFonts w:ascii="Arial" w:hAnsi="Arial" w:cs="Arial"/>
        </w:rPr>
      </w:pP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Smluvní strany prohlašují, že dílo je zadáno dle rozpočtu. Položkový rozpočet je přílohou a nedílnou součástí této smlouvy. Jednotkové ceny uvedené v položkovém rozpočtu jsou ceny pevné a neměnné po celou dobu realizace díla.  </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Cena je stanovena jako cena nejvýše přípustná a platná až do termínu kompletního ukončení a převzetí díla objednatelem. Případné změny cen v souvislosti s vývojem cen nemají vliv na celkovou sjednanou cenu díla. </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Zhotovitel je odpovědný za to, že sazba DPH je stanovena v souladu s platnými právními předpisy. </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V ceně jsou zahrnuty veškeré náklady zhotovitele nezbytné k provedení díla, zejména náklady na provedení prací a dodávek, mimostaveništní dopravu, přesun hmot, energie, provedení veškerých zkoušek a revizí nutných k ukončení díla a zajištění bezpečnosti a ochrany zdraví při práci. </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Položkový rozpočet slouží k vykazování finančních objemů provedených prací a k ocenění víceprací a méněprací. V případě vzniku víceprací a méněprací je zhotovitel povinen předložit objednateli ke schválení změnové listy. </w:t>
      </w:r>
    </w:p>
    <w:p w:rsidR="00891CDA" w:rsidRDefault="00891CDA"/>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Smluvní strany se dohodly, že v případě méněprací nemá zhotovitel právo na náhradu škody, nákladů či ušlého zisku, které mu v důsledku méněprací vznikly. </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lastRenderedPageBreak/>
        <w:t xml:space="preserve">V případě změny ceny díla z důvodu méněprací či víceprací budou smluvní strany jednat o uzavření dodatku k této smlouvě. Teprve po oboustranném podpisu tohoto dodatku má zhotovitel v případě víceprací právo na jejich úhradu; v případě méněprací se sníží cena díla.  </w:t>
      </w:r>
    </w:p>
    <w:p w:rsidR="00891CDA" w:rsidRDefault="00891CDA">
      <w:pPr>
        <w:ind w:left="567" w:hanging="567"/>
      </w:pPr>
    </w:p>
    <w:p w:rsidR="00891CDA" w:rsidRDefault="00884CA9">
      <w:pPr>
        <w:pStyle w:val="Nadpis1"/>
        <w:numPr>
          <w:ilvl w:val="0"/>
          <w:numId w:val="2"/>
        </w:numPr>
        <w:spacing w:before="0" w:after="80" w:line="240" w:lineRule="atLeast"/>
        <w:ind w:left="540" w:hanging="540"/>
        <w:rPr>
          <w:sz w:val="28"/>
          <w:szCs w:val="28"/>
        </w:rPr>
      </w:pPr>
      <w:r>
        <w:rPr>
          <w:sz w:val="28"/>
          <w:szCs w:val="28"/>
        </w:rPr>
        <w:t>Platební podmínky</w:t>
      </w:r>
    </w:p>
    <w:p w:rsidR="00891CDA" w:rsidRDefault="00884CA9">
      <w:pPr>
        <w:pStyle w:val="Nadpis2"/>
        <w:numPr>
          <w:ilvl w:val="1"/>
          <w:numId w:val="2"/>
        </w:numPr>
        <w:spacing w:before="0" w:line="240" w:lineRule="atLeast"/>
        <w:ind w:left="567" w:hanging="567"/>
        <w:rPr>
          <w:rFonts w:ascii="Arial" w:hAnsi="Arial" w:cs="Arial"/>
          <w:sz w:val="20"/>
          <w:szCs w:val="20"/>
        </w:rPr>
      </w:pPr>
      <w:r>
        <w:rPr>
          <w:rFonts w:ascii="Arial" w:hAnsi="Arial" w:cs="Arial"/>
          <w:sz w:val="20"/>
          <w:szCs w:val="20"/>
        </w:rPr>
        <w:t xml:space="preserve">Smluvní strany se dohodly, že zálohy nejsou sjednány. </w:t>
      </w:r>
    </w:p>
    <w:p w:rsidR="00891CDA" w:rsidRPr="0020597B" w:rsidRDefault="00884CA9" w:rsidP="0020597B">
      <w:pPr>
        <w:pStyle w:val="Nadpis2"/>
        <w:numPr>
          <w:ilvl w:val="1"/>
          <w:numId w:val="2"/>
        </w:numPr>
        <w:spacing w:before="0" w:line="240" w:lineRule="atLeast"/>
        <w:ind w:left="567" w:hanging="567"/>
        <w:rPr>
          <w:rFonts w:ascii="Arial" w:hAnsi="Arial" w:cs="Arial"/>
          <w:i/>
          <w:sz w:val="20"/>
          <w:szCs w:val="20"/>
        </w:rPr>
      </w:pPr>
      <w:r>
        <w:rPr>
          <w:rFonts w:ascii="Arial" w:hAnsi="Arial" w:cs="Arial"/>
          <w:sz w:val="20"/>
          <w:szCs w:val="20"/>
        </w:rPr>
        <w:t xml:space="preserve">Práce budou hrazeny na základě daňového dokladu (dále jen „faktury“). Zhotovitel je oprávněn vystavit fakturu po převzetí díla objednatelem a odsouhlasení soupisu provedených prací objednatelem. </w:t>
      </w:r>
      <w:bookmarkStart w:id="0" w:name="_GoBack"/>
      <w:bookmarkEnd w:id="0"/>
      <w:r w:rsidRPr="0020597B">
        <w:rPr>
          <w:rFonts w:ascii="Arial" w:hAnsi="Arial" w:cs="Arial"/>
          <w:i/>
          <w:sz w:val="20"/>
          <w:szCs w:val="20"/>
        </w:rPr>
        <w:t xml:space="preserve"> </w:t>
      </w:r>
    </w:p>
    <w:p w:rsidR="001546B3" w:rsidRDefault="00884CA9" w:rsidP="001546B3">
      <w:pPr>
        <w:pStyle w:val="Nadpis2"/>
        <w:numPr>
          <w:ilvl w:val="1"/>
          <w:numId w:val="2"/>
        </w:numPr>
        <w:spacing w:before="0" w:line="240" w:lineRule="atLeast"/>
        <w:ind w:left="567" w:hanging="567"/>
        <w:rPr>
          <w:rFonts w:ascii="Arial" w:hAnsi="Arial" w:cs="Arial"/>
          <w:sz w:val="20"/>
          <w:szCs w:val="20"/>
        </w:rPr>
      </w:pPr>
      <w:r w:rsidRPr="00884CA9">
        <w:rPr>
          <w:rFonts w:ascii="Arial" w:hAnsi="Arial" w:cs="Arial"/>
          <w:sz w:val="20"/>
          <w:szCs w:val="20"/>
        </w:rPr>
        <w:t xml:space="preserve">Fakturu doručuje zhotovitel objednateli v digitální formě, a to elektronickou poštou na adresu </w:t>
      </w:r>
      <w:hyperlink r:id="rId7">
        <w:r w:rsidRPr="00884CA9">
          <w:rPr>
            <w:rFonts w:ascii="Arial" w:hAnsi="Arial" w:cs="Arial"/>
          </w:rPr>
          <w:t>epodatelna@karvina.cz</w:t>
        </w:r>
      </w:hyperlink>
      <w:r w:rsidRPr="00884CA9">
        <w:rPr>
          <w:rFonts w:ascii="Arial" w:hAnsi="Arial" w:cs="Arial"/>
          <w:sz w:val="20"/>
          <w:szCs w:val="20"/>
        </w:rPr>
        <w:t xml:space="preserve">, případně do datové schránky objednatele, a to zejména ve formátu ISDOC nebo ISDOCX. </w:t>
      </w:r>
      <w:r>
        <w:rPr>
          <w:rFonts w:ascii="Arial" w:hAnsi="Arial" w:cs="Arial"/>
          <w:sz w:val="20"/>
          <w:szCs w:val="20"/>
        </w:rPr>
        <w:t>Faktura zhotovitele bude mít náležitosti daňového dokladu dle příslušných právních předpisů.  Součástí faktury bude soupis provedených prací a dodávek s uvedením data a podpisů oprávněných zástupců objednatele a zhotovitele vzájemně potvrzující rozsah plnění na díle, a to ve dvou vyhotoveních.</w:t>
      </w:r>
    </w:p>
    <w:p w:rsidR="001546B3" w:rsidRDefault="00884CA9" w:rsidP="001546B3">
      <w:pPr>
        <w:pStyle w:val="Nadpis2"/>
        <w:numPr>
          <w:ilvl w:val="1"/>
          <w:numId w:val="2"/>
        </w:numPr>
        <w:spacing w:before="0" w:line="240" w:lineRule="atLeast"/>
        <w:ind w:left="567" w:hanging="567"/>
        <w:rPr>
          <w:rFonts w:ascii="Arial" w:hAnsi="Arial" w:cs="Arial"/>
          <w:sz w:val="20"/>
          <w:szCs w:val="20"/>
        </w:rPr>
      </w:pPr>
      <w:r w:rsidRPr="001546B3">
        <w:rPr>
          <w:rFonts w:ascii="Arial" w:hAnsi="Arial" w:cs="Arial"/>
          <w:sz w:val="20"/>
          <w:szCs w:val="20"/>
        </w:rPr>
        <w:t xml:space="preserve">Lhůta splatnosti jednotlivé faktury za dílo činí 21 dnů od jejího doručení objednateli.  </w:t>
      </w:r>
    </w:p>
    <w:p w:rsidR="001546B3" w:rsidRDefault="00884CA9" w:rsidP="001546B3">
      <w:pPr>
        <w:pStyle w:val="Nadpis2"/>
        <w:numPr>
          <w:ilvl w:val="1"/>
          <w:numId w:val="2"/>
        </w:numPr>
        <w:spacing w:before="0" w:line="240" w:lineRule="atLeast"/>
        <w:ind w:left="567" w:hanging="567"/>
        <w:rPr>
          <w:rFonts w:ascii="Arial" w:hAnsi="Arial" w:cs="Arial"/>
          <w:sz w:val="20"/>
          <w:szCs w:val="20"/>
        </w:rPr>
      </w:pPr>
      <w:r w:rsidRPr="001546B3">
        <w:rPr>
          <w:rFonts w:ascii="Arial" w:hAnsi="Arial" w:cs="Arial"/>
          <w:sz w:val="20"/>
          <w:szCs w:val="20"/>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1546B3" w:rsidRDefault="00884CA9" w:rsidP="001546B3">
      <w:pPr>
        <w:pStyle w:val="Nadpis2"/>
        <w:numPr>
          <w:ilvl w:val="1"/>
          <w:numId w:val="2"/>
        </w:numPr>
        <w:spacing w:before="0" w:line="240" w:lineRule="atLeast"/>
        <w:ind w:left="567" w:hanging="567"/>
        <w:rPr>
          <w:rFonts w:ascii="Arial" w:hAnsi="Arial" w:cs="Arial"/>
          <w:sz w:val="20"/>
          <w:szCs w:val="20"/>
        </w:rPr>
      </w:pPr>
      <w:r w:rsidRPr="001546B3">
        <w:rPr>
          <w:rFonts w:ascii="Arial" w:hAnsi="Arial" w:cs="Arial"/>
          <w:sz w:val="20"/>
          <w:szCs w:val="20"/>
        </w:rPr>
        <w:t xml:space="preserve">Smluvní strany se dohodly, že povinnost zaplatit je splněna dnem odepsání příslušné částky z účtu objednatele.  </w:t>
      </w:r>
    </w:p>
    <w:p w:rsidR="00891CDA" w:rsidRPr="001546B3" w:rsidRDefault="00884CA9" w:rsidP="001546B3">
      <w:pPr>
        <w:pStyle w:val="Nadpis2"/>
        <w:numPr>
          <w:ilvl w:val="1"/>
          <w:numId w:val="2"/>
        </w:numPr>
        <w:spacing w:before="0" w:line="240" w:lineRule="atLeast"/>
        <w:ind w:left="567" w:hanging="567"/>
        <w:rPr>
          <w:rFonts w:ascii="Arial" w:hAnsi="Arial" w:cs="Arial"/>
          <w:sz w:val="20"/>
          <w:szCs w:val="20"/>
        </w:rPr>
      </w:pPr>
      <w:r w:rsidRPr="001546B3">
        <w:rPr>
          <w:rFonts w:ascii="Arial" w:hAnsi="Arial" w:cs="Arial"/>
          <w:sz w:val="20"/>
          <w:szCs w:val="20"/>
        </w:rPr>
        <w:t xml:space="preserve">Smluvní strany se dohodly, že zhotovitel bude ve smlouvě a v dokladech při platebním styku s objednatelem užívat číslo účtu uveřejněné dle § 98 zák. č. 235/2004 Sb. v registru plátců a identifikovaných osob. </w:t>
      </w:r>
    </w:p>
    <w:p w:rsidR="00891CDA" w:rsidRDefault="00891CDA">
      <w:pPr>
        <w:spacing w:after="80" w:line="240" w:lineRule="atLeast"/>
        <w:ind w:left="567" w:hanging="567"/>
        <w:rPr>
          <w:sz w:val="24"/>
          <w:szCs w:val="24"/>
        </w:rPr>
      </w:pPr>
    </w:p>
    <w:p w:rsidR="00891CDA" w:rsidRDefault="00884CA9">
      <w:pPr>
        <w:pStyle w:val="Nadpis1"/>
        <w:numPr>
          <w:ilvl w:val="0"/>
          <w:numId w:val="2"/>
        </w:numPr>
        <w:spacing w:before="0" w:after="80" w:line="240" w:lineRule="atLeast"/>
        <w:ind w:left="540" w:hanging="540"/>
        <w:rPr>
          <w:sz w:val="28"/>
          <w:szCs w:val="28"/>
        </w:rPr>
      </w:pPr>
      <w:r>
        <w:rPr>
          <w:sz w:val="28"/>
          <w:szCs w:val="28"/>
        </w:rPr>
        <w:t>Jakost díla</w:t>
      </w:r>
    </w:p>
    <w:p w:rsidR="00891CDA" w:rsidRDefault="00884CA9">
      <w:pPr>
        <w:pStyle w:val="Nadpis2"/>
        <w:numPr>
          <w:ilvl w:val="0"/>
          <w:numId w:val="0"/>
        </w:numPr>
        <w:spacing w:before="0" w:after="80" w:line="240" w:lineRule="atLeast"/>
        <w:ind w:left="567" w:hanging="567"/>
        <w:rPr>
          <w:rFonts w:ascii="Arial" w:hAnsi="Arial" w:cs="Arial"/>
          <w:sz w:val="20"/>
          <w:szCs w:val="20"/>
        </w:rPr>
      </w:pPr>
      <w:r>
        <w:rPr>
          <w:rFonts w:ascii="Arial" w:hAnsi="Arial" w:cs="Arial"/>
          <w:sz w:val="20"/>
          <w:szCs w:val="20"/>
        </w:rPr>
        <w:t>7.1</w:t>
      </w:r>
      <w:r>
        <w:rPr>
          <w:rFonts w:ascii="Arial" w:hAnsi="Arial" w:cs="Arial"/>
          <w:sz w:val="20"/>
          <w:szCs w:val="20"/>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technickými normami, příkazy objednatele, v souladu se schválenými technologickými postupy, v souladu se současným standardem u používaných technologií a postupů pro tento typ díla tak, aby dodržel kvalitu díla. </w:t>
      </w:r>
    </w:p>
    <w:p w:rsidR="00891CDA" w:rsidRDefault="00884CA9">
      <w:pPr>
        <w:pStyle w:val="Nadpis2"/>
        <w:numPr>
          <w:ilvl w:val="0"/>
          <w:numId w:val="0"/>
        </w:numPr>
        <w:spacing w:before="0" w:after="80" w:line="240" w:lineRule="atLeast"/>
        <w:ind w:left="567" w:hanging="567"/>
        <w:rPr>
          <w:rFonts w:ascii="Arial" w:hAnsi="Arial" w:cs="Arial"/>
          <w:sz w:val="20"/>
          <w:szCs w:val="20"/>
        </w:rPr>
      </w:pPr>
      <w:r>
        <w:rPr>
          <w:rFonts w:ascii="Arial" w:hAnsi="Arial" w:cs="Arial"/>
          <w:sz w:val="20"/>
          <w:szCs w:val="20"/>
        </w:rPr>
        <w:t>7.2</w:t>
      </w:r>
      <w:r>
        <w:rPr>
          <w:rFonts w:ascii="Arial" w:hAnsi="Arial" w:cs="Arial"/>
          <w:sz w:val="20"/>
          <w:szCs w:val="20"/>
        </w:rPr>
        <w:tab/>
        <w:t>Jakost dodávaných materiálů a konstrukcí bude dokladována předepsaným způsobem při kontrolních prohlídkách a při předání a převzetí díla.</w:t>
      </w:r>
    </w:p>
    <w:p w:rsidR="00891CDA" w:rsidRDefault="00891CDA"/>
    <w:p w:rsidR="00891CDA" w:rsidRDefault="00884CA9">
      <w:pPr>
        <w:pStyle w:val="Nadpis1"/>
        <w:numPr>
          <w:ilvl w:val="0"/>
          <w:numId w:val="2"/>
        </w:numPr>
        <w:spacing w:before="0" w:after="80" w:line="240" w:lineRule="atLeast"/>
        <w:ind w:left="540" w:hanging="540"/>
        <w:rPr>
          <w:sz w:val="28"/>
          <w:szCs w:val="28"/>
        </w:rPr>
      </w:pPr>
      <w:r>
        <w:rPr>
          <w:sz w:val="28"/>
          <w:szCs w:val="28"/>
        </w:rPr>
        <w:t xml:space="preserve">Provádění díla </w:t>
      </w:r>
    </w:p>
    <w:p w:rsidR="00891CDA" w:rsidRDefault="00884CA9">
      <w:pPr>
        <w:pStyle w:val="Nadpis2"/>
        <w:numPr>
          <w:ilvl w:val="1"/>
          <w:numId w:val="2"/>
        </w:numPr>
        <w:tabs>
          <w:tab w:val="left" w:pos="567"/>
        </w:tabs>
        <w:spacing w:before="0" w:after="80" w:line="240" w:lineRule="atLeast"/>
        <w:ind w:left="567" w:hanging="567"/>
        <w:rPr>
          <w:rFonts w:ascii="Arial" w:hAnsi="Arial" w:cs="Arial"/>
          <w:sz w:val="20"/>
          <w:szCs w:val="20"/>
        </w:rPr>
      </w:pPr>
      <w:r>
        <w:rPr>
          <w:rFonts w:ascii="Arial" w:hAnsi="Arial" w:cs="Arial"/>
          <w:sz w:val="20"/>
          <w:szCs w:val="20"/>
        </w:rPr>
        <w:t>Zhotovitel se zavazuje zabezpečit přístup a příjezd k jednotlivým nemovitostem, pokud to charakter díla vyžaduje.</w:t>
      </w:r>
    </w:p>
    <w:p w:rsidR="00891CDA" w:rsidRDefault="00884CA9">
      <w:pPr>
        <w:pStyle w:val="Nadpis2"/>
        <w:numPr>
          <w:ilvl w:val="1"/>
          <w:numId w:val="2"/>
        </w:numPr>
        <w:tabs>
          <w:tab w:val="left" w:pos="567"/>
        </w:tabs>
        <w:spacing w:before="0" w:after="80" w:line="240" w:lineRule="atLeast"/>
        <w:ind w:left="567" w:hanging="567"/>
        <w:rPr>
          <w:rFonts w:ascii="Arial" w:hAnsi="Arial" w:cs="Arial"/>
          <w:sz w:val="20"/>
          <w:szCs w:val="20"/>
        </w:rPr>
      </w:pPr>
      <w:r>
        <w:rPr>
          <w:rFonts w:ascii="Arial" w:hAnsi="Arial" w:cs="Arial"/>
          <w:sz w:val="20"/>
          <w:szCs w:val="20"/>
        </w:rPr>
        <w:t>Zhotovitel je povinen po provedení prací upravit pozemky dotčené prováděním díla do původního stavu a zápisem o předání a převzetí je předat jejich vlastníkům.</w:t>
      </w:r>
    </w:p>
    <w:p w:rsidR="00891CDA" w:rsidRDefault="00884CA9">
      <w:pPr>
        <w:pStyle w:val="Nadpis2"/>
        <w:numPr>
          <w:ilvl w:val="1"/>
          <w:numId w:val="2"/>
        </w:numPr>
        <w:tabs>
          <w:tab w:val="left" w:pos="567"/>
        </w:tabs>
        <w:spacing w:before="0" w:after="80" w:line="240" w:lineRule="atLeast"/>
        <w:ind w:left="567" w:hanging="567"/>
        <w:rPr>
          <w:rFonts w:ascii="Arial" w:hAnsi="Arial" w:cs="Arial"/>
          <w:sz w:val="20"/>
          <w:szCs w:val="20"/>
        </w:rPr>
      </w:pPr>
      <w:r>
        <w:rPr>
          <w:rFonts w:ascii="Arial" w:hAnsi="Arial" w:cs="Arial"/>
          <w:sz w:val="20"/>
          <w:szCs w:val="20"/>
        </w:rPr>
        <w:t xml:space="preserve">Zhotovitel zodpovídá za bezpečnost a ochranu všech osob v prostoru staveniště a je povinen zabezpečit jejich vybavení ochrannými pracovními pomůckami.  </w:t>
      </w:r>
    </w:p>
    <w:p w:rsidR="00891CDA" w:rsidRDefault="00884CA9">
      <w:pPr>
        <w:pStyle w:val="Nadpis2"/>
        <w:numPr>
          <w:ilvl w:val="1"/>
          <w:numId w:val="2"/>
        </w:numPr>
        <w:tabs>
          <w:tab w:val="left" w:pos="567"/>
        </w:tabs>
        <w:spacing w:before="0" w:after="80" w:line="240" w:lineRule="atLeast"/>
        <w:ind w:left="567" w:hanging="567"/>
        <w:rPr>
          <w:rFonts w:ascii="Arial" w:hAnsi="Arial" w:cs="Arial"/>
          <w:sz w:val="20"/>
          <w:szCs w:val="20"/>
        </w:rPr>
      </w:pPr>
      <w:r>
        <w:rPr>
          <w:rFonts w:ascii="Arial" w:hAnsi="Arial" w:cs="Arial"/>
          <w:sz w:val="20"/>
          <w:szCs w:val="20"/>
        </w:rPr>
        <w:t>Zhotovitel je povinen provádět dílo tak, aby nedošlo k ohrožování, nadměrnému nebo zbytečnému obtěžování okolí. Smluvní strany se dohodly, že zhotovitel odpovídá za škodu, kterou způsobí objednateli či třetím osobám během provádění díla.</w:t>
      </w:r>
    </w:p>
    <w:p w:rsidR="00891CDA" w:rsidRDefault="00884CA9">
      <w:pPr>
        <w:pStyle w:val="Nadpis2"/>
        <w:numPr>
          <w:ilvl w:val="1"/>
          <w:numId w:val="2"/>
        </w:numPr>
        <w:tabs>
          <w:tab w:val="left" w:pos="567"/>
        </w:tabs>
        <w:spacing w:before="0" w:after="80" w:line="240" w:lineRule="atLeast"/>
        <w:ind w:left="567" w:hanging="567"/>
        <w:rPr>
          <w:rFonts w:ascii="Arial" w:hAnsi="Arial" w:cs="Arial"/>
          <w:sz w:val="20"/>
          <w:szCs w:val="20"/>
        </w:rPr>
      </w:pPr>
      <w:r>
        <w:rPr>
          <w:rFonts w:ascii="Arial" w:hAnsi="Arial" w:cs="Arial"/>
          <w:sz w:val="20"/>
          <w:szCs w:val="20"/>
        </w:rPr>
        <w:t>Zhotovitel je povinen vyzvat objednatele nebo jeho zástupce (technický dozor) nejméně 3 dny předem ke kontrole a prověření prací, které v dalším postupu budou zakryty nebo se stanou nepřístupnými. Pokud tak zhotovitel neučiní, je povinen umožnit objednateli provedení dodatečné kontroly a nést náklady s tím spojené.</w:t>
      </w:r>
    </w:p>
    <w:p w:rsidR="00891CDA" w:rsidRDefault="00884CA9">
      <w:pPr>
        <w:pStyle w:val="Nadpis2"/>
        <w:numPr>
          <w:ilvl w:val="1"/>
          <w:numId w:val="2"/>
        </w:numPr>
        <w:tabs>
          <w:tab w:val="left" w:pos="567"/>
        </w:tabs>
        <w:spacing w:before="0" w:after="80" w:line="240" w:lineRule="atLeast"/>
        <w:ind w:left="567" w:hanging="567"/>
        <w:rPr>
          <w:rFonts w:ascii="Arial" w:hAnsi="Arial" w:cs="Arial"/>
          <w:sz w:val="20"/>
          <w:szCs w:val="20"/>
        </w:rPr>
      </w:pPr>
      <w:r>
        <w:rPr>
          <w:rFonts w:ascii="Arial" w:hAnsi="Arial" w:cs="Arial"/>
          <w:sz w:val="20"/>
          <w:szCs w:val="20"/>
        </w:rPr>
        <w:t xml:space="preserve">O kontrole zakrývaných částí díla se učiní záznam ve stavebním deníku, pokud je veden, který musí obsahovat souhlas objednatele nebo jeho zástupce (technického dozoru) se zakrytím předmětných částí díla. Nedostaví-li se objednatel ke kontrole, uvede se tato skutečnost do </w:t>
      </w:r>
      <w:r>
        <w:rPr>
          <w:rFonts w:ascii="Arial" w:hAnsi="Arial" w:cs="Arial"/>
          <w:sz w:val="20"/>
          <w:szCs w:val="20"/>
        </w:rPr>
        <w:lastRenderedPageBreak/>
        <w:t>záznamu ve stavebním deníku místo souhlasu objednatele.</w:t>
      </w:r>
    </w:p>
    <w:p w:rsidR="00891CDA" w:rsidRDefault="00884CA9">
      <w:pPr>
        <w:pStyle w:val="Nadpis2"/>
        <w:numPr>
          <w:ilvl w:val="1"/>
          <w:numId w:val="2"/>
        </w:numPr>
        <w:tabs>
          <w:tab w:val="left" w:pos="567"/>
        </w:tabs>
        <w:spacing w:before="0" w:after="80" w:line="240" w:lineRule="atLeast"/>
        <w:ind w:left="567" w:hanging="567"/>
        <w:rPr>
          <w:rFonts w:ascii="Arial" w:hAnsi="Arial" w:cs="Arial"/>
          <w:sz w:val="20"/>
          <w:szCs w:val="20"/>
        </w:rPr>
      </w:pPr>
      <w:r>
        <w:rPr>
          <w:rFonts w:ascii="Arial" w:hAnsi="Arial" w:cs="Arial"/>
          <w:sz w:val="20"/>
          <w:szCs w:val="20"/>
        </w:rPr>
        <w:t xml:space="preserve">Zhotovitel je povinen bez odkladu upozornit objednatele na případnou nevhodnost jeho příkazů. </w:t>
      </w:r>
    </w:p>
    <w:p w:rsidR="00891CDA" w:rsidRDefault="00884CA9">
      <w:pPr>
        <w:pStyle w:val="Nadpis2"/>
        <w:numPr>
          <w:ilvl w:val="1"/>
          <w:numId w:val="2"/>
        </w:numPr>
        <w:tabs>
          <w:tab w:val="left" w:pos="567"/>
        </w:tabs>
        <w:spacing w:before="0" w:after="80" w:line="240" w:lineRule="atLeast"/>
        <w:ind w:left="567" w:hanging="567"/>
        <w:rPr>
          <w:rFonts w:ascii="Arial" w:hAnsi="Arial" w:cs="Arial"/>
          <w:sz w:val="20"/>
          <w:szCs w:val="20"/>
        </w:rPr>
      </w:pPr>
      <w:r>
        <w:rPr>
          <w:rFonts w:ascii="Arial" w:hAnsi="Arial" w:cs="Arial"/>
          <w:sz w:val="20"/>
          <w:szCs w:val="20"/>
        </w:rPr>
        <w:t>Věci, které jsou potřebné k provedení díla, je povinen opatřit zhotovitel.</w:t>
      </w:r>
    </w:p>
    <w:p w:rsidR="00891CDA" w:rsidRDefault="00884CA9">
      <w:pPr>
        <w:pStyle w:val="Nadpis2"/>
        <w:numPr>
          <w:ilvl w:val="1"/>
          <w:numId w:val="2"/>
        </w:numPr>
        <w:tabs>
          <w:tab w:val="left" w:pos="567"/>
        </w:tabs>
        <w:spacing w:before="0" w:after="80" w:line="240" w:lineRule="atLeast"/>
        <w:ind w:left="567" w:hanging="567"/>
        <w:rPr>
          <w:rFonts w:ascii="Arial" w:hAnsi="Arial" w:cs="Arial"/>
          <w:sz w:val="20"/>
          <w:szCs w:val="20"/>
        </w:rPr>
      </w:pPr>
      <w:r>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Objednatel má právo odstoupit od této smlouvy, jestliže zhotovitel nesplní jakoukoliv povinnost uvedenou v tomto odstavci. </w:t>
      </w:r>
    </w:p>
    <w:p w:rsidR="0073373D" w:rsidRDefault="00884CA9" w:rsidP="0073373D">
      <w:pPr>
        <w:pStyle w:val="Nadpis2"/>
        <w:numPr>
          <w:ilvl w:val="1"/>
          <w:numId w:val="2"/>
        </w:numPr>
        <w:tabs>
          <w:tab w:val="left" w:pos="567"/>
        </w:tabs>
        <w:spacing w:before="0" w:after="80" w:line="240" w:lineRule="atLeast"/>
        <w:ind w:left="567" w:hanging="567"/>
        <w:rPr>
          <w:rFonts w:ascii="Arial" w:hAnsi="Arial" w:cs="Arial"/>
          <w:sz w:val="20"/>
          <w:szCs w:val="20"/>
        </w:rPr>
      </w:pPr>
      <w:r>
        <w:rPr>
          <w:rFonts w:ascii="Arial" w:hAnsi="Arial" w:cs="Arial"/>
          <w:sz w:val="20"/>
          <w:szCs w:val="20"/>
        </w:rPr>
        <w:t xml:space="preserve">Zhotovitel je povinen plnit veškeré povinnosti vyplývající z právních předpisů v oblasti pracovněprávní, z oblasti zaměstnanosti a bezpečnosti a ochrany zdraví při práci, </w:t>
      </w:r>
      <w:r>
        <w:rPr>
          <w:rFonts w:ascii="Arial" w:hAnsi="Arial" w:cs="Arial"/>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Pr>
          <w:rFonts w:ascii="Arial" w:hAnsi="Arial" w:cs="Arial"/>
          <w:sz w:val="20"/>
          <w:szCs w:val="20"/>
        </w:rPr>
        <w:t xml:space="preserve"> a to vůči všem osobám, které se podílejí na plnění díla. Zhotovitel je dále povinen plnit veškeré povinnosti vyplývající z právních předpisů v oblasti ochrany životního prostředí, zejména se zřetelem na nakládání s odpady. Zhotovitel je při realizaci plnění využívat, pokud je to možné, ekologicky šetrných řešení s cílem zmenšit přímé negativní dopady na životní prostředí, zejména snižovat množství odpadu a rozsah znečištění, šetřit energií.</w:t>
      </w:r>
      <w:r>
        <w:t xml:space="preserve"> </w:t>
      </w:r>
      <w:r>
        <w:rPr>
          <w:rFonts w:ascii="Arial" w:hAnsi="Arial" w:cs="Arial"/>
          <w:sz w:val="20"/>
          <w:szCs w:val="20"/>
        </w:rPr>
        <w:t>Plnění těchto povinností je zhotovitel povinen zajistit i u svých poddodavatelů.</w:t>
      </w:r>
    </w:p>
    <w:p w:rsidR="0073373D" w:rsidRDefault="00884CA9" w:rsidP="0073373D">
      <w:pPr>
        <w:pStyle w:val="Nadpis2"/>
        <w:numPr>
          <w:ilvl w:val="1"/>
          <w:numId w:val="2"/>
        </w:numPr>
        <w:tabs>
          <w:tab w:val="left" w:pos="567"/>
        </w:tabs>
        <w:spacing w:before="0" w:after="80" w:line="240" w:lineRule="atLeast"/>
        <w:ind w:left="567" w:hanging="567"/>
        <w:rPr>
          <w:rFonts w:ascii="Arial" w:hAnsi="Arial" w:cs="Arial"/>
          <w:sz w:val="20"/>
          <w:szCs w:val="20"/>
        </w:rPr>
      </w:pPr>
      <w:r w:rsidRPr="0073373D">
        <w:rPr>
          <w:rFonts w:ascii="Arial" w:hAnsi="Arial" w:cs="Arial"/>
          <w:sz w:val="20"/>
          <w:szCs w:val="20"/>
        </w:rPr>
        <w:t xml:space="preserve">Zhotovitel je povinen zajistit po celou dobu plnění veřejné zakázky sjednání a dodržování smluvních podmínek se svými poddodavateli srovnatelných s podmínkami sjednanými v této smlouvě, a to zejména v rozsahu smluvních pokut i jejich výše, délky záruční doby, splatnosti faktur. Smluvní podmínky se považují za srovnatelné, budou-li smluvní pokuty i jejich výše, délka záruční doby a splatnost faktur shodné jako v této smlouvě. Zhotovitel je povinen na žádost objednatele předložit objednateli smlouvu uzavřenou se svým poddodavatelem. </w:t>
      </w:r>
    </w:p>
    <w:p w:rsidR="00891CDA" w:rsidRPr="0073373D" w:rsidRDefault="00884CA9" w:rsidP="0073373D">
      <w:pPr>
        <w:pStyle w:val="Nadpis2"/>
        <w:numPr>
          <w:ilvl w:val="1"/>
          <w:numId w:val="2"/>
        </w:numPr>
        <w:tabs>
          <w:tab w:val="left" w:pos="567"/>
        </w:tabs>
        <w:spacing w:before="0" w:after="80" w:line="240" w:lineRule="atLeast"/>
        <w:ind w:left="567" w:hanging="567"/>
        <w:rPr>
          <w:rFonts w:ascii="Arial" w:hAnsi="Arial" w:cs="Arial"/>
          <w:sz w:val="20"/>
          <w:szCs w:val="20"/>
        </w:rPr>
      </w:pPr>
      <w:r w:rsidRPr="0073373D">
        <w:rPr>
          <w:rFonts w:ascii="Arial" w:hAnsi="Arial" w:cs="Arial"/>
          <w:sz w:val="20"/>
          <w:szCs w:val="20"/>
        </w:rPr>
        <w:t>Zhotovitel je povinen řádně a včas plnit finanční závazky svým poddodavatelům, přičemž za řádné a včasné plnění finančních závazků se považuje plné uhrazení faktur vystavených poddodavatelem zhotoviteli za práce na díle, a to vždy nejpozději do 7 dnů od připsání platby objednatele na účet zhotovitele. Zhotovitel je povinen nejpozději do 10 dnů od připsání platby objednatele na účet zhotovitele prokazatelně doložit objednateli (např. výpisem z účtu), kdy mu byla na účet připsána platba objednatele a že zaplatil poddodavateli fakturu řádně a včas. Zhotovitel se zavazuje přenést totožnou povinnost do případných dalších úrovní dodavatelského řetězce.</w:t>
      </w:r>
    </w:p>
    <w:p w:rsidR="00891CDA" w:rsidRDefault="00891CDA"/>
    <w:p w:rsidR="005B61EA" w:rsidRDefault="005B61EA"/>
    <w:p w:rsidR="00891CDA" w:rsidRDefault="00884CA9">
      <w:pPr>
        <w:pStyle w:val="Nadpis1"/>
        <w:numPr>
          <w:ilvl w:val="0"/>
          <w:numId w:val="2"/>
        </w:numPr>
        <w:spacing w:before="0" w:after="80" w:line="240" w:lineRule="atLeast"/>
        <w:ind w:left="540" w:hanging="540"/>
        <w:rPr>
          <w:sz w:val="28"/>
          <w:szCs w:val="28"/>
        </w:rPr>
      </w:pPr>
      <w:r>
        <w:rPr>
          <w:sz w:val="28"/>
          <w:szCs w:val="28"/>
        </w:rPr>
        <w:t>Předání a převzetí díla</w:t>
      </w:r>
    </w:p>
    <w:p w:rsidR="00891CDA" w:rsidRDefault="00884CA9">
      <w:pPr>
        <w:pStyle w:val="Nadpis2"/>
        <w:numPr>
          <w:ilvl w:val="1"/>
          <w:numId w:val="2"/>
        </w:numPr>
        <w:tabs>
          <w:tab w:val="left" w:pos="567"/>
        </w:tabs>
        <w:spacing w:before="0" w:after="80" w:line="240" w:lineRule="atLeast"/>
        <w:ind w:left="578" w:hanging="578"/>
        <w:rPr>
          <w:rFonts w:ascii="Arial" w:hAnsi="Arial" w:cs="Arial"/>
          <w:sz w:val="20"/>
          <w:szCs w:val="20"/>
        </w:rPr>
      </w:pPr>
      <w:r>
        <w:rPr>
          <w:rFonts w:ascii="Arial" w:hAnsi="Arial" w:cs="Arial"/>
          <w:sz w:val="20"/>
          <w:szCs w:val="20"/>
        </w:rPr>
        <w:t>Dílo bude předáno zápisem o předání a převzetí díla, který</w:t>
      </w:r>
      <w:r>
        <w:rPr>
          <w:rFonts w:ascii="Arial" w:hAnsi="Arial" w:cs="Arial"/>
          <w:color w:val="FF0000"/>
          <w:sz w:val="20"/>
          <w:szCs w:val="20"/>
        </w:rPr>
        <w:t xml:space="preserve"> </w:t>
      </w:r>
      <w:r>
        <w:rPr>
          <w:rFonts w:ascii="Arial" w:hAnsi="Arial" w:cs="Arial"/>
          <w:sz w:val="20"/>
          <w:szCs w:val="20"/>
        </w:rPr>
        <w:t>sepíše zhotovitel. Dílo nebude přebíráno po částech.</w:t>
      </w:r>
    </w:p>
    <w:p w:rsidR="0073373D" w:rsidRDefault="00884CA9" w:rsidP="0073373D">
      <w:pPr>
        <w:pStyle w:val="Nadpis2"/>
        <w:numPr>
          <w:ilvl w:val="1"/>
          <w:numId w:val="2"/>
        </w:numPr>
        <w:tabs>
          <w:tab w:val="left" w:pos="567"/>
        </w:tabs>
        <w:spacing w:before="0" w:after="80" w:line="240" w:lineRule="atLeast"/>
        <w:ind w:left="567" w:hanging="567"/>
        <w:rPr>
          <w:rFonts w:ascii="Arial" w:hAnsi="Arial" w:cs="Arial"/>
          <w:sz w:val="20"/>
          <w:szCs w:val="20"/>
        </w:rPr>
      </w:pPr>
      <w:r>
        <w:rPr>
          <w:rFonts w:ascii="Arial" w:hAnsi="Arial" w:cs="Arial"/>
          <w:sz w:val="20"/>
          <w:szCs w:val="20"/>
        </w:rPr>
        <w:t xml:space="preserve">Při předání díla je zhotovitel povinen předat objednateli doklady o řádném provedení díla dle technických norem a předpisů, provedených zkouškách, atestech a dokumentaci podle této smlouvy, včetně prohlášení o shodě. </w:t>
      </w:r>
    </w:p>
    <w:p w:rsidR="00891CDA" w:rsidRPr="00FF186C" w:rsidRDefault="00884CA9" w:rsidP="00FF186C">
      <w:pPr>
        <w:pStyle w:val="Nadpis2"/>
        <w:numPr>
          <w:ilvl w:val="1"/>
          <w:numId w:val="2"/>
        </w:numPr>
        <w:tabs>
          <w:tab w:val="left" w:pos="567"/>
        </w:tabs>
        <w:spacing w:before="0" w:after="80" w:line="240" w:lineRule="atLeast"/>
        <w:ind w:left="567" w:hanging="567"/>
        <w:rPr>
          <w:rFonts w:ascii="Arial" w:hAnsi="Arial" w:cs="Arial"/>
          <w:sz w:val="20"/>
          <w:szCs w:val="20"/>
        </w:rPr>
      </w:pPr>
      <w:r w:rsidRPr="0073373D">
        <w:rPr>
          <w:rFonts w:ascii="Arial" w:hAnsi="Arial" w:cs="Arial"/>
          <w:sz w:val="20"/>
          <w:szCs w:val="20"/>
        </w:rPr>
        <w:t xml:space="preserve">Zhotovitel je povinen do tří dnů po převzetí díla objednatelem odstranit zařízení staveniště a staveniště vyklidit. </w:t>
      </w:r>
    </w:p>
    <w:p w:rsidR="00891CDA" w:rsidRDefault="00884CA9">
      <w:pPr>
        <w:pStyle w:val="Nadpis1"/>
        <w:numPr>
          <w:ilvl w:val="0"/>
          <w:numId w:val="2"/>
        </w:numPr>
        <w:spacing w:before="0" w:after="80" w:line="240" w:lineRule="atLeast"/>
        <w:ind w:left="540" w:hanging="540"/>
        <w:rPr>
          <w:sz w:val="28"/>
          <w:szCs w:val="28"/>
        </w:rPr>
      </w:pPr>
      <w:r>
        <w:rPr>
          <w:sz w:val="28"/>
          <w:szCs w:val="28"/>
        </w:rPr>
        <w:lastRenderedPageBreak/>
        <w:t>Záruční podmínky a vady díla</w:t>
      </w:r>
    </w:p>
    <w:p w:rsidR="00891CDA" w:rsidRDefault="00884CA9" w:rsidP="005700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Smluvní strany se dohodly, že dílo má vady, zejména jestliže jeho provedení neodpovídá požadavkům uvedeným v této smlouvě, příslušným právním předpisům, technickým normám, jiné dokumentaci vztahující se k provedení díla, příkazům objednatele, nebo pokud neumožňuje užívání, k němuž bylo určeno a provedeno.</w:t>
      </w:r>
    </w:p>
    <w:p w:rsidR="00891CDA" w:rsidRDefault="00884CA9" w:rsidP="005700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rsidR="00891CDA" w:rsidRDefault="00884CA9" w:rsidP="005700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Záruční doba na provedené dílo se sjednává v délce 24 měsíců.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891CDA" w:rsidRDefault="00884CA9" w:rsidP="005700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Smluvní strany se dohodly, že záruční doba začíná běžet dnem převzetí díla objednatelem. </w:t>
      </w:r>
    </w:p>
    <w:p w:rsidR="00891CDA" w:rsidRDefault="00884CA9" w:rsidP="005700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rsidR="00891CDA" w:rsidRDefault="00884CA9" w:rsidP="005700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rsidR="00891CDA" w:rsidRDefault="00884CA9" w:rsidP="005700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Zhotovitel je povinen nastoupit k odstranění reklamované vady nejpozději do 5 dnů od obdržení oznámení o</w:t>
      </w:r>
      <w:r w:rsidRPr="005700A9">
        <w:rPr>
          <w:rFonts w:ascii="Arial" w:hAnsi="Arial" w:cs="Arial"/>
          <w:sz w:val="20"/>
          <w:szCs w:val="20"/>
        </w:rPr>
        <w:t xml:space="preserve"> </w:t>
      </w:r>
      <w:r>
        <w:rPr>
          <w:rFonts w:ascii="Arial" w:hAnsi="Arial" w:cs="Arial"/>
          <w:sz w:val="20"/>
          <w:szCs w:val="20"/>
        </w:rPr>
        <w:t>reklamaci, a to i v případě, že reklamaci neuznává, nedohodnou-li se smluvní strany jinak. V případě havárie je povinen zhotovitel nastoupit k odstranění vady, a to i v případě, že reklamaci neuznává, do 24 hodin od oznámení objednatelem, pokud se smluvní strany nedohodnou jinak.</w:t>
      </w:r>
    </w:p>
    <w:p w:rsidR="00891CDA" w:rsidRDefault="00884CA9" w:rsidP="005700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Náklady na odstranění reklamované vady nese zhotovitel i ve sporných případech až do rozhodnutí soudu.</w:t>
      </w:r>
    </w:p>
    <w:p w:rsidR="00891CDA" w:rsidRDefault="00884CA9" w:rsidP="005700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Vadu je zhotovitel povinen odstranit nejpozději do 10 pracovních dnů od započetí prací, pokud se smluvní strany nedohodnou jinak. </w:t>
      </w:r>
    </w:p>
    <w:p w:rsidR="00891CDA" w:rsidRDefault="00884CA9" w:rsidP="005700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891CDA" w:rsidRDefault="00891CDA"/>
    <w:p w:rsidR="001546B3" w:rsidRDefault="001546B3"/>
    <w:p w:rsidR="00891CDA" w:rsidRDefault="00884CA9">
      <w:pPr>
        <w:pStyle w:val="Nadpis1"/>
        <w:numPr>
          <w:ilvl w:val="0"/>
          <w:numId w:val="2"/>
        </w:numPr>
        <w:spacing w:before="0" w:after="80" w:line="240" w:lineRule="atLeast"/>
        <w:ind w:left="540" w:hanging="540"/>
        <w:rPr>
          <w:sz w:val="28"/>
          <w:szCs w:val="28"/>
        </w:rPr>
      </w:pPr>
      <w:r>
        <w:rPr>
          <w:sz w:val="28"/>
          <w:szCs w:val="28"/>
        </w:rPr>
        <w:t xml:space="preserve">Smluvní pokuty a úroky z prodlení </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Nepředá-li zhotovitel objednateli řádně provedené dílo bez vad a nedodělků v termínu sjednaném dle čl. 4 odst. 4.2 této smlouvy, je objednatel oprávněn po zhotoviteli požadovat zaplacení smluvní pokuty ve výši 0,2 % z celkové ceny díla za každý den prodlení. Převezme-li objednatel dílo s vadami, dohodly se smluvní strany, že objednatel nebude uplatňovat po zhotoviteli smluvní pokutu za prodlení s provedením díla za období od převzetí díla objednatelem.</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V případě nedodržení termínu splatnosti faktury objednatelem, je zhotovitel oprávněn účtovat objednateli úrok z prodlení ve výši 0,05 %) z dlužné částky za každý den prodlení. </w:t>
      </w:r>
    </w:p>
    <w:p w:rsidR="0073373D" w:rsidRDefault="00884CA9" w:rsidP="0073373D">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V případě nedodržení termínu nástupu k odstranění vady nebo termínu k odstranění vady, která se projevila v záruční době, je objednatel oprávněn účtovat zhotoviteli smluvní pokutu ve výši  0,1%  z celkové ceny díla za každý den prodlení s nástupem k odstranění každé jednotlivé vady nebo za každý den prodlení s odstraněním každé jednotlivé vady. </w:t>
      </w:r>
    </w:p>
    <w:p w:rsidR="0073373D" w:rsidRDefault="00884CA9" w:rsidP="0073373D">
      <w:pPr>
        <w:pStyle w:val="Nadpis2"/>
        <w:numPr>
          <w:ilvl w:val="1"/>
          <w:numId w:val="2"/>
        </w:numPr>
        <w:spacing w:before="0" w:after="80" w:line="240" w:lineRule="atLeast"/>
        <w:ind w:left="567" w:hanging="567"/>
        <w:rPr>
          <w:rFonts w:ascii="Arial" w:hAnsi="Arial" w:cs="Arial"/>
          <w:sz w:val="20"/>
          <w:szCs w:val="20"/>
        </w:rPr>
      </w:pPr>
      <w:r w:rsidRPr="0073373D">
        <w:rPr>
          <w:rFonts w:ascii="Arial" w:hAnsi="Arial" w:cs="Arial"/>
          <w:sz w:val="20"/>
          <w:szCs w:val="20"/>
        </w:rPr>
        <w:t xml:space="preserve">Poruší-li zhotovitel kteroukoliv povinnost uvedenou v odst. 8.10 nebo 8.12 této smlouvy, je objednatel oprávněn požadovat po zhotoviteli smluvní pokutu ve výši 0,4% z celkové ceny díla. </w:t>
      </w:r>
    </w:p>
    <w:p w:rsidR="0073373D" w:rsidRDefault="00884CA9" w:rsidP="0073373D">
      <w:pPr>
        <w:pStyle w:val="Nadpis2"/>
        <w:numPr>
          <w:ilvl w:val="1"/>
          <w:numId w:val="2"/>
        </w:numPr>
        <w:spacing w:before="0" w:after="80" w:line="240" w:lineRule="atLeast"/>
        <w:ind w:left="567" w:hanging="567"/>
        <w:rPr>
          <w:rFonts w:ascii="Arial" w:hAnsi="Arial" w:cs="Arial"/>
          <w:sz w:val="20"/>
          <w:szCs w:val="20"/>
        </w:rPr>
      </w:pPr>
      <w:r w:rsidRPr="0073373D">
        <w:rPr>
          <w:rFonts w:ascii="Arial" w:hAnsi="Arial" w:cs="Arial"/>
          <w:sz w:val="20"/>
          <w:szCs w:val="20"/>
        </w:rPr>
        <w:t>Poruší-li zhotovitel kteroukoliv povinnost uvedenou v odst. 8.11 této smlouvy, je objednatel oprávněn požadovat po zhotoviteli smluvní pokutu ve výši 0,2% z celkové ceny díla za nedodržení této povinnosti u každého poddodavatele, u něhož nebu</w:t>
      </w:r>
      <w:r w:rsidR="0073373D">
        <w:rPr>
          <w:rFonts w:ascii="Arial" w:hAnsi="Arial" w:cs="Arial"/>
          <w:sz w:val="20"/>
          <w:szCs w:val="20"/>
        </w:rPr>
        <w:t>de příslušná povinnost splněna.</w:t>
      </w:r>
    </w:p>
    <w:p w:rsidR="0073373D" w:rsidRDefault="00884CA9" w:rsidP="0073373D">
      <w:pPr>
        <w:pStyle w:val="Nadpis2"/>
        <w:numPr>
          <w:ilvl w:val="1"/>
          <w:numId w:val="2"/>
        </w:numPr>
        <w:spacing w:before="0" w:after="80" w:line="240" w:lineRule="atLeast"/>
        <w:ind w:left="567" w:hanging="567"/>
        <w:rPr>
          <w:rFonts w:ascii="Arial" w:hAnsi="Arial" w:cs="Arial"/>
          <w:sz w:val="20"/>
          <w:szCs w:val="20"/>
        </w:rPr>
      </w:pPr>
      <w:r w:rsidRPr="0073373D">
        <w:rPr>
          <w:rFonts w:ascii="Arial" w:hAnsi="Arial" w:cs="Arial"/>
          <w:sz w:val="20"/>
          <w:szCs w:val="20"/>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FF186C" w:rsidRPr="00FF186C" w:rsidRDefault="00FF186C" w:rsidP="00FF186C"/>
    <w:p w:rsidR="00891CDA" w:rsidRPr="0073373D" w:rsidRDefault="00884CA9" w:rsidP="0073373D">
      <w:pPr>
        <w:pStyle w:val="Nadpis2"/>
        <w:numPr>
          <w:ilvl w:val="1"/>
          <w:numId w:val="2"/>
        </w:numPr>
        <w:spacing w:before="0" w:after="80" w:line="240" w:lineRule="atLeast"/>
        <w:ind w:left="567" w:hanging="567"/>
        <w:rPr>
          <w:rFonts w:ascii="Arial" w:hAnsi="Arial" w:cs="Arial"/>
          <w:sz w:val="20"/>
          <w:szCs w:val="20"/>
        </w:rPr>
      </w:pPr>
      <w:r w:rsidRPr="0073373D">
        <w:rPr>
          <w:rFonts w:ascii="Arial" w:hAnsi="Arial" w:cs="Arial"/>
          <w:sz w:val="20"/>
          <w:szCs w:val="20"/>
        </w:rPr>
        <w:lastRenderedPageBreak/>
        <w:t xml:space="preserve">Smluvní strany se dohodly, že smluvní pokuty sjednané touto smlouvou zaplatí povinná strana nezávisle na zavinění a na tom, zda a v jaké výši vznikne druhé straně škoda, kterou lze vymáhat samostatně v plném rozsahu. Smluvní pokuty se nezapočítávají na náhradu případně vzniklé škody. </w:t>
      </w:r>
    </w:p>
    <w:p w:rsidR="00891CDA" w:rsidRDefault="00891CDA">
      <w:pPr>
        <w:ind w:left="567" w:hanging="567"/>
      </w:pPr>
    </w:p>
    <w:p w:rsidR="00891CDA" w:rsidRDefault="00884CA9">
      <w:pPr>
        <w:pStyle w:val="Nadpis1"/>
        <w:numPr>
          <w:ilvl w:val="0"/>
          <w:numId w:val="2"/>
        </w:numPr>
        <w:spacing w:before="0" w:after="80" w:line="240" w:lineRule="atLeast"/>
        <w:ind w:left="540" w:hanging="540"/>
        <w:rPr>
          <w:sz w:val="28"/>
          <w:szCs w:val="28"/>
        </w:rPr>
      </w:pPr>
      <w:r>
        <w:rPr>
          <w:sz w:val="28"/>
          <w:szCs w:val="28"/>
        </w:rPr>
        <w:t>Závěrečná ujednání</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Strany smlouvy se dohodly na tom, že tato smlouva je uzavřena okamžikem podpisu obou smluvních stran, přičemž rozhodující je datum pozdějšího podpisu. </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Objednatel je povinným subjektem dle zákona č. 340/2015 Sb., o registru smluv, v platném znění. Smluvní strany se dohodly, že povinnosti dle tohoto zákona v souvislosti s uveřejněním této smlouvy zajistí objednatel.</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Smluvní strany souhlasí s uveřejněním této smlouvy v registru smluv dle zákona č. 340/2015 Sb., o registru smluv, v platném znění.</w:t>
      </w:r>
    </w:p>
    <w:p w:rsidR="00891CDA" w:rsidRDefault="00884CA9">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Smluvní strany souhlasí s tím, že v registru smluv bude zveřejněn celý rozsah této smlouvy, a to na dobu neurčitou. </w:t>
      </w:r>
    </w:p>
    <w:p w:rsidR="0073373D" w:rsidRDefault="00884CA9" w:rsidP="0073373D">
      <w:pPr>
        <w:pStyle w:val="Nadpis2"/>
        <w:numPr>
          <w:ilvl w:val="1"/>
          <w:numId w:val="2"/>
        </w:numPr>
        <w:spacing w:before="0" w:after="80" w:line="240" w:lineRule="atLeast"/>
        <w:ind w:left="567" w:hanging="567"/>
        <w:rPr>
          <w:rFonts w:ascii="Arial" w:hAnsi="Arial" w:cs="Arial"/>
          <w:sz w:val="20"/>
          <w:szCs w:val="20"/>
        </w:rPr>
      </w:pPr>
      <w:r>
        <w:rPr>
          <w:rFonts w:ascii="Arial" w:hAnsi="Arial" w:cs="Arial"/>
          <w:sz w:val="20"/>
          <w:szCs w:val="20"/>
        </w:rPr>
        <w:t xml:space="preserve">Tato smlouva nabývá účinnosti dnem zveřejnění v registru smluv. </w:t>
      </w:r>
    </w:p>
    <w:p w:rsidR="00CD7CDB" w:rsidRDefault="00884CA9" w:rsidP="00CD7CDB">
      <w:pPr>
        <w:pStyle w:val="Nadpis2"/>
        <w:numPr>
          <w:ilvl w:val="1"/>
          <w:numId w:val="2"/>
        </w:numPr>
        <w:tabs>
          <w:tab w:val="clear" w:pos="1002"/>
          <w:tab w:val="num" w:pos="1080"/>
        </w:tabs>
        <w:spacing w:before="0" w:after="80" w:line="240" w:lineRule="atLeast"/>
        <w:ind w:left="567" w:hanging="567"/>
        <w:rPr>
          <w:rFonts w:ascii="Arial" w:hAnsi="Arial" w:cs="Arial"/>
          <w:sz w:val="20"/>
          <w:szCs w:val="20"/>
        </w:rPr>
      </w:pPr>
      <w:r w:rsidRPr="0073373D">
        <w:rPr>
          <w:rFonts w:ascii="Arial" w:hAnsi="Arial" w:cs="Arial"/>
          <w:sz w:val="20"/>
          <w:szCs w:val="20"/>
        </w:rPr>
        <w:t xml:space="preserve">Právní vztahy touto smlouvou neupravené se řídí zákonem č. 89/2012 Sb., občanským zákoníkem, v platném znění. Změnit nebo doplnit tuto smlouvu mohou smluvní strany formou písemných dodatků, není-li touto smlouvou stanoveno jinak. </w:t>
      </w:r>
    </w:p>
    <w:p w:rsidR="00CD7CDB" w:rsidRPr="00C05BA8" w:rsidRDefault="0073373D" w:rsidP="00CD7CDB">
      <w:pPr>
        <w:pStyle w:val="Nadpis2"/>
        <w:numPr>
          <w:ilvl w:val="1"/>
          <w:numId w:val="2"/>
        </w:numPr>
        <w:tabs>
          <w:tab w:val="clear" w:pos="1002"/>
          <w:tab w:val="num" w:pos="1080"/>
        </w:tabs>
        <w:spacing w:before="0" w:after="80" w:line="240" w:lineRule="atLeast"/>
        <w:ind w:left="567" w:hanging="567"/>
        <w:rPr>
          <w:rFonts w:ascii="Arial" w:hAnsi="Arial" w:cs="Arial"/>
          <w:sz w:val="20"/>
          <w:szCs w:val="20"/>
        </w:rPr>
      </w:pPr>
      <w:r w:rsidRPr="00CD7CDB">
        <w:rPr>
          <w:rFonts w:ascii="Arial" w:hAnsi="Arial" w:cs="Arial"/>
          <w:sz w:val="20"/>
          <w:szCs w:val="20"/>
        </w:rPr>
        <w:t>Smluvní strany prohlašují, že si tuto smlouvu před jejím podpisem přečetly a že byla uzavřena podle jejich pravé a svobodné vůle, což stvrzují svými podpisy</w:t>
      </w:r>
      <w:r w:rsidRPr="00C05BA8">
        <w:rPr>
          <w:rFonts w:ascii="Arial" w:hAnsi="Arial" w:cs="Arial"/>
          <w:sz w:val="20"/>
          <w:szCs w:val="20"/>
        </w:rPr>
        <w:t xml:space="preserve">. </w:t>
      </w:r>
      <w:r w:rsidR="00CD7CDB" w:rsidRPr="00C05BA8">
        <w:rPr>
          <w:rFonts w:ascii="Arial" w:hAnsi="Arial" w:cs="Arial"/>
          <w:sz w:val="20"/>
          <w:szCs w:val="20"/>
        </w:rPr>
        <w:t>Smlouva je vyhotovena v elektronické podobě.</w:t>
      </w:r>
    </w:p>
    <w:p w:rsidR="00891CDA" w:rsidRPr="00CD7CDB" w:rsidRDefault="00884CA9" w:rsidP="00311530">
      <w:pPr>
        <w:pStyle w:val="Nadpis2"/>
        <w:numPr>
          <w:ilvl w:val="1"/>
          <w:numId w:val="2"/>
        </w:numPr>
        <w:spacing w:before="0" w:after="80" w:line="240" w:lineRule="atLeast"/>
        <w:ind w:left="567" w:hanging="567"/>
        <w:rPr>
          <w:rFonts w:ascii="Arial" w:hAnsi="Arial" w:cs="Arial"/>
          <w:sz w:val="20"/>
          <w:szCs w:val="20"/>
        </w:rPr>
      </w:pPr>
      <w:r w:rsidRPr="00CD7CDB">
        <w:rPr>
          <w:rFonts w:ascii="Arial" w:hAnsi="Arial" w:cs="Arial"/>
          <w:sz w:val="20"/>
          <w:szCs w:val="20"/>
        </w:rPr>
        <w:t>Přílohu smlouvy a její nedílnou součást tvoří:</w:t>
      </w:r>
    </w:p>
    <w:p w:rsidR="00891CDA" w:rsidRPr="001D4A83" w:rsidRDefault="00884CA9" w:rsidP="001D4A83">
      <w:pPr>
        <w:pStyle w:val="Nadpis2"/>
        <w:numPr>
          <w:ilvl w:val="1"/>
          <w:numId w:val="3"/>
        </w:numPr>
        <w:tabs>
          <w:tab w:val="left" w:pos="708"/>
        </w:tabs>
        <w:spacing w:before="0" w:after="80" w:line="240" w:lineRule="atLeast"/>
        <w:rPr>
          <w:rFonts w:ascii="Arial" w:hAnsi="Arial" w:cs="Arial"/>
          <w:sz w:val="20"/>
          <w:szCs w:val="20"/>
        </w:rPr>
      </w:pPr>
      <w:r>
        <w:rPr>
          <w:rFonts w:ascii="Arial" w:hAnsi="Arial" w:cs="Arial"/>
          <w:sz w:val="20"/>
          <w:szCs w:val="20"/>
        </w:rPr>
        <w:t>Položkový rozpočet – rozpočtová tabulka</w:t>
      </w:r>
    </w:p>
    <w:p w:rsidR="00891CDA" w:rsidRDefault="00891CDA">
      <w:pPr>
        <w:tabs>
          <w:tab w:val="left" w:pos="708"/>
        </w:tabs>
        <w:spacing w:after="80" w:line="240" w:lineRule="atLeast"/>
        <w:rPr>
          <w:rFonts w:ascii="Arial" w:hAnsi="Arial" w:cs="Arial"/>
        </w:rPr>
      </w:pPr>
    </w:p>
    <w:p w:rsidR="00891CDA" w:rsidRDefault="00891CDA"/>
    <w:p w:rsidR="00891CDA" w:rsidRDefault="00891CDA"/>
    <w:p w:rsidR="00891CDA" w:rsidRDefault="00884CA9" w:rsidP="001D4A83">
      <w:pPr>
        <w:spacing w:after="80" w:line="240" w:lineRule="atLeast"/>
        <w:rPr>
          <w:rFonts w:ascii="Arial" w:hAnsi="Arial" w:cs="Arial"/>
        </w:rPr>
      </w:pPr>
      <w:r>
        <w:rPr>
          <w:rFonts w:ascii="Arial" w:hAnsi="Arial" w:cs="Arial"/>
        </w:rPr>
        <w:t>V Karviné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 Karviné dne: </w:t>
      </w:r>
    </w:p>
    <w:p w:rsidR="00891CDA" w:rsidRDefault="00884CA9">
      <w:pPr>
        <w:tabs>
          <w:tab w:val="center" w:pos="1080"/>
          <w:tab w:val="center" w:pos="4253"/>
        </w:tabs>
        <w:spacing w:after="80" w:line="240" w:lineRule="atLeast"/>
        <w:rPr>
          <w:rFonts w:ascii="Arial" w:hAnsi="Arial" w:cs="Arial"/>
        </w:rPr>
      </w:pPr>
      <w:r>
        <w:rPr>
          <w:rFonts w:ascii="Arial" w:hAnsi="Arial" w:cs="Arial"/>
        </w:rPr>
        <w:t>za objednatele</w:t>
      </w:r>
      <w:r>
        <w:rPr>
          <w:rFonts w:ascii="Arial" w:hAnsi="Arial" w:cs="Arial"/>
        </w:rPr>
        <w:tab/>
        <w:t xml:space="preserve">                       za zhotovitele</w:t>
      </w:r>
    </w:p>
    <w:p w:rsidR="00891CDA" w:rsidRDefault="00891CDA">
      <w:pPr>
        <w:spacing w:after="80" w:line="240" w:lineRule="atLeast"/>
        <w:rPr>
          <w:rFonts w:ascii="Arial" w:hAnsi="Arial" w:cs="Arial"/>
        </w:rPr>
      </w:pPr>
    </w:p>
    <w:p w:rsidR="00891CDA" w:rsidRDefault="00891CDA">
      <w:pPr>
        <w:spacing w:after="80" w:line="240" w:lineRule="atLeast"/>
        <w:rPr>
          <w:rFonts w:ascii="Arial" w:hAnsi="Arial" w:cs="Arial"/>
        </w:rPr>
      </w:pPr>
    </w:p>
    <w:p w:rsidR="00891CDA" w:rsidRDefault="00891CDA">
      <w:pPr>
        <w:spacing w:after="80" w:line="240" w:lineRule="atLeast"/>
        <w:rPr>
          <w:rFonts w:ascii="Arial" w:hAnsi="Arial" w:cs="Arial"/>
        </w:rPr>
      </w:pPr>
    </w:p>
    <w:p w:rsidR="001D4A83" w:rsidRDefault="001D4A83">
      <w:pPr>
        <w:spacing w:after="80" w:line="240" w:lineRule="atLeast"/>
        <w:rPr>
          <w:rFonts w:ascii="Arial" w:hAnsi="Arial" w:cs="Arial"/>
        </w:rPr>
      </w:pPr>
    </w:p>
    <w:p w:rsidR="001D4A83" w:rsidRDefault="001D4A83">
      <w:pPr>
        <w:spacing w:after="80" w:line="240" w:lineRule="atLeast"/>
        <w:rPr>
          <w:rFonts w:ascii="Arial" w:hAnsi="Arial" w:cs="Arial"/>
        </w:rPr>
      </w:pPr>
    </w:p>
    <w:p w:rsidR="001D4A83" w:rsidRDefault="001D4A83">
      <w:pPr>
        <w:spacing w:after="80" w:line="240" w:lineRule="atLeast"/>
        <w:rPr>
          <w:rFonts w:ascii="Arial" w:hAnsi="Arial" w:cs="Arial"/>
        </w:rPr>
      </w:pPr>
    </w:p>
    <w:p w:rsidR="00891CDA" w:rsidRDefault="00891CDA">
      <w:pPr>
        <w:spacing w:after="80" w:line="240" w:lineRule="atLeast"/>
        <w:rPr>
          <w:rFonts w:ascii="Arial" w:hAnsi="Arial" w:cs="Arial"/>
        </w:rPr>
      </w:pPr>
    </w:p>
    <w:p w:rsidR="00891CDA" w:rsidRDefault="00884CA9">
      <w:pPr>
        <w:spacing w:after="80" w:line="240" w:lineRule="atLeast"/>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 xml:space="preserve">………………………………………… </w:t>
      </w:r>
    </w:p>
    <w:p w:rsidR="00496DFA" w:rsidRDefault="00884CA9">
      <w:pPr>
        <w:spacing w:after="80" w:line="240" w:lineRule="atLeast"/>
        <w:rPr>
          <w:rFonts w:ascii="Arial" w:hAnsi="Arial" w:cs="Arial"/>
        </w:rPr>
      </w:pPr>
      <w:r>
        <w:rPr>
          <w:rFonts w:ascii="Arial" w:hAnsi="Arial" w:cs="Arial"/>
        </w:rPr>
        <w:t>za statutární město Karviná</w:t>
      </w:r>
      <w:r>
        <w:rPr>
          <w:rFonts w:ascii="Arial" w:hAnsi="Arial" w:cs="Arial"/>
        </w:rPr>
        <w:tab/>
      </w:r>
      <w:r>
        <w:rPr>
          <w:rFonts w:ascii="Arial" w:hAnsi="Arial" w:cs="Arial"/>
        </w:rPr>
        <w:tab/>
      </w:r>
      <w:r>
        <w:rPr>
          <w:rFonts w:ascii="Arial" w:hAnsi="Arial" w:cs="Arial"/>
        </w:rPr>
        <w:tab/>
      </w:r>
      <w:r w:rsidR="00CD7CDB" w:rsidRPr="00926127">
        <w:rPr>
          <w:rFonts w:ascii="Arial" w:hAnsi="Arial" w:cs="Arial"/>
          <w:i/>
          <w:highlight w:val="yellow"/>
        </w:rPr>
        <w:t>U právnických osob: Za …. (např. ČEZ Distribuce, a.s.)</w:t>
      </w:r>
    </w:p>
    <w:p w:rsidR="00CD7CDB" w:rsidRDefault="00496DFA" w:rsidP="00310350">
      <w:pPr>
        <w:spacing w:after="80" w:line="240" w:lineRule="atLeast"/>
        <w:rPr>
          <w:rFonts w:ascii="Arial" w:hAnsi="Arial" w:cs="Arial"/>
          <w:i/>
        </w:rPr>
      </w:pPr>
      <w:r w:rsidRPr="00496DFA">
        <w:rPr>
          <w:rFonts w:ascii="Arial" w:hAnsi="Arial" w:cs="Arial"/>
        </w:rPr>
        <w:t xml:space="preserve">Ing. Helena Bogoczová, MPA                          </w:t>
      </w:r>
      <w:r>
        <w:rPr>
          <w:rFonts w:ascii="Arial" w:hAnsi="Arial" w:cs="Arial"/>
        </w:rPr>
        <w:t xml:space="preserve">   </w:t>
      </w:r>
      <w:r w:rsidRPr="00496DFA">
        <w:rPr>
          <w:rFonts w:ascii="Arial" w:hAnsi="Arial" w:cs="Arial"/>
        </w:rPr>
        <w:t xml:space="preserve">         </w:t>
      </w:r>
      <w:r>
        <w:rPr>
          <w:rFonts w:ascii="Arial" w:hAnsi="Arial" w:cs="Arial"/>
        </w:rPr>
        <w:tab/>
      </w:r>
      <w:r>
        <w:rPr>
          <w:rFonts w:ascii="Arial" w:hAnsi="Arial" w:cs="Arial"/>
        </w:rPr>
        <w:tab/>
      </w:r>
      <w:r w:rsidR="00CD7CDB" w:rsidRPr="00926127">
        <w:rPr>
          <w:rFonts w:ascii="Arial" w:hAnsi="Arial" w:cs="Arial"/>
          <w:i/>
          <w:highlight w:val="yellow"/>
        </w:rPr>
        <w:t>Doplnit jméno, příjmení, funkc</w:t>
      </w:r>
      <w:r w:rsidR="00CD7CDB">
        <w:rPr>
          <w:rFonts w:ascii="Arial" w:hAnsi="Arial" w:cs="Arial"/>
          <w:i/>
        </w:rPr>
        <w:t>i</w:t>
      </w:r>
    </w:p>
    <w:p w:rsidR="00CD7CDB" w:rsidRDefault="00CD7CDB" w:rsidP="00CD7CDB">
      <w:pPr>
        <w:spacing w:after="80" w:line="240" w:lineRule="atLeast"/>
        <w:rPr>
          <w:rFonts w:ascii="Arial" w:hAnsi="Arial" w:cs="Arial"/>
          <w:i/>
        </w:rPr>
      </w:pPr>
      <w:r w:rsidRPr="00CD7CDB">
        <w:rPr>
          <w:rFonts w:ascii="Arial" w:hAnsi="Arial" w:cs="Arial"/>
        </w:rPr>
        <w:t>vedoucí Odboru</w:t>
      </w:r>
      <w:r>
        <w:rPr>
          <w:rFonts w:ascii="Arial" w:hAnsi="Arial" w:cs="Arial"/>
        </w:rPr>
        <w:t xml:space="preserve"> majetkového                           </w:t>
      </w:r>
      <w:r w:rsidR="00884CA9">
        <w:rPr>
          <w:rFonts w:ascii="Arial" w:hAnsi="Arial" w:cs="Arial"/>
        </w:rPr>
        <w:tab/>
      </w:r>
      <w:r w:rsidRPr="00926127">
        <w:rPr>
          <w:rFonts w:ascii="Arial" w:hAnsi="Arial" w:cs="Arial"/>
          <w:i/>
          <w:highlight w:val="yellow"/>
        </w:rPr>
        <w:t>osoby opr</w:t>
      </w:r>
      <w:r>
        <w:rPr>
          <w:rFonts w:ascii="Arial" w:hAnsi="Arial" w:cs="Arial"/>
          <w:i/>
          <w:highlight w:val="yellow"/>
        </w:rPr>
        <w:t xml:space="preserve">ávněné k podpisu a pokud nejde </w:t>
      </w:r>
    </w:p>
    <w:p w:rsidR="00CD7CDB" w:rsidRPr="00CD7CDB" w:rsidRDefault="00CD7CDB" w:rsidP="00CD7CDB">
      <w:pPr>
        <w:tabs>
          <w:tab w:val="center" w:pos="1418"/>
          <w:tab w:val="center" w:pos="6804"/>
        </w:tabs>
        <w:spacing w:after="80" w:line="240" w:lineRule="atLeast"/>
        <w:jc w:val="both"/>
        <w:rPr>
          <w:rFonts w:ascii="Arial" w:hAnsi="Arial" w:cs="Arial"/>
          <w:i/>
          <w:highlight w:val="yellow"/>
        </w:rPr>
      </w:pPr>
      <w:r>
        <w:rPr>
          <w:rFonts w:ascii="Arial" w:hAnsi="Arial" w:cs="Arial"/>
        </w:rPr>
        <w:t xml:space="preserve">pověřena k podpisu na základě pověření            </w:t>
      </w:r>
      <w:r w:rsidRPr="00CD7CDB">
        <w:rPr>
          <w:rFonts w:ascii="Arial" w:hAnsi="Arial" w:cs="Arial"/>
          <w:highlight w:val="yellow"/>
        </w:rPr>
        <w:t xml:space="preserve">o  </w:t>
      </w:r>
      <w:r w:rsidRPr="00CD7CDB">
        <w:rPr>
          <w:rFonts w:ascii="Arial" w:hAnsi="Arial" w:cs="Arial"/>
          <w:i/>
          <w:highlight w:val="yellow"/>
        </w:rPr>
        <w:t>statutární orgán, na základě čeho je</w:t>
      </w:r>
    </w:p>
    <w:p w:rsidR="00891CDA" w:rsidRPr="00CD7CDB" w:rsidRDefault="00CD7CDB" w:rsidP="00CD7CDB">
      <w:pPr>
        <w:spacing w:after="80" w:line="240" w:lineRule="atLeast"/>
        <w:rPr>
          <w:rFonts w:ascii="Arial" w:hAnsi="Arial" w:cs="Arial"/>
        </w:rPr>
      </w:pPr>
      <w:r w:rsidRPr="00CD7CDB">
        <w:rPr>
          <w:rFonts w:ascii="Arial" w:hAnsi="Arial" w:cs="Arial"/>
          <w:i/>
        </w:rPr>
        <w:tab/>
      </w:r>
      <w:r w:rsidRPr="00CD7CDB">
        <w:rPr>
          <w:rFonts w:ascii="Arial" w:hAnsi="Arial" w:cs="Arial"/>
          <w:i/>
        </w:rPr>
        <w:tab/>
      </w:r>
      <w:r w:rsidRPr="00CD7CDB">
        <w:rPr>
          <w:rFonts w:ascii="Arial" w:hAnsi="Arial" w:cs="Arial"/>
          <w:i/>
        </w:rPr>
        <w:tab/>
      </w:r>
      <w:r w:rsidRPr="00CD7CDB">
        <w:rPr>
          <w:rFonts w:ascii="Arial" w:hAnsi="Arial" w:cs="Arial"/>
          <w:i/>
        </w:rPr>
        <w:tab/>
      </w:r>
      <w:r w:rsidRPr="00CD7CDB">
        <w:rPr>
          <w:rFonts w:ascii="Arial" w:hAnsi="Arial" w:cs="Arial"/>
          <w:i/>
        </w:rPr>
        <w:tab/>
      </w:r>
      <w:r w:rsidRPr="00CD7CDB">
        <w:rPr>
          <w:rFonts w:ascii="Arial" w:hAnsi="Arial" w:cs="Arial"/>
          <w:i/>
        </w:rPr>
        <w:tab/>
      </w:r>
      <w:r w:rsidRPr="00CD7CDB">
        <w:rPr>
          <w:rFonts w:ascii="Arial" w:hAnsi="Arial" w:cs="Arial"/>
          <w:i/>
        </w:rPr>
        <w:tab/>
      </w:r>
      <w:r w:rsidRPr="00CD7CDB">
        <w:rPr>
          <w:rFonts w:ascii="Arial" w:hAnsi="Arial" w:cs="Arial"/>
          <w:i/>
        </w:rPr>
        <w:tab/>
      </w:r>
      <w:r w:rsidRPr="00CD7CDB">
        <w:rPr>
          <w:rFonts w:ascii="Arial" w:hAnsi="Arial" w:cs="Arial"/>
          <w:i/>
          <w:highlight w:val="yellow"/>
        </w:rPr>
        <w:t>oprávněna k podpisu</w:t>
      </w:r>
      <w:r w:rsidRPr="00CD7CDB">
        <w:rPr>
          <w:rFonts w:ascii="Arial" w:hAnsi="Arial" w:cs="Arial"/>
          <w:i/>
          <w:highlight w:val="yellow"/>
        </w:rPr>
        <w:tab/>
      </w:r>
      <w:r w:rsidRPr="00CD7CDB">
        <w:tab/>
      </w:r>
      <w:r w:rsidR="00884CA9">
        <w:rPr>
          <w:rFonts w:ascii="Arial" w:hAnsi="Arial" w:cs="Arial"/>
        </w:rPr>
        <w:tab/>
      </w:r>
    </w:p>
    <w:p w:rsidR="00891CDA" w:rsidRDefault="00884CA9">
      <w:pPr>
        <w:tabs>
          <w:tab w:val="center" w:pos="1418"/>
          <w:tab w:val="center" w:pos="6804"/>
        </w:tabs>
        <w:spacing w:after="80" w:line="240" w:lineRule="atLeast"/>
        <w:jc w:val="both"/>
        <w:rPr>
          <w:rFonts w:ascii="Arial" w:hAnsi="Arial" w:cs="Arial"/>
          <w:highlight w:val="yellow"/>
        </w:rPr>
      </w:pPr>
      <w:r>
        <w:rPr>
          <w:rFonts w:ascii="Arial" w:hAnsi="Arial" w:cs="Arial"/>
        </w:rPr>
        <w:tab/>
      </w:r>
    </w:p>
    <w:p w:rsidR="00891CDA" w:rsidRDefault="00891CDA">
      <w:pPr>
        <w:spacing w:after="80" w:line="240" w:lineRule="atLeast"/>
        <w:rPr>
          <w:rFonts w:ascii="Arial" w:hAnsi="Arial" w:cs="Arial"/>
          <w:i/>
          <w:highlight w:val="yellow"/>
        </w:rPr>
      </w:pPr>
    </w:p>
    <w:p w:rsidR="00891CDA" w:rsidRDefault="00884CA9">
      <w:r>
        <w:rPr>
          <w:noProof/>
        </w:rPr>
        <mc:AlternateContent>
          <mc:Choice Requires="wps">
            <w:drawing>
              <wp:anchor distT="0" distB="0" distL="0" distR="0" simplePos="0" relativeHeight="10" behindDoc="0" locked="0" layoutInCell="1" allowOverlap="1">
                <wp:simplePos x="0" y="0"/>
                <wp:positionH relativeFrom="column">
                  <wp:posOffset>-431165</wp:posOffset>
                </wp:positionH>
                <wp:positionV relativeFrom="paragraph">
                  <wp:posOffset>635</wp:posOffset>
                </wp:positionV>
                <wp:extent cx="109855" cy="146050"/>
                <wp:effectExtent l="0" t="0" r="0" b="0"/>
                <wp:wrapNone/>
                <wp:docPr id="1" name="Rámec1"/>
                <wp:cNvGraphicFramePr/>
                <a:graphic xmlns:a="http://schemas.openxmlformats.org/drawingml/2006/main">
                  <a:graphicData uri="http://schemas.microsoft.com/office/word/2010/wordprocessingShape">
                    <wps:wsp>
                      <wps:cNvSpPr/>
                      <wps:spPr>
                        <a:xfrm>
                          <a:off x="0" y="0"/>
                          <a:ext cx="109080" cy="145440"/>
                        </a:xfrm>
                        <a:prstGeom prst="rect">
                          <a:avLst/>
                        </a:prstGeom>
                        <a:noFill/>
                        <a:ln>
                          <a:noFill/>
                        </a:ln>
                      </wps:spPr>
                      <wps:style>
                        <a:lnRef idx="0">
                          <a:scrgbClr r="0" g="0" b="0"/>
                        </a:lnRef>
                        <a:fillRef idx="0">
                          <a:scrgbClr r="0" g="0" b="0"/>
                        </a:fillRef>
                        <a:effectRef idx="0">
                          <a:scrgbClr r="0" g="0" b="0"/>
                        </a:effectRef>
                        <a:fontRef idx="minor"/>
                      </wps:style>
                      <wps:txbx>
                        <w:txbxContent>
                          <w:p w:rsidR="00891CDA" w:rsidRDefault="00891CDA">
                            <w:pPr>
                              <w:pStyle w:val="Obsahrmce"/>
                              <w:rPr>
                                <w:color w:val="000000"/>
                              </w:rPr>
                            </w:pPr>
                          </w:p>
                        </w:txbxContent>
                      </wps:txbx>
                      <wps:bodyPr rot="16200000" vert="vert270" lIns="0" tIns="0" rIns="0" bIns="0">
                        <a:spAutoFit/>
                      </wps:bodyPr>
                    </wps:wsp>
                  </a:graphicData>
                </a:graphic>
              </wp:anchor>
            </w:drawing>
          </mc:Choice>
          <mc:Fallback>
            <w:pict>
              <v:rect id="Rámec1" o:spid="_x0000_s1026" style="position:absolute;margin-left:-33.95pt;margin-top:.05pt;width:8.65pt;height:11.5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" filled="f" stroked="f">
                <v:textbox style="layout-flow:vertical;mso-layout-flow-alt:bottom-to-top;mso-rotate:270;mso-fit-shape-to-text:t" inset="0,0,0,0">
                  <w:txbxContent>
                    <w:p w:rsidR="00891CDA" w:rsidRDefault="00891CDA">
                      <w:pPr>
                        <w:pStyle w:val="Obsahrmce"/>
                        <w:rPr>
                          <w:color w:val="000000"/>
                        </w:rPr>
                      </w:pPr>
                    </w:p>
                  </w:txbxContent>
                </v:textbox>
              </v:rect>
            </w:pict>
          </mc:Fallback>
        </mc:AlternateContent>
      </w:r>
    </w:p>
    <w:sectPr w:rsidR="00891CDA">
      <w:headerReference w:type="default" r:id="rId8"/>
      <w:footerReference w:type="default" r:id="rId9"/>
      <w:pgSz w:w="11906" w:h="16838"/>
      <w:pgMar w:top="851" w:right="1361" w:bottom="766" w:left="1361" w:header="709" w:footer="709"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76" w:rsidRDefault="00884CA9">
      <w:r>
        <w:separator/>
      </w:r>
    </w:p>
  </w:endnote>
  <w:endnote w:type="continuationSeparator" w:id="0">
    <w:p w:rsidR="00797576" w:rsidRDefault="0088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DA" w:rsidRDefault="00884CA9">
    <w:pPr>
      <w:pStyle w:val="Zpat"/>
    </w:pPr>
    <w:r>
      <w:rPr>
        <w:noProof/>
      </w:rPr>
      <mc:AlternateContent>
        <mc:Choice Requires="wps">
          <w:drawing>
            <wp:anchor distT="0" distB="0" distL="0" distR="0" simplePos="0" relativeHeight="9" behindDoc="1" locked="0" layoutInCell="1" allowOverlap="1" wp14:anchorId="14136EA3">
              <wp:simplePos x="0" y="0"/>
              <wp:positionH relativeFrom="column">
                <wp:posOffset>-431165</wp:posOffset>
              </wp:positionH>
              <wp:positionV relativeFrom="page">
                <wp:posOffset>8780145</wp:posOffset>
              </wp:positionV>
              <wp:extent cx="92710" cy="20320"/>
              <wp:effectExtent l="0" t="0" r="0" b="1905"/>
              <wp:wrapNone/>
              <wp:docPr id="3" name="Text Box 2"/>
              <wp:cNvGraphicFramePr/>
              <a:graphic xmlns:a="http://schemas.openxmlformats.org/drawingml/2006/main">
                <a:graphicData uri="http://schemas.microsoft.com/office/word/2010/wordprocessingShape">
                  <wps:wsp>
                    <wps:cNvSpPr/>
                    <wps:spPr>
                      <a:xfrm>
                        <a:off x="0" y="0"/>
                        <a:ext cx="92160" cy="19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91CDA" w:rsidRDefault="00884CA9">
                          <w:pPr>
                            <w:pStyle w:val="Obsahrmce"/>
                            <w:rPr>
                              <w:rFonts w:ascii="Arial" w:hAnsi="Arial" w:cs="Arial"/>
                              <w:sz w:val="12"/>
                              <w:szCs w:val="12"/>
                            </w:rPr>
                          </w:pPr>
                          <w:r>
                            <w:rPr>
                              <w:rFonts w:ascii="Arial" w:hAnsi="Arial" w:cs="Arial"/>
                              <w:sz w:val="12"/>
                              <w:szCs w:val="12"/>
                            </w:rPr>
                            <w:t>.</w:t>
                          </w:r>
                        </w:p>
                      </w:txbxContent>
                    </wps:txbx>
                    <wps:bodyPr rot="16200000" vert="vert270" lIns="0" tIns="0" rIns="0" bIns="0">
                      <a:spAutoFit/>
                    </wps:bodyPr>
                  </wps:wsp>
                </a:graphicData>
              </a:graphic>
            </wp:anchor>
          </w:drawing>
        </mc:Choice>
        <mc:Fallback>
          <w:pict>
            <v:rect w14:anchorId="14136EA3" id="Text Box 2" o:spid="_x0000_s1027" style="position:absolute;margin-left:-33.95pt;margin-top:691.35pt;width:7.3pt;height:1.6pt;z-index:-503316471;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" stroked="f">
              <v:textbox style="layout-flow:vertical;mso-layout-flow-alt:bottom-to-top;mso-rotate:270;mso-fit-shape-to-text:t" inset="0,0,0,0">
                <w:txbxContent>
                  <w:p w:rsidR="00891CDA" w:rsidRDefault="00884CA9">
                    <w:pPr>
                      <w:pStyle w:val="Obsahrmce"/>
                      <w:rPr>
                        <w:rFonts w:ascii="Arial" w:hAnsi="Arial" w:cs="Arial"/>
                        <w:sz w:val="12"/>
                        <w:szCs w:val="12"/>
                      </w:rPr>
                    </w:pPr>
                    <w:r>
                      <w:rPr>
                        <w:rFonts w:ascii="Arial" w:hAnsi="Arial" w:cs="Arial"/>
                        <w:sz w:val="12"/>
                        <w:szCs w:val="12"/>
                      </w:rPr>
                      <w:t>.</w:t>
                    </w:r>
                  </w:p>
                </w:txbxContent>
              </v:textbox>
              <w10:wrap anchory="page"/>
            </v:rect>
          </w:pict>
        </mc:Fallback>
      </mc:AlternateContent>
    </w:r>
    <w:r>
      <w:rPr>
        <w:rFonts w:ascii="Arial" w:hAnsi="Arial" w:cs="Arial"/>
        <w:sz w:val="12"/>
        <w:szCs w:val="12"/>
      </w:rPr>
      <w:t xml:space="preserve">MMK.SML.05.05.05                                                                                                                                                                                                   </w:t>
    </w:r>
    <w:r>
      <w:t xml:space="preserve">Strana </w:t>
    </w:r>
    <w:r>
      <w:fldChar w:fldCharType="begin"/>
    </w:r>
    <w:r>
      <w:instrText>PAGE</w:instrText>
    </w:r>
    <w:r>
      <w:fldChar w:fldCharType="separate"/>
    </w:r>
    <w:r w:rsidR="0020597B">
      <w:rPr>
        <w:noProof/>
      </w:rPr>
      <w:t>4</w:t>
    </w:r>
    <w:r>
      <w:fldChar w:fldCharType="end"/>
    </w:r>
    <w:r>
      <w:t xml:space="preserve"> (celkem </w:t>
    </w:r>
    <w:r>
      <w:fldChar w:fldCharType="begin"/>
    </w:r>
    <w:r>
      <w:instrText>NUMPAGES</w:instrText>
    </w:r>
    <w:r>
      <w:fldChar w:fldCharType="separate"/>
    </w:r>
    <w:r w:rsidR="0020597B">
      <w:rPr>
        <w:noProof/>
      </w:rPr>
      <w:t>7</w:t>
    </w:r>
    <w:r>
      <w:fldChar w:fldCharType="end"/>
    </w:r>
    <w:r>
      <w:t>)</w:t>
    </w:r>
  </w:p>
  <w:p w:rsidR="00891CDA" w:rsidRDefault="00891CDA">
    <w:pP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76" w:rsidRDefault="00884CA9">
      <w:r>
        <w:separator/>
      </w:r>
    </w:p>
  </w:footnote>
  <w:footnote w:type="continuationSeparator" w:id="0">
    <w:p w:rsidR="00797576" w:rsidRDefault="00884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DA" w:rsidRDefault="00884CA9">
    <w:pPr>
      <w:pStyle w:val="Nadpis1"/>
      <w:numPr>
        <w:ilvl w:val="0"/>
        <w:numId w:val="0"/>
      </w:numPr>
      <w:pBdr>
        <w:bottom w:val="single" w:sz="4" w:space="1" w:color="000000"/>
      </w:pBdr>
      <w:spacing w:before="0" w:after="0"/>
      <w:ind w:left="540" w:hanging="540"/>
      <w:rPr>
        <w:rFonts w:ascii="Arial CE" w:hAnsi="Arial CE"/>
        <w:b w:val="0"/>
        <w:sz w:val="16"/>
        <w:szCs w:val="16"/>
      </w:rPr>
    </w:pPr>
    <w:r>
      <w:rPr>
        <w:rFonts w:ascii="Arial CE" w:hAnsi="Arial CE"/>
        <w:b w:val="0"/>
        <w:sz w:val="16"/>
        <w:szCs w:val="16"/>
      </w:rPr>
      <w:t xml:space="preserve">Číslo smlouvy objednatele: </w:t>
    </w:r>
    <w:r>
      <w:rPr>
        <w:rFonts w:ascii="Arial CE" w:hAnsi="Arial CE"/>
        <w:b w:val="0"/>
        <w:sz w:val="16"/>
        <w:szCs w:val="16"/>
      </w:rPr>
      <w:tab/>
    </w:r>
    <w:r>
      <w:rPr>
        <w:rFonts w:ascii="Arial CE" w:hAnsi="Arial CE"/>
        <w:b w:val="0"/>
        <w:sz w:val="16"/>
        <w:szCs w:val="16"/>
      </w:rPr>
      <w:tab/>
    </w:r>
    <w:r>
      <w:rPr>
        <w:rFonts w:ascii="Arial CE" w:hAnsi="Arial CE"/>
        <w:b w:val="0"/>
        <w:sz w:val="16"/>
        <w:szCs w:val="16"/>
      </w:rPr>
      <w:tab/>
    </w:r>
    <w:r>
      <w:rPr>
        <w:rFonts w:ascii="Arial CE" w:hAnsi="Arial CE"/>
        <w:b w:val="0"/>
        <w:sz w:val="16"/>
        <w:szCs w:val="16"/>
      </w:rPr>
      <w:tab/>
    </w:r>
    <w:r>
      <w:rPr>
        <w:rFonts w:ascii="Arial CE" w:hAnsi="Arial CE"/>
        <w:b w:val="0"/>
        <w:sz w:val="16"/>
        <w:szCs w:val="16"/>
      </w:rPr>
      <w:tab/>
    </w:r>
    <w:r>
      <w:rPr>
        <w:rFonts w:ascii="Arial CE" w:hAnsi="Arial CE"/>
        <w:b w:val="0"/>
        <w:sz w:val="16"/>
        <w:szCs w:val="16"/>
      </w:rPr>
      <w:tab/>
      <w:t xml:space="preserve">                                 Číslo smlouvy zhotovitele:</w:t>
    </w:r>
  </w:p>
  <w:p w:rsidR="00891CDA" w:rsidRDefault="00884CA9">
    <w:pPr>
      <w:pStyle w:val="Zhlav"/>
      <w:pBdr>
        <w:bottom w:val="single" w:sz="4" w:space="1" w:color="000000"/>
      </w:pBdr>
      <w:tabs>
        <w:tab w:val="clear" w:pos="4536"/>
        <w:tab w:val="center" w:pos="7088"/>
      </w:tabs>
    </w:pPr>
    <w:r>
      <w:rPr>
        <w:rFonts w:ascii="Arial CE" w:hAnsi="Arial CE"/>
      </w:rPr>
      <w:t>SML/</w:t>
    </w:r>
    <w:r w:rsidR="009E7543">
      <w:rPr>
        <w:rFonts w:ascii="Arial CE" w:hAnsi="Arial CE"/>
      </w:rPr>
      <w:t>2353</w:t>
    </w:r>
    <w:r>
      <w:rPr>
        <w:rFonts w:ascii="Arial CE" w:hAnsi="Arial CE"/>
      </w:rPr>
      <w:t>/2022</w:t>
    </w:r>
    <w:r>
      <w:rPr>
        <w:rFonts w:ascii="Arial CE" w:hAnsi="Arial CE"/>
        <w:sz w:val="16"/>
        <w:szCs w:val="16"/>
      </w:rPr>
      <w:tab/>
      <w:t xml:space="preserve">         …..          </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EA4"/>
    <w:multiLevelType w:val="multilevel"/>
    <w:tmpl w:val="0170643C"/>
    <w:lvl w:ilvl="0">
      <w:start w:val="1"/>
      <w:numFmt w:val="decimal"/>
      <w:lvlText w:val="%1."/>
      <w:lvlJc w:val="left"/>
      <w:pPr>
        <w:tabs>
          <w:tab w:val="num" w:pos="432"/>
        </w:tabs>
        <w:ind w:left="432" w:hanging="432"/>
      </w:pPr>
    </w:lvl>
    <w:lvl w:ilvl="1">
      <w:start w:val="1"/>
      <w:numFmt w:val="decimal"/>
      <w:lvlText w:val="%1.%2"/>
      <w:lvlJc w:val="left"/>
      <w:pPr>
        <w:tabs>
          <w:tab w:val="num" w:pos="1002"/>
        </w:tabs>
        <w:ind w:left="1002" w:hanging="576"/>
      </w:pPr>
      <w:rPr>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A0C6BA5"/>
    <w:multiLevelType w:val="multilevel"/>
    <w:tmpl w:val="37A408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6887084"/>
    <w:multiLevelType w:val="multilevel"/>
    <w:tmpl w:val="A426E784"/>
    <w:lvl w:ilvl="0">
      <w:start w:val="1"/>
      <w:numFmt w:val="decimal"/>
      <w:lvlText w:val="%1."/>
      <w:lvlJc w:val="left"/>
      <w:pPr>
        <w:tabs>
          <w:tab w:val="num" w:pos="720"/>
        </w:tabs>
        <w:ind w:left="107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4D7394"/>
    <w:multiLevelType w:val="multilevel"/>
    <w:tmpl w:val="A658F64E"/>
    <w:lvl w:ilvl="0">
      <w:start w:val="1"/>
      <w:numFmt w:val="lowerLetter"/>
      <w:lvlText w:val="%1)"/>
      <w:lvlJc w:val="left"/>
      <w:pPr>
        <w:tabs>
          <w:tab w:val="num" w:pos="720"/>
        </w:tabs>
        <w:ind w:left="1353" w:hanging="360"/>
      </w:pPr>
      <w:rPr>
        <w:rFonts w:ascii="Arial" w:hAnsi="Arial" w:cs="Calibri"/>
        <w:sz w:val="20"/>
      </w:rPr>
    </w:lvl>
    <w:lvl w:ilvl="1">
      <w:start w:val="1"/>
      <w:numFmt w:val="lowerLetter"/>
      <w:lvlText w:val="%2."/>
      <w:lvlJc w:val="left"/>
      <w:pPr>
        <w:tabs>
          <w:tab w:val="num" w:pos="1080"/>
        </w:tabs>
        <w:ind w:left="2073" w:hanging="360"/>
      </w:pPr>
    </w:lvl>
    <w:lvl w:ilvl="2">
      <w:start w:val="1"/>
      <w:numFmt w:val="lowerRoman"/>
      <w:lvlText w:val="%3."/>
      <w:lvlJc w:val="right"/>
      <w:pPr>
        <w:tabs>
          <w:tab w:val="num" w:pos="1440"/>
        </w:tabs>
        <w:ind w:left="2793" w:hanging="180"/>
      </w:pPr>
    </w:lvl>
    <w:lvl w:ilvl="3">
      <w:start w:val="1"/>
      <w:numFmt w:val="decimal"/>
      <w:lvlText w:val="%4."/>
      <w:lvlJc w:val="left"/>
      <w:pPr>
        <w:tabs>
          <w:tab w:val="num" w:pos="1800"/>
        </w:tabs>
        <w:ind w:left="3513" w:hanging="360"/>
      </w:pPr>
    </w:lvl>
    <w:lvl w:ilvl="4">
      <w:start w:val="1"/>
      <w:numFmt w:val="lowerLetter"/>
      <w:lvlText w:val="%5."/>
      <w:lvlJc w:val="left"/>
      <w:pPr>
        <w:tabs>
          <w:tab w:val="num" w:pos="2160"/>
        </w:tabs>
        <w:ind w:left="4233" w:hanging="360"/>
      </w:pPr>
    </w:lvl>
    <w:lvl w:ilvl="5">
      <w:start w:val="1"/>
      <w:numFmt w:val="lowerRoman"/>
      <w:lvlText w:val="%6."/>
      <w:lvlJc w:val="right"/>
      <w:pPr>
        <w:tabs>
          <w:tab w:val="num" w:pos="2520"/>
        </w:tabs>
        <w:ind w:left="4953" w:hanging="180"/>
      </w:pPr>
    </w:lvl>
    <w:lvl w:ilvl="6">
      <w:start w:val="1"/>
      <w:numFmt w:val="decimal"/>
      <w:lvlText w:val="%7."/>
      <w:lvlJc w:val="left"/>
      <w:pPr>
        <w:tabs>
          <w:tab w:val="num" w:pos="2880"/>
        </w:tabs>
        <w:ind w:left="5673" w:hanging="360"/>
      </w:pPr>
    </w:lvl>
    <w:lvl w:ilvl="7">
      <w:start w:val="1"/>
      <w:numFmt w:val="lowerLetter"/>
      <w:lvlText w:val="%8."/>
      <w:lvlJc w:val="left"/>
      <w:pPr>
        <w:tabs>
          <w:tab w:val="num" w:pos="3240"/>
        </w:tabs>
        <w:ind w:left="6393" w:hanging="360"/>
      </w:pPr>
    </w:lvl>
    <w:lvl w:ilvl="8">
      <w:start w:val="1"/>
      <w:numFmt w:val="lowerRoman"/>
      <w:lvlText w:val="%9."/>
      <w:lvlJc w:val="right"/>
      <w:pPr>
        <w:tabs>
          <w:tab w:val="num" w:pos="3600"/>
        </w:tabs>
        <w:ind w:left="7113" w:hanging="180"/>
      </w:pPr>
    </w:lvl>
  </w:abstractNum>
  <w:abstractNum w:abstractNumId="4" w15:restartNumberingAfterBreak="0">
    <w:nsid w:val="42976118"/>
    <w:multiLevelType w:val="multilevel"/>
    <w:tmpl w:val="4B602E7E"/>
    <w:lvl w:ilvl="0">
      <w:start w:val="6"/>
      <w:numFmt w:val="decimal"/>
      <w:pStyle w:val="Nadpis1"/>
      <w:lvlText w:val="%1."/>
      <w:lvlJc w:val="left"/>
      <w:pPr>
        <w:tabs>
          <w:tab w:val="num" w:pos="432"/>
        </w:tabs>
        <w:ind w:left="432" w:hanging="432"/>
      </w:pPr>
    </w:lvl>
    <w:lvl w:ilvl="1">
      <w:start w:val="4"/>
      <w:numFmt w:val="decimal"/>
      <w:pStyle w:val="Nadpis2"/>
      <w:lvlText w:val="%1.%2"/>
      <w:lvlJc w:val="left"/>
      <w:pPr>
        <w:tabs>
          <w:tab w:val="num" w:pos="1002"/>
        </w:tabs>
        <w:ind w:left="1002" w:hanging="576"/>
      </w:pPr>
      <w:rPr>
        <w:rFonts w:ascii="Arial" w:hAnsi="Arial"/>
        <w:b/>
        <w:i w:val="0"/>
        <w:sz w:val="2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15:restartNumberingAfterBreak="0">
    <w:nsid w:val="55F146FD"/>
    <w:multiLevelType w:val="multilevel"/>
    <w:tmpl w:val="53D81F56"/>
    <w:lvl w:ilvl="0">
      <w:start w:val="6"/>
      <w:numFmt w:val="decimal"/>
      <w:lvlText w:val="%1."/>
      <w:lvlJc w:val="left"/>
      <w:pPr>
        <w:tabs>
          <w:tab w:val="num" w:pos="432"/>
        </w:tabs>
        <w:ind w:left="432" w:hanging="432"/>
      </w:pPr>
    </w:lvl>
    <w:lvl w:ilvl="1">
      <w:start w:val="4"/>
      <w:numFmt w:val="decimal"/>
      <w:lvlText w:val="%1.%2"/>
      <w:lvlJc w:val="left"/>
      <w:pPr>
        <w:tabs>
          <w:tab w:val="num" w:pos="1002"/>
        </w:tabs>
        <w:ind w:left="1002"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85803D2"/>
    <w:multiLevelType w:val="multilevel"/>
    <w:tmpl w:val="75CEFC10"/>
    <w:lvl w:ilvl="0">
      <w:start w:val="12"/>
      <w:numFmt w:val="decimal"/>
      <w:lvlText w:val="%1."/>
      <w:lvlJc w:val="left"/>
      <w:pPr>
        <w:tabs>
          <w:tab w:val="num" w:pos="432"/>
        </w:tabs>
        <w:ind w:left="432" w:hanging="432"/>
      </w:pPr>
    </w:lvl>
    <w:lvl w:ilvl="1">
      <w:start w:val="7"/>
      <w:numFmt w:val="decimal"/>
      <w:lvlText w:val="%1.%2"/>
      <w:lvlJc w:val="left"/>
      <w:pPr>
        <w:tabs>
          <w:tab w:val="num" w:pos="1002"/>
        </w:tabs>
        <w:ind w:left="1002"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
  </w:num>
  <w:num w:numId="17">
    <w:abstractNumId w:val="1"/>
    <w:lvlOverride w:ilvl="0">
      <w:startOverride w:val="12"/>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DA"/>
    <w:rsid w:val="000552BA"/>
    <w:rsid w:val="00086A08"/>
    <w:rsid w:val="00135660"/>
    <w:rsid w:val="001546B3"/>
    <w:rsid w:val="001D4A83"/>
    <w:rsid w:val="0020597B"/>
    <w:rsid w:val="00310350"/>
    <w:rsid w:val="00496DFA"/>
    <w:rsid w:val="005700A9"/>
    <w:rsid w:val="005B61EA"/>
    <w:rsid w:val="005B665A"/>
    <w:rsid w:val="0073373D"/>
    <w:rsid w:val="00771DF3"/>
    <w:rsid w:val="00797576"/>
    <w:rsid w:val="007C039C"/>
    <w:rsid w:val="00884CA9"/>
    <w:rsid w:val="00891CDA"/>
    <w:rsid w:val="008C1092"/>
    <w:rsid w:val="009E7543"/>
    <w:rsid w:val="00A6381F"/>
    <w:rsid w:val="00AE7382"/>
    <w:rsid w:val="00C05BA8"/>
    <w:rsid w:val="00CD7CDB"/>
    <w:rsid w:val="00DE1874"/>
    <w:rsid w:val="00FF186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0EC98"/>
  <w15:docId w15:val="{A2D8C0F8-0CBF-4218-BF3B-D57D1188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081C"/>
    <w:pPr>
      <w:suppressAutoHyphens/>
      <w:overflowPunct w:val="0"/>
      <w:textAlignment w:val="baseline"/>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0D081C"/>
    <w:pPr>
      <w:keepNext/>
      <w:numPr>
        <w:numId w:val="1"/>
      </w:numPr>
      <w:tabs>
        <w:tab w:val="left" w:pos="540"/>
      </w:tabs>
      <w:overflowPunct/>
      <w:spacing w:before="600" w:after="240"/>
      <w:ind w:left="540" w:hanging="540"/>
      <w:textAlignment w:val="auto"/>
      <w:outlineLvl w:val="0"/>
    </w:pPr>
    <w:rPr>
      <w:rFonts w:ascii="Arial" w:hAnsi="Arial" w:cs="Arial"/>
      <w:b/>
      <w:bCs/>
      <w:kern w:val="2"/>
      <w:sz w:val="32"/>
      <w:szCs w:val="32"/>
    </w:rPr>
  </w:style>
  <w:style w:type="paragraph" w:styleId="Nadpis2">
    <w:name w:val="heading 2"/>
    <w:basedOn w:val="Normln"/>
    <w:next w:val="Normln"/>
    <w:link w:val="Nadpis2Char"/>
    <w:qFormat/>
    <w:rsid w:val="000D081C"/>
    <w:pPr>
      <w:widowControl w:val="0"/>
      <w:numPr>
        <w:ilvl w:val="1"/>
        <w:numId w:val="1"/>
      </w:numPr>
      <w:overflowPunct/>
      <w:spacing w:before="120"/>
      <w:jc w:val="both"/>
      <w:textAlignment w:val="auto"/>
      <w:outlineLvl w:val="1"/>
    </w:pPr>
    <w:rPr>
      <w:sz w:val="22"/>
      <w:szCs w:val="22"/>
    </w:rPr>
  </w:style>
  <w:style w:type="paragraph" w:styleId="Nadpis3">
    <w:name w:val="heading 3"/>
    <w:basedOn w:val="Normln"/>
    <w:next w:val="Normln"/>
    <w:link w:val="Nadpis3Char"/>
    <w:qFormat/>
    <w:rsid w:val="000D081C"/>
    <w:pPr>
      <w:keepNext/>
      <w:numPr>
        <w:ilvl w:val="2"/>
        <w:numId w:val="1"/>
      </w:numPr>
      <w:overflowPunct/>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0D081C"/>
    <w:pPr>
      <w:keepNext/>
      <w:numPr>
        <w:ilvl w:val="3"/>
        <w:numId w:val="1"/>
      </w:numPr>
      <w:overflowPunct/>
      <w:spacing w:before="240" w:after="60"/>
      <w:textAlignment w:val="auto"/>
      <w:outlineLvl w:val="3"/>
    </w:pPr>
    <w:rPr>
      <w:b/>
      <w:bCs/>
      <w:sz w:val="28"/>
      <w:szCs w:val="28"/>
    </w:rPr>
  </w:style>
  <w:style w:type="paragraph" w:styleId="Nadpis5">
    <w:name w:val="heading 5"/>
    <w:basedOn w:val="Normln"/>
    <w:next w:val="Normln"/>
    <w:link w:val="Nadpis5Char"/>
    <w:qFormat/>
    <w:rsid w:val="000D081C"/>
    <w:pPr>
      <w:numPr>
        <w:ilvl w:val="4"/>
        <w:numId w:val="1"/>
      </w:numPr>
      <w:overflowPunct/>
      <w:spacing w:before="240" w:after="60"/>
      <w:textAlignment w:val="auto"/>
      <w:outlineLvl w:val="4"/>
    </w:pPr>
    <w:rPr>
      <w:b/>
      <w:bCs/>
      <w:i/>
      <w:iCs/>
      <w:sz w:val="26"/>
      <w:szCs w:val="26"/>
    </w:rPr>
  </w:style>
  <w:style w:type="paragraph" w:styleId="Nadpis6">
    <w:name w:val="heading 6"/>
    <w:basedOn w:val="Normln"/>
    <w:next w:val="Normln"/>
    <w:link w:val="Nadpis6Char"/>
    <w:qFormat/>
    <w:rsid w:val="000D081C"/>
    <w:pPr>
      <w:numPr>
        <w:ilvl w:val="5"/>
        <w:numId w:val="1"/>
      </w:numPr>
      <w:overflowPunct/>
      <w:spacing w:before="240" w:after="60"/>
      <w:textAlignment w:val="auto"/>
      <w:outlineLvl w:val="5"/>
    </w:pPr>
    <w:rPr>
      <w:b/>
      <w:bCs/>
      <w:sz w:val="22"/>
      <w:szCs w:val="22"/>
    </w:rPr>
  </w:style>
  <w:style w:type="paragraph" w:styleId="Nadpis7">
    <w:name w:val="heading 7"/>
    <w:basedOn w:val="Normln"/>
    <w:next w:val="Normln"/>
    <w:link w:val="Nadpis7Char"/>
    <w:qFormat/>
    <w:rsid w:val="000D081C"/>
    <w:pPr>
      <w:numPr>
        <w:ilvl w:val="6"/>
        <w:numId w:val="1"/>
      </w:numPr>
      <w:overflowPunct/>
      <w:spacing w:before="240" w:after="60"/>
      <w:textAlignment w:val="auto"/>
      <w:outlineLvl w:val="6"/>
    </w:pPr>
    <w:rPr>
      <w:sz w:val="24"/>
      <w:szCs w:val="24"/>
    </w:rPr>
  </w:style>
  <w:style w:type="paragraph" w:styleId="Nadpis8">
    <w:name w:val="heading 8"/>
    <w:basedOn w:val="Normln"/>
    <w:next w:val="Normln"/>
    <w:link w:val="Nadpis8Char"/>
    <w:qFormat/>
    <w:rsid w:val="000D081C"/>
    <w:pPr>
      <w:numPr>
        <w:ilvl w:val="7"/>
        <w:numId w:val="1"/>
      </w:numPr>
      <w:overflowPunct/>
      <w:spacing w:before="240" w:after="60"/>
      <w:textAlignment w:val="auto"/>
      <w:outlineLvl w:val="7"/>
    </w:pPr>
    <w:rPr>
      <w:i/>
      <w:iCs/>
      <w:sz w:val="24"/>
      <w:szCs w:val="24"/>
    </w:rPr>
  </w:style>
  <w:style w:type="paragraph" w:styleId="Nadpis9">
    <w:name w:val="heading 9"/>
    <w:basedOn w:val="Normln"/>
    <w:next w:val="Normln"/>
    <w:link w:val="Nadpis9Char"/>
    <w:qFormat/>
    <w:rsid w:val="000D081C"/>
    <w:pPr>
      <w:numPr>
        <w:ilvl w:val="8"/>
        <w:numId w:val="1"/>
      </w:numPr>
      <w:overflowPunct/>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0D081C"/>
    <w:rPr>
      <w:rFonts w:ascii="Arial" w:eastAsia="Times New Roman" w:hAnsi="Arial" w:cs="Arial"/>
      <w:b/>
      <w:bCs/>
      <w:kern w:val="2"/>
      <w:sz w:val="32"/>
      <w:szCs w:val="32"/>
      <w:lang w:eastAsia="cs-CZ"/>
    </w:rPr>
  </w:style>
  <w:style w:type="character" w:customStyle="1" w:styleId="Nadpis2Char">
    <w:name w:val="Nadpis 2 Char"/>
    <w:basedOn w:val="Standardnpsmoodstavce"/>
    <w:link w:val="Nadpis2"/>
    <w:qFormat/>
    <w:rsid w:val="000D081C"/>
    <w:rPr>
      <w:rFonts w:ascii="Times New Roman" w:eastAsia="Times New Roman" w:hAnsi="Times New Roman" w:cs="Times New Roman"/>
      <w:lang w:eastAsia="cs-CZ"/>
    </w:rPr>
  </w:style>
  <w:style w:type="character" w:customStyle="1" w:styleId="Nadpis3Char">
    <w:name w:val="Nadpis 3 Char"/>
    <w:basedOn w:val="Standardnpsmoodstavce"/>
    <w:link w:val="Nadpis3"/>
    <w:qFormat/>
    <w:rsid w:val="000D081C"/>
    <w:rPr>
      <w:rFonts w:ascii="Arial" w:eastAsia="Times New Roman" w:hAnsi="Arial" w:cs="Arial"/>
      <w:b/>
      <w:bCs/>
      <w:sz w:val="26"/>
      <w:szCs w:val="26"/>
      <w:lang w:eastAsia="cs-CZ"/>
    </w:rPr>
  </w:style>
  <w:style w:type="character" w:customStyle="1" w:styleId="Nadpis4Char">
    <w:name w:val="Nadpis 4 Char"/>
    <w:basedOn w:val="Standardnpsmoodstavce"/>
    <w:link w:val="Nadpis4"/>
    <w:qFormat/>
    <w:rsid w:val="000D081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qFormat/>
    <w:rsid w:val="000D081C"/>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qFormat/>
    <w:rsid w:val="000D081C"/>
    <w:rPr>
      <w:rFonts w:ascii="Times New Roman" w:eastAsia="Times New Roman" w:hAnsi="Times New Roman" w:cs="Times New Roman"/>
      <w:b/>
      <w:bCs/>
      <w:lang w:eastAsia="cs-CZ"/>
    </w:rPr>
  </w:style>
  <w:style w:type="character" w:customStyle="1" w:styleId="Nadpis7Char">
    <w:name w:val="Nadpis 7 Char"/>
    <w:basedOn w:val="Standardnpsmoodstavce"/>
    <w:link w:val="Nadpis7"/>
    <w:qFormat/>
    <w:rsid w:val="000D081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qFormat/>
    <w:rsid w:val="000D081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qFormat/>
    <w:rsid w:val="000D081C"/>
    <w:rPr>
      <w:rFonts w:ascii="Arial" w:eastAsia="Times New Roman" w:hAnsi="Arial" w:cs="Arial"/>
      <w:lang w:eastAsia="cs-CZ"/>
    </w:rPr>
  </w:style>
  <w:style w:type="character" w:customStyle="1" w:styleId="ZpatChar">
    <w:name w:val="Zápatí Char"/>
    <w:basedOn w:val="Standardnpsmoodstavce"/>
    <w:link w:val="Zpat"/>
    <w:qFormat/>
    <w:rsid w:val="000D081C"/>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qFormat/>
    <w:rsid w:val="000D081C"/>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qFormat/>
    <w:rsid w:val="000D081C"/>
    <w:rPr>
      <w:rFonts w:ascii="Times New Roman" w:eastAsia="Times New Roman" w:hAnsi="Times New Roman" w:cs="Times New Roman"/>
      <w:sz w:val="24"/>
      <w:szCs w:val="24"/>
      <w:lang w:eastAsia="cs-CZ"/>
    </w:rPr>
  </w:style>
  <w:style w:type="character" w:customStyle="1" w:styleId="Internetovodkaz">
    <w:name w:val="Internetový odkaz"/>
    <w:basedOn w:val="Standardnpsmoodstavce"/>
    <w:uiPriority w:val="99"/>
    <w:semiHidden/>
    <w:unhideWhenUsed/>
    <w:rsid w:val="00D9442D"/>
    <w:rPr>
      <w:color w:val="0563C1"/>
      <w:u w:val="single"/>
    </w:rPr>
  </w:style>
  <w:style w:type="character" w:customStyle="1" w:styleId="TextbublinyChar">
    <w:name w:val="Text bubliny Char"/>
    <w:basedOn w:val="Standardnpsmoodstavce"/>
    <w:link w:val="Textbubliny"/>
    <w:uiPriority w:val="99"/>
    <w:semiHidden/>
    <w:qFormat/>
    <w:rsid w:val="00934CD1"/>
    <w:rPr>
      <w:rFonts w:ascii="Segoe UI" w:eastAsia="Times New Roman" w:hAnsi="Segoe UI" w:cs="Segoe UI"/>
      <w:sz w:val="18"/>
      <w:szCs w:val="18"/>
      <w:lang w:eastAsia="cs-CZ"/>
    </w:rPr>
  </w:style>
  <w:style w:type="character" w:customStyle="1" w:styleId="Znakypropoznmkupodarou">
    <w:name w:val="Znaky pro poznámku pod čarou"/>
    <w:qFormat/>
  </w:style>
  <w:style w:type="character" w:customStyle="1" w:styleId="Znakyprovysvtlivky">
    <w:name w:val="Znaky pro vysvětlivky"/>
    <w:qFormat/>
  </w:style>
  <w:style w:type="character" w:customStyle="1" w:styleId="ListLabel1">
    <w:name w:val="ListLabel 1"/>
    <w:qFormat/>
    <w:rPr>
      <w:rFonts w:ascii="Arial" w:hAnsi="Arial"/>
      <w:b/>
      <w:i w:val="0"/>
      <w:sz w:val="20"/>
    </w:rPr>
  </w:style>
  <w:style w:type="character" w:customStyle="1" w:styleId="ListLabel2">
    <w:name w:val="ListLabel 2"/>
    <w:qFormat/>
    <w:rPr>
      <w:b/>
      <w:i w:val="0"/>
      <w:sz w:val="20"/>
    </w:rPr>
  </w:style>
  <w:style w:type="character" w:customStyle="1" w:styleId="ListLabel3">
    <w:name w:val="ListLabel 3"/>
    <w:qFormat/>
    <w:rPr>
      <w:rFonts w:ascii="Arial" w:hAnsi="Arial" w:cs="Calibri"/>
      <w:sz w:val="20"/>
    </w:rPr>
  </w:style>
  <w:style w:type="character" w:customStyle="1" w:styleId="ListLabel4">
    <w:name w:val="ListLabel 4"/>
    <w:qFormat/>
    <w:rPr>
      <w:b w:val="0"/>
      <w:i w:val="0"/>
    </w:rPr>
  </w:style>
  <w:style w:type="character" w:customStyle="1" w:styleId="ListLabel5">
    <w:name w:val="ListLabel 5"/>
    <w:qFormat/>
    <w:rPr>
      <w:b w:val="0"/>
      <w:i w:val="0"/>
    </w:rPr>
  </w:style>
  <w:style w:type="character" w:customStyle="1" w:styleId="ListLabel6">
    <w:name w:val="ListLabel 6"/>
    <w:qFormat/>
    <w:rPr>
      <w:rFonts w:ascii="Arial CE" w:hAnsi="Arial CE" w:cs="Arial CE"/>
      <w:color w:val="auto"/>
      <w:sz w:val="20"/>
      <w:szCs w:val="20"/>
      <w:u w:val="non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0D081C"/>
    <w:pPr>
      <w:overflowPunct/>
      <w:jc w:val="both"/>
      <w:textAlignment w:val="auto"/>
    </w:pPr>
    <w:rPr>
      <w:sz w:val="24"/>
      <w:szCs w:val="24"/>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pat">
    <w:name w:val="footer"/>
    <w:basedOn w:val="Normln"/>
    <w:link w:val="ZpatChar"/>
    <w:rsid w:val="000D081C"/>
    <w:pPr>
      <w:tabs>
        <w:tab w:val="center" w:pos="4536"/>
        <w:tab w:val="right" w:pos="9072"/>
      </w:tabs>
    </w:pPr>
  </w:style>
  <w:style w:type="paragraph" w:styleId="Odstavecseseznamem">
    <w:name w:val="List Paragraph"/>
    <w:basedOn w:val="Normln"/>
    <w:uiPriority w:val="34"/>
    <w:qFormat/>
    <w:rsid w:val="000D081C"/>
    <w:pPr>
      <w:ind w:left="720"/>
      <w:contextualSpacing/>
      <w:textAlignment w:val="auto"/>
    </w:pPr>
  </w:style>
  <w:style w:type="paragraph" w:styleId="Zhlav">
    <w:name w:val="header"/>
    <w:basedOn w:val="Normln"/>
    <w:link w:val="ZhlavChar"/>
    <w:unhideWhenUsed/>
    <w:rsid w:val="000D081C"/>
    <w:pPr>
      <w:tabs>
        <w:tab w:val="center" w:pos="4536"/>
        <w:tab w:val="right" w:pos="9072"/>
      </w:tabs>
    </w:pPr>
  </w:style>
  <w:style w:type="paragraph" w:customStyle="1" w:styleId="Normln0">
    <w:name w:val="Normální~~~~"/>
    <w:basedOn w:val="Normln"/>
    <w:qFormat/>
    <w:rsid w:val="000D081C"/>
    <w:pPr>
      <w:widowControl w:val="0"/>
      <w:overflowPunct/>
      <w:spacing w:line="276" w:lineRule="auto"/>
      <w:textAlignment w:val="auto"/>
    </w:pPr>
    <w:rPr>
      <w:sz w:val="24"/>
    </w:rPr>
  </w:style>
  <w:style w:type="paragraph" w:customStyle="1" w:styleId="Normln1">
    <w:name w:val="Normální~~~~~~"/>
    <w:basedOn w:val="Normln"/>
    <w:qFormat/>
    <w:rsid w:val="000D081C"/>
    <w:pPr>
      <w:widowControl w:val="0"/>
      <w:overflowPunct/>
      <w:spacing w:line="288" w:lineRule="auto"/>
      <w:jc w:val="center"/>
      <w:textAlignment w:val="auto"/>
    </w:pPr>
    <w:rPr>
      <w:sz w:val="24"/>
    </w:rPr>
  </w:style>
  <w:style w:type="paragraph" w:customStyle="1" w:styleId="NormlnIMP">
    <w:name w:val="Normální_IMP"/>
    <w:basedOn w:val="Normln"/>
    <w:qFormat/>
    <w:rsid w:val="000D081C"/>
    <w:pPr>
      <w:spacing w:line="264" w:lineRule="auto"/>
    </w:pPr>
    <w:rPr>
      <w:sz w:val="24"/>
    </w:rPr>
  </w:style>
  <w:style w:type="paragraph" w:customStyle="1" w:styleId="Normln2">
    <w:name w:val="Normální~"/>
    <w:basedOn w:val="Normln"/>
    <w:qFormat/>
    <w:rsid w:val="000D081C"/>
    <w:pPr>
      <w:spacing w:line="276" w:lineRule="auto"/>
      <w:jc w:val="center"/>
    </w:pPr>
    <w:rPr>
      <w:sz w:val="24"/>
    </w:rPr>
  </w:style>
  <w:style w:type="paragraph" w:customStyle="1" w:styleId="Default">
    <w:name w:val="Default"/>
    <w:qFormat/>
    <w:rsid w:val="000D081C"/>
    <w:pPr>
      <w:suppressAutoHyphens/>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qFormat/>
    <w:rsid w:val="00934CD1"/>
    <w:rPr>
      <w:rFonts w:ascii="Segoe UI" w:hAnsi="Segoe UI" w:cs="Segoe UI"/>
      <w:sz w:val="18"/>
      <w:szCs w:val="18"/>
    </w:r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datelna@karv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7</Pages>
  <Words>3378</Words>
  <Characters>19937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dc:description/>
  <cp:lastModifiedBy>Wenzlová Iva</cp:lastModifiedBy>
  <cp:revision>33</cp:revision>
  <cp:lastPrinted>2022-08-30T08:57:00Z</cp:lastPrinted>
  <dcterms:created xsi:type="dcterms:W3CDTF">2021-11-16T09:03:00Z</dcterms:created>
  <dcterms:modified xsi:type="dcterms:W3CDTF">2022-10-12T15:27:00Z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