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B5" w:rsidRPr="00926127" w:rsidRDefault="009C38B5" w:rsidP="009C38B5">
      <w:pPr>
        <w:suppressAutoHyphens/>
        <w:jc w:val="center"/>
        <w:rPr>
          <w:rFonts w:ascii="Arial" w:hAnsi="Arial" w:cs="Arial"/>
          <w:b/>
          <w:sz w:val="36"/>
          <w:szCs w:val="36"/>
        </w:rPr>
      </w:pPr>
      <w:r w:rsidRPr="00926127">
        <w:rPr>
          <w:rFonts w:ascii="Arial" w:hAnsi="Arial" w:cs="Arial"/>
          <w:b/>
          <w:sz w:val="36"/>
          <w:szCs w:val="36"/>
        </w:rPr>
        <w:t>Smlouva o dílo</w:t>
      </w:r>
    </w:p>
    <w:p w:rsidR="009C38B5" w:rsidRPr="00926127" w:rsidRDefault="009C38B5" w:rsidP="009C38B5">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9C38B5" w:rsidRPr="00926127" w:rsidRDefault="009C38B5" w:rsidP="009C38B5">
      <w:pPr>
        <w:suppressAutoHyphens/>
        <w:jc w:val="center"/>
        <w:rPr>
          <w:rFonts w:ascii="Arial" w:hAnsi="Arial" w:cs="Arial"/>
        </w:rPr>
      </w:pPr>
      <w:r w:rsidRPr="00926127">
        <w:rPr>
          <w:rFonts w:ascii="Arial" w:hAnsi="Arial" w:cs="Arial"/>
        </w:rPr>
        <w:t>ve znění pozdějších předpisů</w:t>
      </w:r>
    </w:p>
    <w:p w:rsidR="009C38B5" w:rsidRPr="00926127" w:rsidRDefault="009C38B5" w:rsidP="009C38B5">
      <w:pPr>
        <w:suppressAutoHyphens/>
        <w:spacing w:before="40" w:after="60"/>
        <w:jc w:val="both"/>
        <w:rPr>
          <w:rFonts w:ascii="Arial" w:hAnsi="Arial" w:cs="Arial"/>
        </w:rPr>
      </w:pPr>
    </w:p>
    <w:p w:rsidR="009C38B5" w:rsidRPr="00926127" w:rsidRDefault="009C38B5" w:rsidP="009C38B5">
      <w:pPr>
        <w:pStyle w:val="Nadpis1"/>
        <w:tabs>
          <w:tab w:val="clear" w:pos="540"/>
          <w:tab w:val="num" w:pos="567"/>
        </w:tabs>
        <w:suppressAutoHyphens/>
        <w:spacing w:before="40" w:after="60"/>
        <w:jc w:val="both"/>
        <w:rPr>
          <w:sz w:val="28"/>
          <w:szCs w:val="28"/>
        </w:rPr>
      </w:pPr>
      <w:r w:rsidRPr="00926127">
        <w:rPr>
          <w:sz w:val="28"/>
          <w:szCs w:val="28"/>
        </w:rPr>
        <w:t>Smluvní strany</w:t>
      </w:r>
    </w:p>
    <w:p w:rsidR="009C38B5" w:rsidRPr="00926127" w:rsidRDefault="009C38B5" w:rsidP="009C38B5">
      <w:pPr>
        <w:pStyle w:val="Nadpis2"/>
        <w:tabs>
          <w:tab w:val="num" w:pos="567"/>
        </w:tabs>
        <w:ind w:left="567" w:hanging="567"/>
        <w:rPr>
          <w:rFonts w:ascii="Arial" w:hAnsi="Arial" w:cs="Arial"/>
          <w:b/>
          <w:sz w:val="20"/>
          <w:szCs w:val="20"/>
        </w:rPr>
      </w:pPr>
      <w:r w:rsidRPr="00926127">
        <w:rPr>
          <w:rFonts w:ascii="Arial" w:hAnsi="Arial" w:cs="Arial"/>
          <w:b/>
          <w:sz w:val="20"/>
          <w:szCs w:val="20"/>
        </w:rPr>
        <w:t>statutární město Karviná</w:t>
      </w:r>
    </w:p>
    <w:p w:rsidR="00737B3F" w:rsidRDefault="009C38B5" w:rsidP="00737B3F">
      <w:pPr>
        <w:pStyle w:val="Zkladntext"/>
        <w:tabs>
          <w:tab w:val="left" w:pos="0"/>
          <w:tab w:val="num" w:pos="284"/>
          <w:tab w:val="left" w:pos="3261"/>
          <w:tab w:val="left" w:pos="3969"/>
        </w:tabs>
        <w:spacing w:after="80"/>
        <w:ind w:left="567" w:hanging="567"/>
        <w:rPr>
          <w:rFonts w:ascii="Arial CE" w:hAnsi="Arial CE" w:cs="Arial"/>
          <w:sz w:val="20"/>
          <w:szCs w:val="20"/>
        </w:rPr>
      </w:pPr>
      <w:r>
        <w:rPr>
          <w:rFonts w:ascii="Arial" w:hAnsi="Arial" w:cs="Arial"/>
          <w:sz w:val="20"/>
          <w:szCs w:val="20"/>
        </w:rPr>
        <w:tab/>
      </w:r>
      <w:r w:rsidR="00737B3F">
        <w:rPr>
          <w:rFonts w:ascii="Arial CE" w:hAnsi="Arial CE" w:cs="Arial"/>
          <w:sz w:val="20"/>
          <w:szCs w:val="20"/>
        </w:rPr>
        <w:t>se sídlem:</w:t>
      </w:r>
      <w:r w:rsidR="00737B3F">
        <w:rPr>
          <w:rFonts w:ascii="Arial CE" w:hAnsi="Arial CE" w:cs="Arial"/>
          <w:sz w:val="20"/>
          <w:szCs w:val="20"/>
        </w:rPr>
        <w:tab/>
        <w:t xml:space="preserve">Fryštátská 72/1, 733 24 </w:t>
      </w:r>
      <w:proofErr w:type="gramStart"/>
      <w:r w:rsidR="00737B3F">
        <w:rPr>
          <w:rFonts w:ascii="Arial CE" w:hAnsi="Arial CE" w:cs="Arial"/>
          <w:sz w:val="20"/>
          <w:szCs w:val="20"/>
        </w:rPr>
        <w:t>Karviná - Fryštát</w:t>
      </w:r>
      <w:proofErr w:type="gramEnd"/>
    </w:p>
    <w:p w:rsidR="00737B3F" w:rsidRDefault="00737B3F" w:rsidP="00737B3F">
      <w:pPr>
        <w:pStyle w:val="Zkladntext"/>
        <w:tabs>
          <w:tab w:val="left" w:pos="0"/>
          <w:tab w:val="num" w:pos="284"/>
          <w:tab w:val="left" w:pos="3261"/>
          <w:tab w:val="left" w:pos="3969"/>
        </w:tabs>
        <w:spacing w:after="80"/>
        <w:ind w:left="567" w:hanging="567"/>
        <w:rPr>
          <w:rFonts w:ascii="Arial CE" w:hAnsi="Arial CE" w:cs="Arial"/>
          <w:sz w:val="20"/>
          <w:szCs w:val="20"/>
        </w:rPr>
      </w:pPr>
      <w:r>
        <w:rPr>
          <w:rFonts w:ascii="Arial CE" w:hAnsi="Arial CE" w:cs="Arial"/>
          <w:sz w:val="20"/>
          <w:szCs w:val="20"/>
        </w:rPr>
        <w:tab/>
        <w:t>zastoupeno:</w:t>
      </w:r>
      <w:r>
        <w:rPr>
          <w:rFonts w:ascii="Arial CE" w:hAnsi="Arial CE" w:cs="Arial"/>
          <w:sz w:val="20"/>
          <w:szCs w:val="20"/>
        </w:rPr>
        <w:tab/>
        <w:t>Ing. Janem Wolfem, primátorem města</w:t>
      </w:r>
    </w:p>
    <w:p w:rsidR="00737B3F" w:rsidRDefault="00737B3F" w:rsidP="00737B3F">
      <w:pPr>
        <w:pStyle w:val="Zkladntext"/>
        <w:tabs>
          <w:tab w:val="left" w:pos="0"/>
          <w:tab w:val="num" w:pos="284"/>
          <w:tab w:val="left" w:pos="3261"/>
        </w:tabs>
        <w:spacing w:after="80"/>
        <w:ind w:left="3261" w:hanging="3261"/>
        <w:rPr>
          <w:rFonts w:ascii="Arial CE" w:hAnsi="Arial CE" w:cs="Arial"/>
          <w:sz w:val="20"/>
          <w:szCs w:val="20"/>
        </w:rPr>
      </w:pPr>
      <w:r>
        <w:rPr>
          <w:rFonts w:ascii="Arial CE" w:hAnsi="Arial CE" w:cs="Arial"/>
          <w:sz w:val="20"/>
          <w:szCs w:val="20"/>
        </w:rPr>
        <w:tab/>
        <w:t>IČ:</w:t>
      </w:r>
      <w:r>
        <w:rPr>
          <w:rFonts w:ascii="Arial CE" w:hAnsi="Arial CE" w:cs="Arial"/>
          <w:sz w:val="20"/>
          <w:szCs w:val="20"/>
        </w:rPr>
        <w:tab/>
        <w:t>00297534</w:t>
      </w:r>
    </w:p>
    <w:p w:rsidR="00737B3F" w:rsidRDefault="00737B3F" w:rsidP="00737B3F">
      <w:pPr>
        <w:pStyle w:val="Zkladntext"/>
        <w:tabs>
          <w:tab w:val="left" w:pos="0"/>
          <w:tab w:val="num" w:pos="284"/>
          <w:tab w:val="left" w:pos="3261"/>
        </w:tabs>
        <w:spacing w:after="80"/>
        <w:ind w:left="3261" w:hanging="3261"/>
        <w:rPr>
          <w:rFonts w:ascii="Arial CE" w:hAnsi="Arial CE" w:cs="Arial"/>
          <w:sz w:val="20"/>
          <w:szCs w:val="20"/>
        </w:rPr>
      </w:pPr>
      <w:r>
        <w:rPr>
          <w:rFonts w:ascii="Arial CE" w:hAnsi="Arial CE" w:cs="Arial"/>
          <w:sz w:val="20"/>
          <w:szCs w:val="20"/>
        </w:rPr>
        <w:tab/>
        <w:t>DIČ:</w:t>
      </w:r>
      <w:r>
        <w:rPr>
          <w:rFonts w:ascii="Arial CE" w:hAnsi="Arial CE" w:cs="Arial"/>
          <w:sz w:val="20"/>
          <w:szCs w:val="20"/>
        </w:rPr>
        <w:tab/>
        <w:t>CZ00297534</w:t>
      </w:r>
    </w:p>
    <w:p w:rsidR="00737B3F" w:rsidRDefault="00737B3F" w:rsidP="00737B3F">
      <w:pPr>
        <w:tabs>
          <w:tab w:val="left" w:pos="3261"/>
        </w:tabs>
        <w:suppressAutoHyphens/>
        <w:spacing w:after="80"/>
        <w:ind w:left="3261" w:hanging="2977"/>
        <w:jc w:val="both"/>
        <w:rPr>
          <w:rFonts w:ascii="Arial CE" w:hAnsi="Arial CE" w:cs="Arial"/>
          <w:color w:val="FF0000"/>
        </w:rPr>
      </w:pPr>
      <w:r>
        <w:rPr>
          <w:rFonts w:ascii="Arial CE" w:hAnsi="Arial CE" w:cs="Arial"/>
        </w:rPr>
        <w:t>K podpisu smlouvy oprávněna:</w:t>
      </w:r>
      <w:r>
        <w:rPr>
          <w:rFonts w:ascii="Arial CE" w:hAnsi="Arial CE" w:cs="Arial"/>
        </w:rPr>
        <w:tab/>
        <w:t xml:space="preserve">Ing. Helena </w:t>
      </w:r>
      <w:proofErr w:type="spellStart"/>
      <w:r>
        <w:rPr>
          <w:rFonts w:ascii="Arial CE" w:hAnsi="Arial CE" w:cs="Arial"/>
        </w:rPr>
        <w:t>Bogoczová</w:t>
      </w:r>
      <w:proofErr w:type="spellEnd"/>
      <w:r>
        <w:rPr>
          <w:rFonts w:ascii="Arial CE" w:hAnsi="Arial CE" w:cs="Arial"/>
        </w:rPr>
        <w:t>, MPA, vedoucí Odboru majetkového k podpisu oprávněna na základě pověření ze dne 04.01.2021</w:t>
      </w:r>
    </w:p>
    <w:p w:rsidR="00737B3F" w:rsidRDefault="00737B3F" w:rsidP="00737B3F">
      <w:pPr>
        <w:tabs>
          <w:tab w:val="left" w:pos="3969"/>
        </w:tabs>
        <w:suppressAutoHyphens/>
        <w:spacing w:after="80"/>
        <w:jc w:val="both"/>
        <w:rPr>
          <w:rFonts w:ascii="Arial CE" w:hAnsi="Arial CE" w:cs="Arial"/>
        </w:rPr>
      </w:pPr>
    </w:p>
    <w:p w:rsidR="00737B3F" w:rsidRDefault="00737B3F" w:rsidP="00737B3F">
      <w:pPr>
        <w:tabs>
          <w:tab w:val="left" w:pos="3969"/>
        </w:tabs>
        <w:suppressAutoHyphens/>
        <w:spacing w:after="80"/>
        <w:ind w:firstLine="284"/>
        <w:jc w:val="both"/>
        <w:rPr>
          <w:rFonts w:ascii="Arial CE" w:hAnsi="Arial CE" w:cs="Arial"/>
        </w:rPr>
      </w:pPr>
      <w:r>
        <w:rPr>
          <w:rFonts w:ascii="Arial CE" w:hAnsi="Arial CE" w:cs="Arial"/>
        </w:rPr>
        <w:t>Zástupce pověřený jednáním ve věcech:</w:t>
      </w:r>
    </w:p>
    <w:p w:rsidR="00737B3F" w:rsidRDefault="00737B3F" w:rsidP="00737B3F">
      <w:pPr>
        <w:tabs>
          <w:tab w:val="left" w:pos="3261"/>
        </w:tabs>
        <w:suppressAutoHyphens/>
        <w:spacing w:after="80"/>
        <w:ind w:left="3261" w:hanging="2977"/>
        <w:jc w:val="both"/>
        <w:rPr>
          <w:rFonts w:ascii="Arial CE" w:hAnsi="Arial CE" w:cs="Arial"/>
        </w:rPr>
      </w:pPr>
      <w:r>
        <w:rPr>
          <w:rFonts w:ascii="Arial CE" w:hAnsi="Arial CE" w:cs="Arial"/>
        </w:rPr>
        <w:t>a) smluvních:</w:t>
      </w:r>
      <w:r>
        <w:rPr>
          <w:rFonts w:ascii="Arial CE" w:hAnsi="Arial CE" w:cs="Arial"/>
        </w:rPr>
        <w:tab/>
        <w:t xml:space="preserve">Ing. Helena </w:t>
      </w:r>
      <w:proofErr w:type="spellStart"/>
      <w:r>
        <w:rPr>
          <w:rFonts w:ascii="Arial CE" w:hAnsi="Arial CE" w:cs="Arial"/>
        </w:rPr>
        <w:t>Bogoczová</w:t>
      </w:r>
      <w:proofErr w:type="spellEnd"/>
      <w:r>
        <w:rPr>
          <w:rFonts w:ascii="Arial CE" w:hAnsi="Arial CE" w:cs="Arial"/>
        </w:rPr>
        <w:t>, MPA, vedoucí Odboru majetkového</w:t>
      </w:r>
      <w:proofErr w:type="gramStart"/>
      <w:r>
        <w:rPr>
          <w:rFonts w:ascii="Arial CE" w:hAnsi="Arial CE" w:cs="Arial"/>
        </w:rPr>
        <w:t xml:space="preserve">   (</w:t>
      </w:r>
      <w:proofErr w:type="gramEnd"/>
      <w:r>
        <w:rPr>
          <w:rFonts w:ascii="Arial CE" w:hAnsi="Arial CE" w:cs="Arial"/>
        </w:rPr>
        <w:t xml:space="preserve">596 387 308), </w:t>
      </w:r>
      <w:hyperlink r:id="rId7" w:history="1">
        <w:r>
          <w:rPr>
            <w:rStyle w:val="Hypertextovodkaz"/>
            <w:rFonts w:ascii="Arial CE" w:hAnsi="Arial CE"/>
            <w:color w:val="0070C0"/>
          </w:rPr>
          <w:t>helena.bogoczova@karvina.cz</w:t>
        </w:r>
      </w:hyperlink>
    </w:p>
    <w:p w:rsidR="00737B3F" w:rsidRDefault="00737B3F" w:rsidP="00737B3F">
      <w:pPr>
        <w:tabs>
          <w:tab w:val="left" w:pos="3969"/>
        </w:tabs>
        <w:suppressAutoHyphens/>
        <w:spacing w:line="120" w:lineRule="auto"/>
        <w:jc w:val="both"/>
        <w:rPr>
          <w:rFonts w:ascii="Arial CE" w:hAnsi="Arial CE" w:cs="Arial"/>
        </w:rPr>
      </w:pPr>
    </w:p>
    <w:p w:rsidR="00737B3F" w:rsidRDefault="00737B3F" w:rsidP="00737B3F">
      <w:pPr>
        <w:tabs>
          <w:tab w:val="left" w:pos="3261"/>
        </w:tabs>
        <w:suppressAutoHyphens/>
        <w:spacing w:after="80"/>
        <w:ind w:left="3261" w:hanging="2977"/>
        <w:jc w:val="both"/>
        <w:rPr>
          <w:rFonts w:ascii="Arial CE" w:hAnsi="Arial CE" w:cs="Arial"/>
        </w:rPr>
      </w:pPr>
      <w:r>
        <w:rPr>
          <w:rFonts w:ascii="Arial CE" w:hAnsi="Arial CE" w:cs="Arial"/>
        </w:rPr>
        <w:t>b) technických</w:t>
      </w:r>
      <w:r>
        <w:rPr>
          <w:rFonts w:ascii="Arial CE" w:hAnsi="Arial CE" w:cs="Arial"/>
        </w:rPr>
        <w:tab/>
        <w:t xml:space="preserve">Ing. Jana Salamonová, vedoucí oddělení provozu a údržby majetku, (596 387 319), </w:t>
      </w:r>
      <w:hyperlink r:id="rId8" w:history="1">
        <w:r>
          <w:rPr>
            <w:rStyle w:val="Hypertextovodkaz"/>
            <w:rFonts w:ascii="Arial CE" w:hAnsi="Arial CE"/>
            <w:color w:val="0070C0"/>
          </w:rPr>
          <w:t>jana.salamonova@karvina.cz</w:t>
        </w:r>
      </w:hyperlink>
    </w:p>
    <w:p w:rsidR="00737B3F" w:rsidRDefault="00737B3F" w:rsidP="00737B3F">
      <w:pPr>
        <w:tabs>
          <w:tab w:val="left" w:pos="3969"/>
        </w:tabs>
        <w:suppressAutoHyphens/>
        <w:spacing w:line="120" w:lineRule="auto"/>
        <w:jc w:val="both"/>
        <w:rPr>
          <w:rFonts w:ascii="Arial CE" w:hAnsi="Arial CE" w:cs="Arial"/>
        </w:rPr>
      </w:pPr>
    </w:p>
    <w:p w:rsidR="00737B3F" w:rsidRDefault="00737B3F" w:rsidP="00737B3F">
      <w:pPr>
        <w:tabs>
          <w:tab w:val="left" w:pos="3261"/>
        </w:tabs>
        <w:suppressAutoHyphens/>
        <w:spacing w:after="80"/>
        <w:ind w:left="3260" w:hanging="3969"/>
        <w:jc w:val="both"/>
        <w:rPr>
          <w:rFonts w:ascii="Arial CE" w:hAnsi="Arial CE" w:cs="Arial"/>
        </w:rPr>
      </w:pPr>
      <w:r>
        <w:rPr>
          <w:rFonts w:ascii="Arial CE" w:hAnsi="Arial CE" w:cs="Arial"/>
        </w:rPr>
        <w:tab/>
        <w:t xml:space="preserve">Bc. Josef Novák, zaměstnanec oddělení provozu a údržby majetku, (596 387 316), </w:t>
      </w:r>
      <w:hyperlink r:id="rId9" w:history="1">
        <w:r>
          <w:rPr>
            <w:rStyle w:val="Hypertextovodkaz"/>
            <w:rFonts w:ascii="Arial CE" w:hAnsi="Arial CE"/>
          </w:rPr>
          <w:t>josef.novak@karvina.cz</w:t>
        </w:r>
      </w:hyperlink>
    </w:p>
    <w:p w:rsidR="00737B3F" w:rsidRDefault="00737B3F" w:rsidP="00737B3F">
      <w:pPr>
        <w:pStyle w:val="Zkladntext"/>
        <w:tabs>
          <w:tab w:val="left" w:pos="0"/>
          <w:tab w:val="num" w:pos="284"/>
          <w:tab w:val="left" w:pos="3261"/>
        </w:tabs>
        <w:spacing w:after="80"/>
        <w:ind w:left="3261" w:hanging="3261"/>
        <w:rPr>
          <w:rFonts w:ascii="Arial CE" w:hAnsi="Arial CE" w:cs="Arial"/>
          <w:sz w:val="20"/>
          <w:szCs w:val="20"/>
        </w:rPr>
      </w:pPr>
      <w:r>
        <w:rPr>
          <w:rFonts w:ascii="Arial CE" w:hAnsi="Arial CE" w:cs="Arial"/>
          <w:sz w:val="20"/>
          <w:szCs w:val="20"/>
        </w:rPr>
        <w:tab/>
        <w:t>bankovní spojení:</w:t>
      </w:r>
      <w:r>
        <w:rPr>
          <w:rFonts w:ascii="Arial CE" w:hAnsi="Arial CE" w:cs="Arial"/>
          <w:sz w:val="20"/>
          <w:szCs w:val="20"/>
        </w:rPr>
        <w:tab/>
        <w:t>Česká spořitelna, a. s. Karviná</w:t>
      </w:r>
    </w:p>
    <w:p w:rsidR="00737B3F" w:rsidRDefault="00737B3F" w:rsidP="00737B3F">
      <w:pPr>
        <w:pStyle w:val="Zkladntext"/>
        <w:tabs>
          <w:tab w:val="left" w:pos="0"/>
          <w:tab w:val="num" w:pos="284"/>
          <w:tab w:val="left" w:pos="3261"/>
        </w:tabs>
        <w:spacing w:after="80"/>
        <w:ind w:left="3261" w:hanging="3261"/>
        <w:rPr>
          <w:rFonts w:ascii="Arial" w:hAnsi="Arial" w:cs="Arial"/>
          <w:b/>
          <w:bCs/>
          <w:sz w:val="20"/>
          <w:szCs w:val="20"/>
        </w:rPr>
      </w:pPr>
      <w:r>
        <w:rPr>
          <w:rFonts w:ascii="Arial CE" w:hAnsi="Arial CE" w:cs="Arial"/>
          <w:sz w:val="20"/>
          <w:szCs w:val="20"/>
        </w:rPr>
        <w:tab/>
        <w:t>číslo účtu:</w:t>
      </w:r>
      <w:r>
        <w:rPr>
          <w:rFonts w:ascii="Arial CE" w:hAnsi="Arial CE" w:cs="Arial"/>
          <w:sz w:val="20"/>
          <w:szCs w:val="20"/>
        </w:rPr>
        <w:tab/>
        <w:t>27-1721542349/0800</w:t>
      </w:r>
      <w:r>
        <w:rPr>
          <w:rFonts w:ascii="Arial" w:hAnsi="Arial" w:cs="Arial"/>
          <w:b/>
          <w:bCs/>
          <w:sz w:val="20"/>
          <w:szCs w:val="20"/>
        </w:rPr>
        <w:t xml:space="preserve"> </w:t>
      </w:r>
    </w:p>
    <w:p w:rsidR="009C38B5" w:rsidRPr="00926127" w:rsidRDefault="009C38B5" w:rsidP="00737B3F">
      <w:pPr>
        <w:pStyle w:val="Zkladntext"/>
        <w:tabs>
          <w:tab w:val="left" w:pos="0"/>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9C38B5" w:rsidRPr="00926127" w:rsidRDefault="009C38B5" w:rsidP="009C38B5">
      <w:pPr>
        <w:tabs>
          <w:tab w:val="num" w:pos="567"/>
        </w:tabs>
        <w:spacing w:before="40" w:after="40"/>
        <w:ind w:left="567" w:hanging="567"/>
        <w:rPr>
          <w:rFonts w:ascii="Arial" w:hAnsi="Arial" w:cs="Arial"/>
          <w:b/>
          <w:bCs/>
        </w:rPr>
      </w:pPr>
      <w:r w:rsidRPr="00926127">
        <w:rPr>
          <w:rFonts w:ascii="Arial" w:hAnsi="Arial" w:cs="Arial"/>
          <w:b/>
          <w:bCs/>
        </w:rPr>
        <w:t xml:space="preserve"> </w:t>
      </w:r>
    </w:p>
    <w:p w:rsidR="009C38B5" w:rsidRDefault="009C38B5" w:rsidP="009C38B5">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9C38B5" w:rsidRPr="00926127" w:rsidRDefault="009C38B5" w:rsidP="009C38B5">
      <w:pPr>
        <w:spacing w:before="40" w:after="40"/>
        <w:ind w:left="567" w:hanging="567"/>
        <w:rPr>
          <w:rFonts w:ascii="Arial" w:hAnsi="Arial" w:cs="Arial"/>
          <w:b/>
          <w:bCs/>
        </w:rPr>
      </w:pPr>
    </w:p>
    <w:p w:rsidR="009C38B5" w:rsidRPr="00926127" w:rsidRDefault="009C38B5" w:rsidP="009C38B5">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926127">
        <w:rPr>
          <w:sz w:val="20"/>
          <w:szCs w:val="20"/>
        </w:rPr>
        <w:tab/>
      </w:r>
      <w:r w:rsidRPr="00926127">
        <w:rPr>
          <w:sz w:val="20"/>
          <w:szCs w:val="20"/>
        </w:rPr>
        <w:tab/>
      </w:r>
    </w:p>
    <w:p w:rsidR="009C38B5" w:rsidRPr="00926127"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v …… </w:t>
      </w:r>
      <w:r w:rsidRPr="00926127">
        <w:rPr>
          <w:rFonts w:ascii="Arial" w:hAnsi="Arial" w:cs="Arial"/>
          <w:i/>
          <w:sz w:val="20"/>
          <w:highlight w:val="yellow"/>
        </w:rPr>
        <w:t>(např. obchodním rejstříku vedeném ……. soudem v </w:t>
      </w:r>
      <w:proofErr w:type="gramStart"/>
      <w:r w:rsidRPr="00926127">
        <w:rPr>
          <w:rFonts w:ascii="Arial" w:hAnsi="Arial" w:cs="Arial"/>
          <w:i/>
          <w:sz w:val="20"/>
          <w:highlight w:val="yellow"/>
        </w:rPr>
        <w:t>…….</w:t>
      </w:r>
      <w:proofErr w:type="gramEnd"/>
      <w:r w:rsidRPr="00926127">
        <w:rPr>
          <w:rFonts w:ascii="Arial" w:hAnsi="Arial" w:cs="Arial"/>
          <w:i/>
          <w:sz w:val="20"/>
          <w:highlight w:val="yellow"/>
        </w:rPr>
        <w:t>, oddíl ….,  vložka ……. / živnostenském rejstříku / nebo uvést jinou evidenci)</w:t>
      </w:r>
      <w:r w:rsidRPr="00926127">
        <w:rPr>
          <w:rFonts w:ascii="Arial" w:hAnsi="Arial" w:cs="Arial"/>
          <w:i/>
          <w:sz w:val="20"/>
        </w:rPr>
        <w:t xml:space="preserve"> </w:t>
      </w:r>
    </w:p>
    <w:p w:rsidR="009C38B5" w:rsidRPr="00926127"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sidRPr="00926127">
        <w:rPr>
          <w:rFonts w:ascii="Arial" w:hAnsi="Arial" w:cs="Arial"/>
          <w:sz w:val="20"/>
          <w:highlight w:val="yellow"/>
        </w:rPr>
        <w:t>(</w:t>
      </w:r>
      <w:r w:rsidRPr="00926127">
        <w:rPr>
          <w:rFonts w:ascii="Arial" w:hAnsi="Arial" w:cs="Arial"/>
          <w:i/>
          <w:sz w:val="20"/>
          <w:highlight w:val="yellow"/>
        </w:rPr>
        <w:t>uvést u právnické osoby: doplnit statutární orgán, jméno, příjmení, funkci)</w:t>
      </w:r>
    </w:p>
    <w:p w:rsidR="009C38B5" w:rsidRDefault="009C38B5" w:rsidP="009C38B5">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k podpisu oprávněn na základě </w:t>
      </w:r>
      <w:proofErr w:type="gramStart"/>
      <w:r w:rsidRPr="00926127">
        <w:rPr>
          <w:rFonts w:ascii="Arial" w:hAnsi="Arial" w:cs="Arial"/>
          <w:sz w:val="20"/>
        </w:rPr>
        <w:t>…….</w:t>
      </w:r>
      <w:proofErr w:type="gramEnd"/>
      <w:r w:rsidRPr="00926127">
        <w:rPr>
          <w:rFonts w:ascii="Arial" w:hAnsi="Arial" w:cs="Arial"/>
          <w:sz w:val="20"/>
        </w:rPr>
        <w:t>. ze dne</w:t>
      </w:r>
      <w:proofErr w:type="gramStart"/>
      <w:r w:rsidRPr="00926127">
        <w:rPr>
          <w:rFonts w:ascii="Arial" w:hAnsi="Arial" w:cs="Arial"/>
          <w:sz w:val="20"/>
        </w:rPr>
        <w:t xml:space="preserve"> ….</w:t>
      </w:r>
      <w:proofErr w:type="gramEnd"/>
      <w:r w:rsidRPr="00926127">
        <w:rPr>
          <w:rFonts w:ascii="Arial" w:hAnsi="Arial" w:cs="Arial"/>
          <w:sz w:val="20"/>
        </w:rPr>
        <w:t xml:space="preserve">.: </w:t>
      </w:r>
      <w:r w:rsidRPr="00926127">
        <w:rPr>
          <w:rFonts w:ascii="Arial" w:hAnsi="Arial" w:cs="Arial"/>
          <w:i/>
          <w:sz w:val="20"/>
        </w:rPr>
        <w:t>(</w:t>
      </w:r>
      <w:r w:rsidRPr="00926127">
        <w:rPr>
          <w:rFonts w:ascii="Arial" w:hAnsi="Arial" w:cs="Arial"/>
          <w:i/>
          <w:sz w:val="20"/>
          <w:highlight w:val="yellow"/>
        </w:rPr>
        <w:t>uvést u právnické osoby: pokud nepodepisuje statutární orgán nebo uvést u fyzické osoby podnikatele, je-li zastoupena např. na základě plné moci) (doplnit jméno, příjmení a funkci)</w:t>
      </w:r>
    </w:p>
    <w:p w:rsidR="009C38B5" w:rsidRPr="00926127" w:rsidRDefault="009C38B5" w:rsidP="009C38B5">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9C38B5" w:rsidRPr="00926127" w:rsidRDefault="009C38B5" w:rsidP="009C38B5">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bankovní spojení: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9C38B5" w:rsidRPr="00926127" w:rsidRDefault="009C38B5" w:rsidP="009C38B5">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9C38B5" w:rsidRPr="00926127" w:rsidRDefault="009C38B5" w:rsidP="009C38B5">
      <w:pPr>
        <w:ind w:left="567"/>
        <w:rPr>
          <w:rFonts w:ascii="Arial" w:hAnsi="Arial" w:cs="Arial"/>
        </w:rPr>
      </w:pPr>
      <w:r w:rsidRPr="00926127">
        <w:rPr>
          <w:rFonts w:ascii="Arial" w:hAnsi="Arial" w:cs="Arial"/>
          <w:b/>
          <w:bCs/>
          <w:iCs/>
        </w:rPr>
        <w:t>(dále jen zhotovitel)</w:t>
      </w:r>
    </w:p>
    <w:p w:rsidR="009C38B5" w:rsidRDefault="009C38B5" w:rsidP="009C38B5">
      <w:pPr>
        <w:ind w:left="567" w:hanging="567"/>
        <w:jc w:val="center"/>
        <w:rPr>
          <w:b/>
          <w:bCs/>
          <w:sz w:val="24"/>
          <w:szCs w:val="24"/>
        </w:rPr>
      </w:pPr>
    </w:p>
    <w:p w:rsidR="009C38B5" w:rsidRDefault="009C38B5" w:rsidP="009C38B5">
      <w:pPr>
        <w:ind w:left="567" w:hanging="567"/>
        <w:jc w:val="center"/>
        <w:rPr>
          <w:b/>
          <w:bCs/>
          <w:sz w:val="24"/>
          <w:szCs w:val="24"/>
        </w:rPr>
      </w:pPr>
    </w:p>
    <w:p w:rsidR="009C38B5" w:rsidRPr="00926127" w:rsidRDefault="009C38B5" w:rsidP="009C38B5">
      <w:pPr>
        <w:pStyle w:val="Nadpis1"/>
        <w:tabs>
          <w:tab w:val="clear" w:pos="540"/>
        </w:tabs>
        <w:suppressAutoHyphens/>
        <w:spacing w:before="0" w:after="80" w:line="240" w:lineRule="atLeast"/>
        <w:jc w:val="both"/>
        <w:rPr>
          <w:sz w:val="28"/>
          <w:szCs w:val="28"/>
        </w:rPr>
      </w:pPr>
      <w:r w:rsidRPr="00926127">
        <w:rPr>
          <w:sz w:val="28"/>
          <w:szCs w:val="28"/>
        </w:rPr>
        <w:t>Předmět smlouvy</w:t>
      </w:r>
    </w:p>
    <w:p w:rsidR="009C38B5" w:rsidRPr="00970CDE"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70CDE">
        <w:rPr>
          <w:rFonts w:ascii="Arial" w:hAnsi="Arial" w:cs="Arial"/>
          <w:sz w:val="20"/>
          <w:szCs w:val="20"/>
        </w:rPr>
        <w:t xml:space="preserve">Předmětem této smlouvy je provedení </w:t>
      </w:r>
      <w:r w:rsidR="00D5006D" w:rsidRPr="00970CDE">
        <w:rPr>
          <w:rFonts w:ascii="Arial" w:hAnsi="Arial" w:cs="Arial"/>
          <w:sz w:val="20"/>
          <w:szCs w:val="20"/>
        </w:rPr>
        <w:t>díla – stavby</w:t>
      </w:r>
      <w:r w:rsidRPr="00970CDE">
        <w:rPr>
          <w:rFonts w:ascii="Arial" w:hAnsi="Arial" w:cs="Arial"/>
          <w:sz w:val="20"/>
          <w:szCs w:val="20"/>
        </w:rPr>
        <w:t xml:space="preserve"> </w:t>
      </w:r>
      <w:bookmarkStart w:id="0" w:name="_GoBack"/>
      <w:r w:rsidR="00737B3F" w:rsidRPr="00970CDE">
        <w:rPr>
          <w:rFonts w:ascii="Arial" w:hAnsi="Arial" w:cs="Arial"/>
          <w:b/>
          <w:sz w:val="20"/>
          <w:szCs w:val="20"/>
        </w:rPr>
        <w:t>„</w:t>
      </w:r>
      <w:r w:rsidR="00737B3F" w:rsidRPr="00970CDE">
        <w:rPr>
          <w:rFonts w:ascii="Arial CE" w:hAnsi="Arial CE" w:cs="Arial"/>
          <w:b/>
        </w:rPr>
        <w:t>Výstavba parkovací plochy na ul. Divišově v Karviné Hranicích</w:t>
      </w:r>
      <w:r w:rsidR="00737B3F" w:rsidRPr="00970CDE">
        <w:rPr>
          <w:rFonts w:ascii="Arial CE" w:hAnsi="Arial CE" w:cs="Arial"/>
          <w:b/>
        </w:rPr>
        <w:t>“</w:t>
      </w:r>
      <w:r w:rsidRPr="00970CDE">
        <w:rPr>
          <w:rFonts w:ascii="Arial" w:hAnsi="Arial" w:cs="Arial"/>
          <w:sz w:val="20"/>
          <w:szCs w:val="20"/>
        </w:rPr>
        <w:t xml:space="preserve"> </w:t>
      </w:r>
      <w:bookmarkEnd w:id="0"/>
      <w:r w:rsidRPr="00970CDE">
        <w:rPr>
          <w:rFonts w:ascii="Arial" w:hAnsi="Arial" w:cs="Arial"/>
          <w:sz w:val="20"/>
          <w:szCs w:val="20"/>
        </w:rPr>
        <w:t xml:space="preserve">(dále též „stavba“ nebo „dílo“) dle projektové dokumentace zpracované </w:t>
      </w:r>
      <w:r w:rsidR="00737B3F" w:rsidRPr="00970CDE">
        <w:rPr>
          <w:rFonts w:ascii="Arial" w:hAnsi="Arial" w:cs="Arial"/>
          <w:sz w:val="20"/>
          <w:szCs w:val="20"/>
        </w:rPr>
        <w:t xml:space="preserve">společností </w:t>
      </w:r>
      <w:r w:rsidR="00737B3F" w:rsidRPr="00970CDE">
        <w:rPr>
          <w:rFonts w:ascii="Arial CE" w:hAnsi="Arial CE"/>
        </w:rPr>
        <w:t>PROINK, s.r.o.</w:t>
      </w:r>
      <w:r w:rsidR="00737B3F" w:rsidRPr="00970CDE">
        <w:rPr>
          <w:rFonts w:ascii="Arial CE" w:hAnsi="Arial CE"/>
        </w:rPr>
        <w:t xml:space="preserve">, IČ </w:t>
      </w:r>
      <w:r w:rsidR="00737B3F" w:rsidRPr="00970CDE">
        <w:rPr>
          <w:rFonts w:ascii="Arial CE" w:hAnsi="Arial CE" w:cs="Arial"/>
        </w:rPr>
        <w:t>25900056</w:t>
      </w:r>
      <w:r w:rsidR="00737B3F" w:rsidRPr="00970CDE">
        <w:rPr>
          <w:rFonts w:ascii="Arial CE" w:hAnsi="Arial CE" w:cs="Arial"/>
        </w:rPr>
        <w:t xml:space="preserve"> v listopadu r. </w:t>
      </w:r>
      <w:r w:rsidRPr="00970CDE">
        <w:rPr>
          <w:rFonts w:ascii="Arial" w:hAnsi="Arial" w:cs="Arial"/>
          <w:sz w:val="20"/>
          <w:szCs w:val="20"/>
        </w:rPr>
        <w:t>(dále jen „projektová dokumentace“) a zpracování dokumentace skutečného provedení stavby</w:t>
      </w:r>
      <w:r w:rsidR="00737B3F" w:rsidRPr="00970CDE">
        <w:rPr>
          <w:rFonts w:ascii="Arial" w:hAnsi="Arial" w:cs="Arial"/>
          <w:sz w:val="20"/>
          <w:szCs w:val="20"/>
        </w:rPr>
        <w:t xml:space="preserve">. </w:t>
      </w:r>
      <w:r w:rsidRPr="00970CDE">
        <w:rPr>
          <w:rFonts w:ascii="Arial" w:hAnsi="Arial" w:cs="Arial"/>
          <w:sz w:val="20"/>
          <w:szCs w:val="20"/>
        </w:rPr>
        <w:t>Předmětem této smlouvy je dále geodetické zaměření díla včetně geometrického plánu</w:t>
      </w:r>
      <w:r w:rsidRPr="00970CDE">
        <w:rPr>
          <w:rFonts w:ascii="Arial" w:hAnsi="Arial" w:cs="Arial"/>
          <w:i/>
          <w:sz w:val="20"/>
          <w:szCs w:val="20"/>
        </w:rPr>
        <w:t xml:space="preserve"> </w:t>
      </w:r>
      <w:r w:rsidRPr="00970CDE">
        <w:rPr>
          <w:rFonts w:ascii="Arial" w:hAnsi="Arial" w:cs="Arial"/>
          <w:sz w:val="20"/>
          <w:szCs w:val="20"/>
        </w:rPr>
        <w:t xml:space="preserve">pro vklad do katastru nemovitostí a geometrický plán pro vklad do katastru </w:t>
      </w:r>
      <w:r w:rsidR="00D5006D" w:rsidRPr="00970CDE">
        <w:rPr>
          <w:rFonts w:ascii="Arial" w:hAnsi="Arial" w:cs="Arial"/>
          <w:sz w:val="20"/>
          <w:szCs w:val="20"/>
        </w:rPr>
        <w:t>nemovitostí.</w:t>
      </w:r>
      <w:r w:rsidRPr="00970CDE">
        <w:rPr>
          <w:rFonts w:ascii="Arial" w:hAnsi="Arial" w:cs="Arial"/>
          <w:sz w:val="20"/>
          <w:szCs w:val="20"/>
        </w:rPr>
        <w:t xml:space="preserve"> Zhotovitel prohlašuje, že je odborně způsobilý k zajištění předmětu plnění podle této smlouvy.</w:t>
      </w:r>
    </w:p>
    <w:p w:rsidR="009C38B5" w:rsidRPr="00970CDE" w:rsidRDefault="009C38B5" w:rsidP="009C38B5">
      <w:pPr>
        <w:pStyle w:val="Nadpis2"/>
        <w:suppressAutoHyphens/>
        <w:spacing w:before="0" w:after="80" w:line="240" w:lineRule="atLeast"/>
        <w:ind w:left="540" w:hanging="540"/>
        <w:rPr>
          <w:rFonts w:ascii="Arial" w:hAnsi="Arial" w:cs="Arial"/>
          <w:sz w:val="20"/>
          <w:szCs w:val="20"/>
        </w:rPr>
      </w:pPr>
      <w:r w:rsidRPr="00970CDE">
        <w:rPr>
          <w:rFonts w:ascii="Arial" w:hAnsi="Arial" w:cs="Arial"/>
          <w:sz w:val="20"/>
          <w:szCs w:val="20"/>
        </w:rPr>
        <w:t xml:space="preserve">Provedením stavby se rozumí úplné, funkční a bezvadné provedení všech stavebních a </w:t>
      </w:r>
      <w:r w:rsidRPr="00970CDE">
        <w:rPr>
          <w:rFonts w:ascii="Arial" w:hAnsi="Arial" w:cs="Arial"/>
          <w:sz w:val="20"/>
          <w:szCs w:val="20"/>
        </w:rPr>
        <w:lastRenderedPageBreak/>
        <w:t>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nezbytná opatření nutná pro neporušení veškerých inženýrských sítí během výstavby,</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všechny nezbytné průzkumy nutné pro řádné provádění a ukončení díla v návaznosti na výsledky průzkumů předložených objednatelem,</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a provést všechna opatření organizačního a stavebně technologického charakteru k řádnému provedení díla,</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provést bezpečnostní opatření na ochranu osob a majetku (zejména chodců a vozidel v místech dotčených stavbou),</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 xml:space="preserve">provést opatření k dočasné ochraně vzrostlých stromů, jež mají být zachovány,  </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zpracovat dílenskou a výrobní dokumentaci potřebnou pro provedení stavby,</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ostrahu stavby a staveniště, materiálů a strojů na staveništi,</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bezpečnost práce a ochrany životního prostředí,</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projednat a zajistit případné zvláštní užívání komunikací a veřejných ploch včetně úhrady vyměřených poplatků a nájemného, zajistit povolení k uzavírkám,</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dopravní značení k dopravním omezením, jejich údržbu, přemisťování a následné odstranění,</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zřídit a odstranit zařízení staveniště včetně zajištění napojení na inženýrské sítě,</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odvoz, uložení a likvidaci odpadů v souladu s právními předpisy,</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uvést všechny povrchy dotčené stavbou do původního stavu (komunikace, chodníky, zeleň, příkopy, propustky apod.),</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oznámit zahájení stavebních prací v souladu s pravomocnými rozhodnutími a vyjádřeními např. správcům sítí apod.,</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dodržet podmínky stanovené (ve smlouvách či v jiných dokumentech) správci inženýrských sítí, dotčenými orgány a vlastníky veřejné dopravní a technické infrastruktury,</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 xml:space="preserve">dodržet podmínky uvedené ve smlouvách s jednotlivými vlastníky nemovitostí (zejména ve smlouvách o právu provést stavbu), </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splnit podmínky vyplývající z územního rozhodnutí, stavebního povolení nebo jiných rozhodnutí, dokladů, vyjádření, souhlasů, stanovisek či smluv týkajících se díla,</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zajistit koordinační a kompletační činnost celé stavby,</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provádět denní úklid staveniště, průběžně odstraňovat znečištění komunikací či škod na nich,</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 xml:space="preserve">oplotit staveniště nebo jinak jej vhodně zabezpečit, </w:t>
      </w:r>
    </w:p>
    <w:p w:rsidR="009C38B5" w:rsidRPr="00970CDE" w:rsidRDefault="009C38B5" w:rsidP="009C38B5">
      <w:pPr>
        <w:numPr>
          <w:ilvl w:val="0"/>
          <w:numId w:val="3"/>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 xml:space="preserve">označit staveniště v souladu s právními předpisy a dále jej označit tabulí o </w:t>
      </w:r>
      <w:proofErr w:type="gramStart"/>
      <w:r w:rsidRPr="00970CDE">
        <w:rPr>
          <w:rFonts w:ascii="Arial" w:hAnsi="Arial" w:cs="Arial"/>
        </w:rPr>
        <w:t>rozměrech  1</w:t>
      </w:r>
      <w:proofErr w:type="gramEnd"/>
      <w:r w:rsidRPr="00970CDE">
        <w:rPr>
          <w:rFonts w:ascii="Arial" w:hAnsi="Arial" w:cs="Arial"/>
        </w:rPr>
        <w:t>,2 m x 0,8 m s logem objednatele, názvem stavby a nápisem „STAVÍME PRO VÁS“,</w:t>
      </w:r>
    </w:p>
    <w:p w:rsidR="009C38B5" w:rsidRPr="00970CDE" w:rsidRDefault="009C38B5" w:rsidP="009C38B5">
      <w:pPr>
        <w:pStyle w:val="Nadpis2"/>
        <w:numPr>
          <w:ilvl w:val="0"/>
          <w:numId w:val="0"/>
        </w:numPr>
        <w:suppressAutoHyphens/>
        <w:spacing w:before="0" w:after="80" w:line="240" w:lineRule="atLeast"/>
        <w:ind w:left="993" w:hanging="426"/>
        <w:rPr>
          <w:rFonts w:ascii="Arial" w:hAnsi="Arial" w:cs="Arial"/>
          <w:sz w:val="20"/>
          <w:szCs w:val="20"/>
        </w:rPr>
      </w:pPr>
      <w:r w:rsidRPr="00970CDE">
        <w:rPr>
          <w:rFonts w:ascii="Arial" w:hAnsi="Arial" w:cs="Arial"/>
          <w:sz w:val="20"/>
          <w:szCs w:val="20"/>
        </w:rPr>
        <w:t xml:space="preserve">w) </w:t>
      </w:r>
      <w:r w:rsidRPr="00970CDE">
        <w:rPr>
          <w:rFonts w:ascii="Arial" w:hAnsi="Arial" w:cs="Arial"/>
          <w:sz w:val="20"/>
          <w:szCs w:val="20"/>
        </w:rPr>
        <w:tab/>
        <w:t xml:space="preserve">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 </w:t>
      </w:r>
    </w:p>
    <w:p w:rsidR="009C38B5" w:rsidRPr="00970CDE" w:rsidRDefault="009C38B5" w:rsidP="009C38B5">
      <w:pPr>
        <w:suppressAutoHyphens/>
        <w:overflowPunct/>
        <w:autoSpaceDE/>
        <w:autoSpaceDN/>
        <w:adjustRightInd/>
        <w:spacing w:after="80" w:line="240" w:lineRule="atLeast"/>
        <w:ind w:left="938"/>
        <w:jc w:val="both"/>
        <w:textAlignment w:val="auto"/>
        <w:rPr>
          <w:rFonts w:ascii="Arial" w:hAnsi="Arial" w:cs="Arial"/>
        </w:rPr>
      </w:pP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Dokumentace skutečného provedení stavby bude provedena podle následujících zásad:</w:t>
      </w:r>
    </w:p>
    <w:p w:rsidR="009C38B5" w:rsidRPr="00970CDE"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do projektové dokumentace budou zřetelně vyznačeny všechny změny, k nimž došlo v průběhu provedení díla,</w:t>
      </w:r>
    </w:p>
    <w:p w:rsidR="009C38B5" w:rsidRPr="00970CDE"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lastRenderedPageBreak/>
        <w:t>ty části projektové dokumentace, u kterých nedošlo k žádným změnám, budou označeny nápisem „beze změn“,</w:t>
      </w:r>
    </w:p>
    <w:p w:rsidR="009C38B5" w:rsidRPr="00970CDE"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rsidR="009C38B5" w:rsidRPr="00970CDE" w:rsidRDefault="009C38B5" w:rsidP="009C38B5">
      <w:pPr>
        <w:numPr>
          <w:ilvl w:val="0"/>
          <w:numId w:val="4"/>
        </w:numPr>
        <w:suppressAutoHyphens/>
        <w:overflowPunct/>
        <w:autoSpaceDE/>
        <w:autoSpaceDN/>
        <w:adjustRightInd/>
        <w:spacing w:after="80" w:line="240" w:lineRule="atLeast"/>
        <w:jc w:val="both"/>
        <w:textAlignment w:val="auto"/>
        <w:rPr>
          <w:rFonts w:ascii="Arial" w:hAnsi="Arial" w:cs="Arial"/>
        </w:rPr>
      </w:pPr>
      <w:r w:rsidRPr="00970CDE">
        <w:rPr>
          <w:rFonts w:ascii="Arial" w:hAnsi="Arial" w:cs="Arial"/>
        </w:rPr>
        <w:t xml:space="preserve">u výkresů obsahujících změnu proti projektové dokumentaci bude umístěn odkaz na změnový list. </w:t>
      </w: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 xml:space="preserve">Dokumentace skutečného provedení stavby bude předána objednateli nejpozději v den převzetí díla objednatelem ve třech vyhotoveních v tištěné a 1x v digitální podobě. </w:t>
      </w: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 xml:space="preserve">Geodetické zaměření skutečného provedení díla bude provedeno a ověřeno oprávněným zeměměřičským inženýrem a bude předáno objednateli 3x v tištěné a 1x v elektronické formě. Geodetické zaměření skutečného provedení díla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infastruktura apod.).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Zhotovitel je povinen zpracovat geometrický plán v případech, kdy provedená stavba znamená dle právníc</w:t>
      </w:r>
      <w:r w:rsidRPr="00926127">
        <w:rPr>
          <w:rFonts w:ascii="Arial" w:hAnsi="Arial" w:cs="Arial"/>
          <w:sz w:val="20"/>
          <w:szCs w:val="20"/>
        </w:rPr>
        <w:t>h předpisů nutnost provedení zápisu v katastru nemovitostí.</w:t>
      </w:r>
      <w:r>
        <w:rPr>
          <w:rFonts w:ascii="Arial" w:hAnsi="Arial" w:cs="Arial"/>
          <w:sz w:val="20"/>
          <w:szCs w:val="20"/>
        </w:rPr>
        <w:t xml:space="preserve"> </w:t>
      </w:r>
    </w:p>
    <w:p w:rsidR="009C38B5" w:rsidRPr="009249A5" w:rsidRDefault="009C38B5" w:rsidP="009C38B5">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 xml:space="preserve">Smluvní strany se dohodly, že v pochybnostech se má za to, že předmětem díla jsou veškeré práce a dodávky obsažené v projektové dokumentaci. </w:t>
      </w:r>
    </w:p>
    <w:p w:rsidR="009C38B5" w:rsidRPr="009249A5" w:rsidRDefault="009C38B5" w:rsidP="009C38B5">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Pr>
          <w:rFonts w:ascii="Arial" w:hAnsi="Arial" w:cs="Arial"/>
          <w:sz w:val="20"/>
          <w:szCs w:val="20"/>
        </w:rPr>
        <w:t>4/201</w:t>
      </w:r>
      <w:r w:rsidRPr="009249A5">
        <w:rPr>
          <w:rFonts w:ascii="Arial" w:hAnsi="Arial" w:cs="Arial"/>
          <w:sz w:val="20"/>
          <w:szCs w:val="20"/>
        </w:rPr>
        <w:t>6 Sb., o</w:t>
      </w:r>
      <w:r>
        <w:rPr>
          <w:rFonts w:ascii="Arial" w:hAnsi="Arial" w:cs="Arial"/>
          <w:sz w:val="20"/>
          <w:szCs w:val="20"/>
        </w:rPr>
        <w:t xml:space="preserve"> zadávání</w:t>
      </w:r>
      <w:r w:rsidRPr="009249A5">
        <w:rPr>
          <w:rFonts w:ascii="Arial" w:hAnsi="Arial" w:cs="Arial"/>
          <w:sz w:val="20"/>
          <w:szCs w:val="20"/>
        </w:rPr>
        <w:t xml:space="preserve"> veřejných zakáz</w:t>
      </w:r>
      <w:r>
        <w:rPr>
          <w:rFonts w:ascii="Arial" w:hAnsi="Arial" w:cs="Arial"/>
          <w:sz w:val="20"/>
          <w:szCs w:val="20"/>
        </w:rPr>
        <w:t>ek</w:t>
      </w:r>
      <w:r w:rsidRPr="009249A5">
        <w:rPr>
          <w:rFonts w:ascii="Arial" w:hAnsi="Arial" w:cs="Arial"/>
          <w:sz w:val="20"/>
          <w:szCs w:val="20"/>
        </w:rPr>
        <w:t>, ve znění pozdějších předpisů (dále též</w:t>
      </w:r>
      <w:r>
        <w:rPr>
          <w:rFonts w:ascii="Arial" w:hAnsi="Arial" w:cs="Arial"/>
          <w:sz w:val="20"/>
          <w:szCs w:val="20"/>
        </w:rPr>
        <w:t xml:space="preserve"> „zákon o veřejných zakázkách“).</w:t>
      </w:r>
    </w:p>
    <w:p w:rsidR="009C38B5" w:rsidRPr="00184737" w:rsidRDefault="009C38B5" w:rsidP="009C38B5">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t xml:space="preserve">Objednatel si vyhrazuje právo omezit či zmenšit předmět smlouvy o práce a dodávky, které </w:t>
      </w:r>
      <w:r w:rsidRPr="007E221A">
        <w:rPr>
          <w:rFonts w:ascii="Arial" w:hAnsi="Arial" w:cs="Arial"/>
          <w:sz w:val="20"/>
          <w:szCs w:val="20"/>
        </w:rPr>
        <w:t xml:space="preserve">jsou obsaženy </w:t>
      </w:r>
      <w:r w:rsidRPr="00491BC0">
        <w:rPr>
          <w:rFonts w:ascii="Arial" w:hAnsi="Arial" w:cs="Arial"/>
          <w:sz w:val="20"/>
          <w:szCs w:val="20"/>
        </w:rPr>
        <w:t>v projektové dokumentaci. Zhotovitel se zavazuje tyto práce a dodávky neprovádět. Práce a dodávky, které v projektové</w:t>
      </w:r>
      <w:r w:rsidRPr="00184737">
        <w:rPr>
          <w:rFonts w:ascii="Arial" w:hAnsi="Arial" w:cs="Arial"/>
          <w:sz w:val="20"/>
          <w:szCs w:val="20"/>
        </w:rPr>
        <w:t xml:space="preserve"> dokumentaci obsaženy jsou a objednatel jejich provedení nepožaduje, se nazývají </w:t>
      </w:r>
      <w:proofErr w:type="spellStart"/>
      <w:r w:rsidRPr="00184737">
        <w:rPr>
          <w:rFonts w:ascii="Arial" w:hAnsi="Arial" w:cs="Arial"/>
          <w:sz w:val="20"/>
          <w:szCs w:val="20"/>
        </w:rPr>
        <w:t>méněpráce</w:t>
      </w:r>
      <w:proofErr w:type="spellEnd"/>
      <w:r w:rsidRPr="00184737">
        <w:rPr>
          <w:rFonts w:ascii="Arial" w:hAnsi="Arial" w:cs="Arial"/>
          <w:sz w:val="20"/>
          <w:szCs w:val="20"/>
        </w:rPr>
        <w:t>.</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objednatel povinen ihned provést soupis těchto změn, doplňků nebo rozšíření včetně </w:t>
      </w:r>
      <w:r>
        <w:rPr>
          <w:rFonts w:ascii="Arial" w:hAnsi="Arial" w:cs="Arial"/>
          <w:sz w:val="20"/>
          <w:szCs w:val="20"/>
        </w:rPr>
        <w:t>odůvodnění</w:t>
      </w:r>
      <w:r w:rsidRPr="00926127">
        <w:rPr>
          <w:rFonts w:ascii="Arial" w:hAnsi="Arial" w:cs="Arial"/>
          <w:sz w:val="20"/>
          <w:szCs w:val="20"/>
        </w:rPr>
        <w:t xml:space="preserve">, zhotovitel je povinen </w:t>
      </w:r>
      <w:r>
        <w:rPr>
          <w:rFonts w:ascii="Arial" w:hAnsi="Arial" w:cs="Arial"/>
          <w:sz w:val="20"/>
          <w:szCs w:val="20"/>
        </w:rPr>
        <w:t xml:space="preserve">ihned </w:t>
      </w:r>
      <w:r w:rsidRPr="00926127">
        <w:rPr>
          <w:rFonts w:ascii="Arial" w:hAnsi="Arial" w:cs="Arial"/>
          <w:sz w:val="20"/>
          <w:szCs w:val="20"/>
        </w:rPr>
        <w:t>ocenit je podle způsobu sjednaného v této smlouvě a předložit ocenění (změnový list) v listinné i digitální formě objednateli 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xml:space="preserve">, teprve po jeho uzavření má zhotovitel právo na realizaci změn a úhradu. </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67603E">
        <w:rPr>
          <w:rFonts w:ascii="Arial" w:hAnsi="Arial" w:cs="Arial"/>
          <w:sz w:val="20"/>
          <w:szCs w:val="20"/>
        </w:rPr>
        <w:t xml:space="preserve">Objednatel je oprávněn, i v průběhu provádění díla, </w:t>
      </w:r>
      <w:r w:rsidRPr="00D5006D">
        <w:rPr>
          <w:rFonts w:ascii="Arial" w:hAnsi="Arial" w:cs="Arial"/>
          <w:sz w:val="20"/>
          <w:szCs w:val="20"/>
        </w:rPr>
        <w:t xml:space="preserve">požadovat záměny materiálů oproti původně navrženým a sjednaným materiálům, a to při zachování stejné kvality. Zhotovitel je povinen na tyto požadavky objednatele přistoupit. </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 xml:space="preserve">Zhotovitel potvrzuje, že se k datu podpisu této smlouvy seznámil s rozsahem, obsahem a povahou díla. Zhotovitel dále potvrzuje, že se seznámil s projektovou dokumentací, kterou převzal, tj. tzn. textovou částí, popisem prací, výkresovou částí, vyjádřeními a stanovisky orgánů, organizací, vlastníků a správců inženýrských sítí, výkazem výměr. </w:t>
      </w:r>
    </w:p>
    <w:p w:rsidR="009C38B5" w:rsidRPr="00D5006D" w:rsidRDefault="009C38B5" w:rsidP="009C38B5">
      <w:pPr>
        <w:pStyle w:val="Nadpis2"/>
        <w:tabs>
          <w:tab w:val="num" w:pos="567"/>
        </w:tabs>
        <w:ind w:left="567" w:hanging="567"/>
        <w:rPr>
          <w:rFonts w:ascii="Arial" w:hAnsi="Arial" w:cs="Arial"/>
          <w:sz w:val="20"/>
          <w:szCs w:val="20"/>
        </w:rPr>
      </w:pPr>
      <w:r w:rsidRPr="00D5006D">
        <w:rPr>
          <w:rFonts w:ascii="Arial" w:hAnsi="Arial" w:cs="Arial"/>
          <w:sz w:val="20"/>
          <w:szCs w:val="20"/>
        </w:rPr>
        <w:t>Objednatel se uzavřenou smlouvou zavazuje předmět díla bez vad a nedodělků převzít ve smluvně sjednané době předání a zaplatit za provedení díla zhotoviteli cenu sjednanou touto smlouvou za podmínek dále stanovených. Smluvní strany se dohodly</w:t>
      </w:r>
      <w:r w:rsidRPr="009000A0">
        <w:rPr>
          <w:rFonts w:ascii="Arial" w:hAnsi="Arial" w:cs="Arial"/>
          <w:sz w:val="20"/>
          <w:szCs w:val="20"/>
        </w:rPr>
        <w:t xml:space="preserve">, že objednatel má právo </w:t>
      </w:r>
      <w:r w:rsidRPr="009000A0">
        <w:rPr>
          <w:rFonts w:ascii="Arial" w:hAnsi="Arial" w:cs="Arial"/>
          <w:sz w:val="20"/>
          <w:szCs w:val="20"/>
        </w:rPr>
        <w:lastRenderedPageBreak/>
        <w:t xml:space="preserve">odmítnout </w:t>
      </w:r>
      <w:r w:rsidRPr="00D5006D">
        <w:rPr>
          <w:rFonts w:ascii="Arial" w:hAnsi="Arial" w:cs="Arial"/>
          <w:sz w:val="20"/>
          <w:szCs w:val="20"/>
        </w:rPr>
        <w:t xml:space="preserve">převzetí stavby pro vady, a to i pro ojedinělé drobné vady, které samy o sobě ani ve spojení s jinými nebrání užívání stavby funkčně nebo esteticky, ani její užívání podstatným způsobem neomezují. </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Zhotovitel je povinen provést dílo vlastním jménem, na vlastní odpovědnost a na své nebezpečí.</w:t>
      </w:r>
    </w:p>
    <w:p w:rsidR="009C38B5" w:rsidRPr="00723516" w:rsidRDefault="009C38B5" w:rsidP="009C38B5">
      <w:pPr>
        <w:pStyle w:val="Nadpis2"/>
        <w:spacing w:before="0" w:after="80" w:line="240" w:lineRule="atLeast"/>
        <w:ind w:left="567" w:hanging="567"/>
        <w:rPr>
          <w:rFonts w:ascii="Arial" w:hAnsi="Arial" w:cs="Arial"/>
          <w:sz w:val="20"/>
          <w:szCs w:val="20"/>
        </w:rPr>
      </w:pPr>
      <w:r w:rsidRPr="00D5006D">
        <w:rPr>
          <w:rFonts w:ascii="Arial" w:hAnsi="Arial" w:cs="Arial"/>
          <w:sz w:val="20"/>
          <w:szCs w:val="20"/>
        </w:rPr>
        <w:t>Zhotovitel je povinen dodržet poddodavatelské schéma předložené v nabídce v</w:t>
      </w:r>
      <w:r w:rsidR="00D5006D" w:rsidRPr="00D5006D">
        <w:rPr>
          <w:rFonts w:ascii="Arial" w:hAnsi="Arial" w:cs="Arial"/>
          <w:sz w:val="20"/>
          <w:szCs w:val="20"/>
        </w:rPr>
        <w:t> </w:t>
      </w:r>
      <w:r w:rsidRPr="00D5006D">
        <w:rPr>
          <w:rFonts w:ascii="Arial" w:hAnsi="Arial" w:cs="Arial"/>
          <w:sz w:val="20"/>
          <w:szCs w:val="20"/>
        </w:rPr>
        <w:t>rámci</w:t>
      </w:r>
      <w:r w:rsidR="00D5006D" w:rsidRPr="00D5006D">
        <w:rPr>
          <w:rFonts w:ascii="Arial" w:hAnsi="Arial" w:cs="Arial"/>
          <w:sz w:val="20"/>
          <w:szCs w:val="20"/>
        </w:rPr>
        <w:t xml:space="preserve"> </w:t>
      </w:r>
      <w:r w:rsidRPr="00D5006D">
        <w:rPr>
          <w:rFonts w:ascii="Arial" w:hAnsi="Arial" w:cs="Arial"/>
          <w:sz w:val="20"/>
          <w:szCs w:val="20"/>
        </w:rPr>
        <w:t>zadávacího řízení. V případě, že v průběhu provádění díla dojde ke změně či doplnění poddodavatele, musí zhotovitel o této skutečnosti objednatele (v případě, že na stavbě bude koordinátor BOZP také koordinátora bezpečnosti a ochrany zdraví při práci) neprodleně písemně informovat. V případě, že</w:t>
      </w:r>
      <w:r w:rsidRPr="00601DA5">
        <w:rPr>
          <w:rFonts w:ascii="Arial" w:hAnsi="Arial" w:cs="Arial"/>
          <w:sz w:val="20"/>
          <w:szCs w:val="20"/>
        </w:rPr>
        <w:t xml:space="preserve"> se bude jednat o poddodavatele ve smyslu § 83 nebo § 85 zákona o veřejných zakázkách, je zhotovitel povinen jej nahradit poddodavatelem se shodnou </w:t>
      </w:r>
      <w:r w:rsidRPr="00723516">
        <w:rPr>
          <w:rFonts w:ascii="Arial" w:hAnsi="Arial" w:cs="Arial"/>
          <w:sz w:val="20"/>
          <w:szCs w:val="20"/>
        </w:rPr>
        <w:t xml:space="preserve">kvalifikací.  V opačném případě, není zhotovitel oprávněn poddodavateli umožnit práci na stavbě. </w:t>
      </w:r>
    </w:p>
    <w:p w:rsidR="009C38B5" w:rsidRPr="00723516" w:rsidRDefault="009C38B5" w:rsidP="009C38B5">
      <w:pPr>
        <w:ind w:left="567"/>
        <w:jc w:val="both"/>
        <w:rPr>
          <w:rFonts w:ascii="Arial" w:hAnsi="Arial" w:cs="Arial"/>
          <w:bCs/>
        </w:rPr>
      </w:pPr>
      <w:r w:rsidRPr="00723516">
        <w:rPr>
          <w:rFonts w:ascii="Arial" w:hAnsi="Arial" w:cs="Arial"/>
          <w:bCs/>
        </w:rPr>
        <w:t>Zhotovitel je povinen kdykoliv v průběhu plnění smlouvy na žádost objednatele předložit kompletní seznam částí plnění plněných prostřednictvím poddodavatelů včetně identifikace poddodavatelů.</w:t>
      </w:r>
    </w:p>
    <w:p w:rsidR="009C38B5" w:rsidRPr="00723516" w:rsidRDefault="009C38B5" w:rsidP="009C38B5">
      <w:pPr>
        <w:ind w:left="567"/>
        <w:jc w:val="both"/>
        <w:rPr>
          <w:rFonts w:ascii="Arial" w:hAnsi="Arial" w:cs="Arial"/>
        </w:rPr>
      </w:pPr>
      <w:r w:rsidRPr="00723516">
        <w:rPr>
          <w:rFonts w:ascii="Arial" w:hAnsi="Arial" w:cs="Arial"/>
        </w:rPr>
        <w:t>Porušení jakékoliv povinnosti uvedené v tomto odstavci je považováno za podstatné porušení této smlouvy a objednatel může od této smlouvy odstoupit.</w:t>
      </w:r>
    </w:p>
    <w:p w:rsidR="009C38B5" w:rsidRPr="00723516" w:rsidRDefault="009C38B5" w:rsidP="009C38B5"/>
    <w:p w:rsidR="009C38B5" w:rsidRPr="00D5006D" w:rsidRDefault="009C38B5" w:rsidP="009C38B5">
      <w:pPr>
        <w:pStyle w:val="Nadpis2"/>
        <w:spacing w:before="0" w:after="80" w:line="240" w:lineRule="atLeast"/>
        <w:ind w:left="567" w:hanging="567"/>
        <w:rPr>
          <w:rFonts w:ascii="Arial" w:hAnsi="Arial" w:cs="Arial"/>
          <w:i/>
          <w:sz w:val="20"/>
          <w:szCs w:val="20"/>
        </w:rPr>
      </w:pPr>
      <w:r w:rsidRPr="00723516">
        <w:rPr>
          <w:rFonts w:ascii="Arial" w:hAnsi="Arial" w:cs="Arial"/>
          <w:sz w:val="20"/>
          <w:szCs w:val="20"/>
        </w:rPr>
        <w:t xml:space="preserve">Zhotovitel bere na vědomí, že stavba bude spolufinancována </w:t>
      </w:r>
      <w:r w:rsidR="00D5006D" w:rsidRPr="00723516">
        <w:rPr>
          <w:rFonts w:ascii="Arial" w:hAnsi="Arial" w:cs="Arial"/>
          <w:sz w:val="20"/>
          <w:szCs w:val="20"/>
        </w:rPr>
        <w:t>pomocí dotačního titulu z </w:t>
      </w:r>
      <w:r w:rsidR="00D5006D" w:rsidRPr="00723516">
        <w:rPr>
          <w:rFonts w:ascii="Arial" w:hAnsi="Arial" w:cs="Arial"/>
          <w:sz w:val="20"/>
          <w:szCs w:val="20"/>
        </w:rPr>
        <w:t>Operačního programu životní prostředí, aktivita 1.3.2 Hospodaření se srážkovými vodami v</w:t>
      </w:r>
      <w:r w:rsidR="00D5006D" w:rsidRPr="00723516">
        <w:rPr>
          <w:rFonts w:ascii="Arial" w:hAnsi="Arial" w:cs="Arial"/>
          <w:sz w:val="20"/>
          <w:szCs w:val="20"/>
        </w:rPr>
        <w:t> </w:t>
      </w:r>
      <w:proofErr w:type="spellStart"/>
      <w:r w:rsidR="00D5006D" w:rsidRPr="00723516">
        <w:rPr>
          <w:rFonts w:ascii="Arial" w:hAnsi="Arial" w:cs="Arial"/>
          <w:sz w:val="20"/>
          <w:szCs w:val="20"/>
        </w:rPr>
        <w:t>intravilánu</w:t>
      </w:r>
      <w:proofErr w:type="spellEnd"/>
      <w:r w:rsidR="00D5006D" w:rsidRPr="00723516">
        <w:rPr>
          <w:rFonts w:ascii="Arial" w:hAnsi="Arial" w:cs="Arial"/>
          <w:sz w:val="20"/>
          <w:szCs w:val="20"/>
        </w:rPr>
        <w:t xml:space="preserve"> </w:t>
      </w:r>
      <w:r w:rsidRPr="00723516">
        <w:rPr>
          <w:rFonts w:ascii="Arial" w:hAnsi="Arial" w:cs="Arial"/>
          <w:sz w:val="20"/>
          <w:szCs w:val="20"/>
        </w:rPr>
        <w:t xml:space="preserve">s tím, že objednatel </w:t>
      </w:r>
      <w:r w:rsidR="00D5006D" w:rsidRPr="00723516">
        <w:rPr>
          <w:rFonts w:ascii="Arial" w:hAnsi="Arial" w:cs="Arial"/>
          <w:sz w:val="20"/>
          <w:szCs w:val="20"/>
        </w:rPr>
        <w:t>podal</w:t>
      </w:r>
      <w:r w:rsidRPr="00723516">
        <w:rPr>
          <w:rFonts w:ascii="Arial" w:hAnsi="Arial" w:cs="Arial"/>
          <w:sz w:val="20"/>
          <w:szCs w:val="20"/>
        </w:rPr>
        <w:t xml:space="preserve"> žádost o poskytnutí dotace</w:t>
      </w:r>
      <w:r w:rsidR="00D5006D" w:rsidRPr="00723516">
        <w:rPr>
          <w:rFonts w:ascii="Arial" w:hAnsi="Arial" w:cs="Arial"/>
          <w:sz w:val="20"/>
          <w:szCs w:val="20"/>
        </w:rPr>
        <w:t xml:space="preserve"> </w:t>
      </w:r>
      <w:r w:rsidR="00D5006D" w:rsidRPr="00723516">
        <w:rPr>
          <w:rFonts w:ascii="Arial" w:hAnsi="Arial" w:cs="Arial"/>
          <w:sz w:val="20"/>
          <w:szCs w:val="20"/>
        </w:rPr>
        <w:t>v rámci 144.výzvy</w:t>
      </w:r>
      <w:r w:rsidR="00D5006D" w:rsidRPr="00723516">
        <w:rPr>
          <w:rFonts w:ascii="Arial" w:hAnsi="Arial" w:cs="Arial"/>
          <w:sz w:val="20"/>
          <w:szCs w:val="20"/>
        </w:rPr>
        <w:t>.</w:t>
      </w:r>
      <w:r w:rsidRPr="00723516">
        <w:rPr>
          <w:rFonts w:ascii="Arial" w:hAnsi="Arial" w:cs="Arial"/>
          <w:sz w:val="20"/>
          <w:szCs w:val="20"/>
        </w:rPr>
        <w:t xml:space="preserve"> Zhotovitel je povinen dodržovat aktuální </w:t>
      </w:r>
      <w:r w:rsidR="00D5006D" w:rsidRPr="00723516">
        <w:rPr>
          <w:rFonts w:ascii="Arial" w:hAnsi="Arial" w:cs="Arial"/>
          <w:sz w:val="20"/>
          <w:szCs w:val="20"/>
        </w:rPr>
        <w:t>p</w:t>
      </w:r>
      <w:r w:rsidRPr="00723516">
        <w:rPr>
          <w:rFonts w:ascii="Arial" w:hAnsi="Arial" w:cs="Arial"/>
          <w:sz w:val="20"/>
          <w:szCs w:val="20"/>
        </w:rPr>
        <w:t>odmínky. Zhotovitel prohlašuje, že se s </w:t>
      </w:r>
      <w:r w:rsidR="00D5006D" w:rsidRPr="00723516">
        <w:rPr>
          <w:rFonts w:ascii="Arial" w:hAnsi="Arial" w:cs="Arial"/>
          <w:sz w:val="20"/>
          <w:szCs w:val="20"/>
        </w:rPr>
        <w:t>p</w:t>
      </w:r>
      <w:r w:rsidRPr="00723516">
        <w:rPr>
          <w:rFonts w:ascii="Arial" w:hAnsi="Arial" w:cs="Arial"/>
          <w:sz w:val="20"/>
          <w:szCs w:val="20"/>
        </w:rPr>
        <w:t xml:space="preserve">odmínkami seznámil. Smluvní strany se dohodly, že objednatel je oprávněn odstoupit od této smlouvy, nedodrží-li zhotovitel </w:t>
      </w:r>
      <w:r w:rsidR="00D5006D" w:rsidRPr="00723516">
        <w:rPr>
          <w:rFonts w:ascii="Arial" w:hAnsi="Arial" w:cs="Arial"/>
          <w:sz w:val="20"/>
          <w:szCs w:val="20"/>
        </w:rPr>
        <w:t>podmínky</w:t>
      </w:r>
      <w:r w:rsidRPr="00D5006D">
        <w:rPr>
          <w:rFonts w:ascii="Arial" w:hAnsi="Arial" w:cs="Arial"/>
          <w:sz w:val="20"/>
          <w:szCs w:val="20"/>
        </w:rPr>
        <w:t xml:space="preserve">. Smluvní strany se dohodly, že </w:t>
      </w:r>
      <w:r w:rsidRPr="00723516">
        <w:rPr>
          <w:rFonts w:ascii="Arial" w:hAnsi="Arial" w:cs="Arial"/>
          <w:sz w:val="20"/>
          <w:szCs w:val="20"/>
          <w:u w:val="single"/>
        </w:rPr>
        <w:t>objednatel je</w:t>
      </w:r>
      <w:r w:rsidRPr="00D5006D">
        <w:rPr>
          <w:rFonts w:ascii="Arial" w:hAnsi="Arial" w:cs="Arial"/>
          <w:sz w:val="20"/>
          <w:szCs w:val="20"/>
        </w:rPr>
        <w:t xml:space="preserve"> rovněž </w:t>
      </w:r>
      <w:r w:rsidRPr="00723516">
        <w:rPr>
          <w:rFonts w:ascii="Arial" w:hAnsi="Arial" w:cs="Arial"/>
          <w:sz w:val="20"/>
          <w:szCs w:val="20"/>
          <w:u w:val="single"/>
        </w:rPr>
        <w:t>oprávněn odstoupit od této smlouvy, rozhodne-li poskytovatel, že objednateli neposkytne na dílo (stavbu) dotaci nebo že dotaci poskytne v nižší výši než, jak o ni objednatel žádal</w:t>
      </w:r>
      <w:r w:rsidRPr="00D5006D">
        <w:rPr>
          <w:rFonts w:ascii="Arial" w:hAnsi="Arial" w:cs="Arial"/>
          <w:sz w:val="20"/>
          <w:szCs w:val="20"/>
        </w:rPr>
        <w:t>. Smluvní strany se tímto dohodly, že odstoupí-li objednatel od této smlouvy dle tohoto odstavce, zhotovitel se tímto vzdává práva na náhradu škody.</w:t>
      </w:r>
      <w:r w:rsidRPr="00D5006D">
        <w:rPr>
          <w:rFonts w:ascii="Arial" w:hAnsi="Arial" w:cs="Arial"/>
          <w:i/>
          <w:sz w:val="20"/>
          <w:szCs w:val="20"/>
        </w:rPr>
        <w:t xml:space="preserve"> </w:t>
      </w:r>
    </w:p>
    <w:p w:rsidR="009C38B5" w:rsidRPr="00D5006D" w:rsidRDefault="009C38B5" w:rsidP="009C38B5">
      <w:pPr>
        <w:tabs>
          <w:tab w:val="num" w:pos="426"/>
        </w:tabs>
        <w:spacing w:after="80" w:line="240" w:lineRule="atLeast"/>
        <w:ind w:left="426" w:hanging="426"/>
        <w:jc w:val="both"/>
        <w:rPr>
          <w:sz w:val="24"/>
          <w:szCs w:val="24"/>
        </w:rPr>
      </w:pPr>
    </w:p>
    <w:p w:rsidR="009C38B5" w:rsidRPr="00D5006D" w:rsidRDefault="009C38B5" w:rsidP="009C38B5">
      <w:pPr>
        <w:pStyle w:val="Nadpis1"/>
        <w:suppressAutoHyphens/>
        <w:spacing w:before="0" w:after="80" w:line="240" w:lineRule="atLeast"/>
        <w:jc w:val="both"/>
        <w:rPr>
          <w:sz w:val="28"/>
          <w:szCs w:val="28"/>
        </w:rPr>
      </w:pPr>
      <w:r w:rsidRPr="00D5006D">
        <w:rPr>
          <w:sz w:val="28"/>
          <w:szCs w:val="28"/>
        </w:rPr>
        <w:t>Vlastnictví díla a nebezpečí škody</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 xml:space="preserve">Smluvní strany se dohodly, že vlastníkem zhotovovaného předmětu díla je objednatel. </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9C38B5" w:rsidRPr="00D5006D"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9C38B5" w:rsidRPr="00F549A0" w:rsidRDefault="009C38B5" w:rsidP="009C38B5">
      <w:pPr>
        <w:pStyle w:val="Nadpis2"/>
        <w:suppressAutoHyphens/>
        <w:spacing w:before="0" w:after="80" w:line="240" w:lineRule="atLeast"/>
        <w:ind w:left="567" w:hanging="567"/>
        <w:rPr>
          <w:rFonts w:ascii="Arial" w:hAnsi="Arial" w:cs="Arial"/>
          <w:sz w:val="20"/>
          <w:szCs w:val="20"/>
        </w:rPr>
      </w:pPr>
      <w:r w:rsidRPr="00D5006D">
        <w:rPr>
          <w:rFonts w:ascii="Arial" w:hAnsi="Arial" w:cs="Arial"/>
          <w:sz w:val="20"/>
          <w:szCs w:val="20"/>
        </w:rPr>
        <w:t>Nebezpečí škody</w:t>
      </w:r>
      <w:r w:rsidRPr="00F549A0">
        <w:rPr>
          <w:rFonts w:ascii="Arial" w:hAnsi="Arial" w:cs="Arial"/>
          <w:sz w:val="20"/>
          <w:szCs w:val="20"/>
        </w:rPr>
        <w:t xml:space="preserve">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převzetí objednatelem, a to i v případě že</w:t>
      </w:r>
      <w:r>
        <w:rPr>
          <w:rFonts w:ascii="Arial" w:hAnsi="Arial" w:cs="Arial"/>
          <w:sz w:val="20"/>
          <w:szCs w:val="20"/>
        </w:rPr>
        <w:t xml:space="preserve"> by ke škodě došlo</w:t>
      </w:r>
      <w:r w:rsidRPr="00F549A0">
        <w:rPr>
          <w:rFonts w:ascii="Arial" w:hAnsi="Arial" w:cs="Arial"/>
          <w:sz w:val="20"/>
          <w:szCs w:val="20"/>
        </w:rPr>
        <w:t xml:space="preserve"> i jinak. </w:t>
      </w:r>
      <w:r w:rsidRPr="00F549A0">
        <w:rPr>
          <w:rFonts w:ascii="Arial" w:hAnsi="Arial" w:cs="Arial"/>
          <w:color w:val="00B0F0"/>
          <w:sz w:val="20"/>
          <w:szCs w:val="20"/>
        </w:rPr>
        <w:t xml:space="preserve"> </w:t>
      </w:r>
    </w:p>
    <w:p w:rsidR="009C38B5" w:rsidRPr="00730243"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r>
        <w:rPr>
          <w:rFonts w:ascii="Arial" w:hAnsi="Arial" w:cs="Arial"/>
          <w:sz w:val="20"/>
          <w:szCs w:val="20"/>
        </w:rPr>
        <w:t xml:space="preserve"> </w:t>
      </w:r>
      <w:r w:rsidRPr="00730243">
        <w:rPr>
          <w:rFonts w:ascii="Arial" w:hAnsi="Arial" w:cs="Arial"/>
          <w:sz w:val="20"/>
          <w:szCs w:val="20"/>
        </w:rPr>
        <w:t>Zhotovitel odpovídá též za škodu způsobenou okolnostmi, které mají původ v povaze strojů, přístrojů nebo jiných věcí, které zhotovitel použil nebo hodlal použít při provádění díla.</w:t>
      </w:r>
    </w:p>
    <w:p w:rsidR="009C38B5" w:rsidRPr="00D31762" w:rsidRDefault="009C38B5" w:rsidP="009C38B5"/>
    <w:p w:rsidR="009C38B5" w:rsidRPr="00926127" w:rsidRDefault="009C38B5" w:rsidP="009C38B5">
      <w:pPr>
        <w:pStyle w:val="Nadpis1"/>
        <w:suppressAutoHyphens/>
        <w:spacing w:before="0" w:after="80" w:line="240" w:lineRule="atLeast"/>
        <w:jc w:val="both"/>
        <w:rPr>
          <w:sz w:val="28"/>
          <w:szCs w:val="28"/>
        </w:rPr>
      </w:pPr>
      <w:r w:rsidRPr="00926127">
        <w:rPr>
          <w:sz w:val="28"/>
          <w:szCs w:val="28"/>
        </w:rPr>
        <w:t>Doba a místo plnění</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r>
        <w:rPr>
          <w:rFonts w:ascii="Arial" w:hAnsi="Arial" w:cs="Arial"/>
          <w:sz w:val="20"/>
          <w:szCs w:val="20"/>
        </w:rPr>
        <w:t xml:space="preserve"> V den předání staveniště je zhotovitel povinen předložit objednateli časový harmonogram prací obsahující termíny prováděných prací. V případě změny časového harmonogramu je zhotovitel povinen jej aktualizovat a předat objednateli.</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 xml:space="preserve">Zhotovitel je povinen zahájit práce na díle nejpozději do </w:t>
      </w:r>
      <w:r w:rsidR="00723516">
        <w:rPr>
          <w:rFonts w:ascii="Arial" w:hAnsi="Arial" w:cs="Arial"/>
          <w:sz w:val="20"/>
          <w:szCs w:val="20"/>
        </w:rPr>
        <w:t>7</w:t>
      </w:r>
      <w:r w:rsidR="00723516" w:rsidRPr="00723516">
        <w:rPr>
          <w:rFonts w:ascii="Arial" w:hAnsi="Arial" w:cs="Arial"/>
          <w:sz w:val="20"/>
          <w:szCs w:val="20"/>
        </w:rPr>
        <w:t xml:space="preserve"> kalendářních</w:t>
      </w:r>
      <w:r w:rsidRPr="00926127">
        <w:rPr>
          <w:rFonts w:ascii="Arial" w:hAnsi="Arial" w:cs="Arial"/>
          <w:sz w:val="20"/>
          <w:szCs w:val="20"/>
        </w:rPr>
        <w:t xml:space="preserve"> dnů ode dne předání staveniště. Pokud zhotovitel </w:t>
      </w:r>
      <w:r>
        <w:rPr>
          <w:rFonts w:ascii="Arial" w:hAnsi="Arial" w:cs="Arial"/>
          <w:sz w:val="20"/>
          <w:szCs w:val="20"/>
        </w:rPr>
        <w:t xml:space="preserve">nepřevezme ve stanovené lhůtě staveniště nebo </w:t>
      </w:r>
      <w:r w:rsidRPr="00926127">
        <w:rPr>
          <w:rFonts w:ascii="Arial" w:hAnsi="Arial" w:cs="Arial"/>
          <w:sz w:val="20"/>
          <w:szCs w:val="20"/>
        </w:rPr>
        <w:t xml:space="preserve">práce na díle nezahájí ani ve lhůtě </w:t>
      </w:r>
      <w:r w:rsidR="00723516">
        <w:rPr>
          <w:rFonts w:ascii="Arial" w:hAnsi="Arial" w:cs="Arial"/>
          <w:sz w:val="20"/>
          <w:szCs w:val="20"/>
        </w:rPr>
        <w:t xml:space="preserve">14 kalendářních </w:t>
      </w:r>
      <w:r w:rsidRPr="00926127">
        <w:rPr>
          <w:rFonts w:ascii="Arial" w:hAnsi="Arial" w:cs="Arial"/>
          <w:sz w:val="20"/>
          <w:szCs w:val="20"/>
        </w:rPr>
        <w:t xml:space="preserve">dnů ode dne, kdy měl práce na díle zahájit, je objednatel oprávněn od této smlouvy odstoupit. </w:t>
      </w:r>
    </w:p>
    <w:p w:rsidR="009C38B5" w:rsidRPr="00451EA6" w:rsidRDefault="009C38B5" w:rsidP="009C38B5">
      <w:pPr>
        <w:pStyle w:val="Nadpis2"/>
        <w:suppressAutoHyphens/>
        <w:spacing w:before="0" w:after="80" w:line="240" w:lineRule="atLeast"/>
        <w:ind w:left="567" w:hanging="567"/>
        <w:rPr>
          <w:rFonts w:ascii="Arial" w:hAnsi="Arial" w:cs="Arial"/>
          <w:sz w:val="20"/>
          <w:szCs w:val="20"/>
        </w:rPr>
      </w:pPr>
      <w:r w:rsidRPr="00451EA6">
        <w:rPr>
          <w:rFonts w:ascii="Arial" w:hAnsi="Arial" w:cs="Arial"/>
          <w:sz w:val="20"/>
          <w:szCs w:val="20"/>
        </w:rPr>
        <w:t xml:space="preserve">Zhotovitel je povinen provést </w:t>
      </w:r>
      <w:r w:rsidRPr="00723516">
        <w:rPr>
          <w:rFonts w:ascii="Arial" w:hAnsi="Arial" w:cs="Arial"/>
          <w:sz w:val="20"/>
          <w:szCs w:val="20"/>
        </w:rPr>
        <w:t xml:space="preserve">dílo </w:t>
      </w:r>
      <w:r w:rsidRPr="00723516">
        <w:rPr>
          <w:rFonts w:ascii="Arial" w:hAnsi="Arial" w:cs="Arial"/>
          <w:b/>
          <w:sz w:val="20"/>
          <w:szCs w:val="20"/>
        </w:rPr>
        <w:t xml:space="preserve">v termínu do </w:t>
      </w:r>
      <w:r w:rsidR="00723516" w:rsidRPr="00723516">
        <w:rPr>
          <w:rFonts w:ascii="Arial" w:hAnsi="Arial" w:cs="Arial"/>
          <w:b/>
          <w:sz w:val="20"/>
          <w:szCs w:val="20"/>
        </w:rPr>
        <w:t>90 kalendářních</w:t>
      </w:r>
      <w:r w:rsidRPr="00723516">
        <w:rPr>
          <w:rFonts w:ascii="Arial" w:hAnsi="Arial" w:cs="Arial"/>
          <w:b/>
          <w:sz w:val="20"/>
          <w:szCs w:val="20"/>
        </w:rPr>
        <w:t xml:space="preserve"> dnů </w:t>
      </w:r>
      <w:r w:rsidRPr="00723516">
        <w:rPr>
          <w:rFonts w:ascii="Arial" w:hAnsi="Arial" w:cs="Arial"/>
          <w:sz w:val="20"/>
          <w:szCs w:val="20"/>
        </w:rPr>
        <w:t>od protokolárního předání staveniště</w:t>
      </w:r>
      <w:r w:rsidR="00723516" w:rsidRPr="00723516">
        <w:rPr>
          <w:rFonts w:ascii="Arial" w:hAnsi="Arial" w:cs="Arial"/>
          <w:sz w:val="20"/>
          <w:szCs w:val="20"/>
        </w:rPr>
        <w:t>.</w:t>
      </w:r>
      <w:r w:rsidRPr="00723516">
        <w:rPr>
          <w:rFonts w:ascii="Arial" w:hAnsi="Arial" w:cs="Arial"/>
          <w:sz w:val="20"/>
          <w:szCs w:val="20"/>
        </w:rPr>
        <w:t xml:space="preserve"> Smluvní strany se dohodly, že zhotovitel splní svou povinnost provést dílo jeho řádným ukončením a předáním objednateli</w:t>
      </w:r>
      <w:r w:rsidRPr="008C6695">
        <w:rPr>
          <w:rFonts w:ascii="Arial" w:hAnsi="Arial" w:cs="Arial"/>
          <w:sz w:val="20"/>
          <w:szCs w:val="20"/>
        </w:rPr>
        <w:t xml:space="preserve"> bez vad a nedodělků.</w:t>
      </w:r>
    </w:p>
    <w:p w:rsidR="009C38B5" w:rsidRPr="00926127"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ab/>
      </w:r>
      <w:r w:rsidRPr="00926127">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proofErr w:type="gramStart"/>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r>
      <w:proofErr w:type="gramEnd"/>
      <w:r w:rsidRPr="00926127">
        <w:rPr>
          <w:rFonts w:ascii="Arial" w:hAnsi="Arial" w:cs="Arial"/>
          <w:sz w:val="20"/>
          <w:szCs w:val="20"/>
        </w:rPr>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 zhotovitel nemohl práce na díle z důvodu klimatických podmínek provádět.</w:t>
      </w:r>
    </w:p>
    <w:p w:rsidR="009C38B5" w:rsidRPr="00723516" w:rsidRDefault="009C38B5" w:rsidP="009C38B5">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Pr>
          <w:iCs/>
          <w:sz w:val="20"/>
          <w:szCs w:val="20"/>
        </w:rPr>
        <w:t xml:space="preserve"> nebyly obsaženy v projektové </w:t>
      </w:r>
      <w:r w:rsidRPr="009F5864">
        <w:rPr>
          <w:iCs/>
          <w:sz w:val="20"/>
          <w:szCs w:val="20"/>
        </w:rPr>
        <w:t>dokumentaci</w:t>
      </w:r>
      <w:r>
        <w:rPr>
          <w:iCs/>
          <w:sz w:val="20"/>
          <w:szCs w:val="20"/>
        </w:rPr>
        <w:t>,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 xml:space="preserve">termín provedení prací na díle stanovený v odst. 4.3 této smlouvy posunout o dobu nezbytně </w:t>
      </w:r>
      <w:r w:rsidRPr="00723516">
        <w:rPr>
          <w:iCs/>
          <w:sz w:val="20"/>
          <w:szCs w:val="20"/>
        </w:rPr>
        <w:t>nutnou k provedení těchto víceprací.</w:t>
      </w:r>
    </w:p>
    <w:p w:rsidR="009C38B5" w:rsidRPr="00723516"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sidRPr="00723516">
        <w:rPr>
          <w:rFonts w:ascii="Arial" w:hAnsi="Arial" w:cs="Arial"/>
          <w:sz w:val="20"/>
          <w:szCs w:val="20"/>
        </w:rPr>
        <w:t>4.7</w:t>
      </w:r>
      <w:r w:rsidRPr="00723516">
        <w:rPr>
          <w:rFonts w:ascii="Arial" w:hAnsi="Arial" w:cs="Arial"/>
          <w:sz w:val="20"/>
          <w:szCs w:val="20"/>
        </w:rPr>
        <w:tab/>
        <w:t>O předání a převzetí díla jsou objednatel a zhotovitel povinni sepsat protokol, v jehož závěru objednatel prohlásí, zda dílo přejímá nebo nepřejímá, a pokud ne, z jakých důvodů.</w:t>
      </w:r>
    </w:p>
    <w:p w:rsidR="009C38B5" w:rsidRPr="00723516" w:rsidRDefault="009C38B5" w:rsidP="009C38B5">
      <w:pPr>
        <w:pStyle w:val="Nadpis2"/>
        <w:numPr>
          <w:ilvl w:val="0"/>
          <w:numId w:val="0"/>
        </w:numPr>
        <w:tabs>
          <w:tab w:val="left" w:pos="567"/>
        </w:tabs>
        <w:suppressAutoHyphens/>
        <w:spacing w:before="0" w:after="80" w:line="240" w:lineRule="atLeast"/>
        <w:rPr>
          <w:rFonts w:ascii="Arial" w:hAnsi="Arial" w:cs="Arial"/>
          <w:sz w:val="20"/>
          <w:szCs w:val="20"/>
        </w:rPr>
      </w:pPr>
      <w:r w:rsidRPr="00723516">
        <w:rPr>
          <w:rFonts w:ascii="Arial" w:hAnsi="Arial" w:cs="Arial"/>
          <w:sz w:val="20"/>
          <w:szCs w:val="20"/>
        </w:rPr>
        <w:t>4.8</w:t>
      </w:r>
      <w:r w:rsidRPr="00723516">
        <w:rPr>
          <w:rFonts w:ascii="Arial" w:hAnsi="Arial" w:cs="Arial"/>
          <w:sz w:val="20"/>
          <w:szCs w:val="20"/>
        </w:rPr>
        <w:tab/>
        <w:t xml:space="preserve">Místem plnění je </w:t>
      </w:r>
      <w:r w:rsidR="00723516" w:rsidRPr="00723516">
        <w:rPr>
          <w:rFonts w:ascii="Arial" w:hAnsi="Arial" w:cs="Arial"/>
          <w:sz w:val="20"/>
          <w:szCs w:val="20"/>
        </w:rPr>
        <w:t>vnitroblok ulice Divišova a ul. Bratranců Veverkových v Karviné-Hranicích.</w:t>
      </w:r>
    </w:p>
    <w:p w:rsidR="009C38B5" w:rsidRPr="00D31762" w:rsidRDefault="009C38B5" w:rsidP="009C38B5">
      <w:pPr>
        <w:rPr>
          <w:highlight w:val="yellow"/>
        </w:rPr>
      </w:pPr>
    </w:p>
    <w:p w:rsidR="009C38B5" w:rsidRPr="00926127" w:rsidRDefault="009C38B5" w:rsidP="009C38B5">
      <w:pPr>
        <w:pStyle w:val="Nadpis1"/>
        <w:suppressAutoHyphens/>
        <w:spacing w:before="0" w:after="80" w:line="240" w:lineRule="atLeast"/>
        <w:jc w:val="both"/>
        <w:rPr>
          <w:sz w:val="28"/>
          <w:szCs w:val="28"/>
        </w:rPr>
      </w:pPr>
      <w:r w:rsidRPr="00926127">
        <w:rPr>
          <w:sz w:val="28"/>
          <w:szCs w:val="28"/>
        </w:rPr>
        <w:t>Cena díla</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rsidR="009C38B5" w:rsidRPr="00926127" w:rsidRDefault="009C38B5" w:rsidP="009C38B5">
      <w:pPr>
        <w:spacing w:after="80" w:line="240" w:lineRule="atLeast"/>
        <w:ind w:left="567"/>
        <w:jc w:val="both"/>
        <w:rPr>
          <w:rFonts w:ascii="Arial" w:hAnsi="Arial" w:cs="Arial"/>
          <w:u w:val="single"/>
        </w:rPr>
      </w:pPr>
    </w:p>
    <w:tbl>
      <w:tblPr>
        <w:tblW w:w="498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1418"/>
      </w:tblGrid>
      <w:tr w:rsidR="009C38B5" w:rsidRPr="00926127" w:rsidTr="007423E1">
        <w:trPr>
          <w:trHeight w:val="383"/>
        </w:trPr>
        <w:tc>
          <w:tcPr>
            <w:tcW w:w="3571" w:type="dxa"/>
          </w:tcPr>
          <w:p w:rsidR="009C38B5" w:rsidRPr="00926127" w:rsidRDefault="009C38B5" w:rsidP="007423E1">
            <w:pPr>
              <w:suppressAutoHyphens/>
              <w:spacing w:after="80" w:line="240" w:lineRule="atLeast"/>
              <w:rPr>
                <w:rFonts w:ascii="Arial" w:hAnsi="Arial" w:cs="Arial"/>
              </w:rPr>
            </w:pPr>
          </w:p>
        </w:tc>
        <w:tc>
          <w:tcPr>
            <w:tcW w:w="1418" w:type="dxa"/>
          </w:tcPr>
          <w:p w:rsidR="009C38B5" w:rsidRPr="00926127" w:rsidRDefault="009C38B5" w:rsidP="007423E1">
            <w:pPr>
              <w:suppressAutoHyphens/>
              <w:spacing w:after="80" w:line="240" w:lineRule="atLeast"/>
              <w:jc w:val="center"/>
              <w:rPr>
                <w:rFonts w:ascii="Arial" w:hAnsi="Arial" w:cs="Arial"/>
              </w:rPr>
            </w:pPr>
            <w:r w:rsidRPr="00926127">
              <w:rPr>
                <w:rFonts w:ascii="Arial" w:hAnsi="Arial" w:cs="Arial"/>
              </w:rPr>
              <w:t>Cena bez DPH</w:t>
            </w:r>
          </w:p>
        </w:tc>
      </w:tr>
      <w:tr w:rsidR="009C38B5" w:rsidRPr="00172144" w:rsidTr="007423E1">
        <w:trPr>
          <w:trHeight w:val="249"/>
        </w:trPr>
        <w:tc>
          <w:tcPr>
            <w:tcW w:w="3571" w:type="dxa"/>
            <w:tcBorders>
              <w:bottom w:val="single" w:sz="4" w:space="0" w:color="auto"/>
            </w:tcBorders>
          </w:tcPr>
          <w:p w:rsidR="009C38B5" w:rsidRPr="00926127" w:rsidRDefault="009C38B5" w:rsidP="007423E1">
            <w:pPr>
              <w:suppressAutoHyphens/>
              <w:spacing w:after="80" w:line="240" w:lineRule="atLeast"/>
              <w:rPr>
                <w:rFonts w:ascii="Arial" w:hAnsi="Arial" w:cs="Arial"/>
              </w:rPr>
            </w:pPr>
            <w:r w:rsidRPr="00926127">
              <w:rPr>
                <w:rFonts w:ascii="Arial" w:hAnsi="Arial" w:cs="Arial"/>
              </w:rPr>
              <w:t>Stavební objekt č. …</w:t>
            </w:r>
          </w:p>
        </w:tc>
        <w:tc>
          <w:tcPr>
            <w:tcW w:w="1418" w:type="dxa"/>
            <w:tcBorders>
              <w:bottom w:val="single" w:sz="4" w:space="0" w:color="auto"/>
            </w:tcBorders>
          </w:tcPr>
          <w:p w:rsidR="009C38B5" w:rsidRPr="0002525F" w:rsidRDefault="009C38B5" w:rsidP="007423E1">
            <w:pPr>
              <w:suppressAutoHyphens/>
              <w:spacing w:after="80" w:line="240" w:lineRule="atLeast"/>
              <w:jc w:val="right"/>
              <w:rPr>
                <w:rFonts w:ascii="Arial" w:hAnsi="Arial" w:cs="Arial"/>
                <w:highlight w:val="yellow"/>
              </w:rPr>
            </w:pPr>
            <w:r w:rsidRPr="0002525F">
              <w:rPr>
                <w:rFonts w:ascii="Arial" w:hAnsi="Arial" w:cs="Arial"/>
                <w:highlight w:val="yellow"/>
              </w:rPr>
              <w:t>Kč</w:t>
            </w:r>
          </w:p>
        </w:tc>
      </w:tr>
      <w:tr w:rsidR="009C38B5" w:rsidRPr="00926127" w:rsidTr="007423E1">
        <w:trPr>
          <w:trHeight w:val="263"/>
        </w:trPr>
        <w:tc>
          <w:tcPr>
            <w:tcW w:w="3571" w:type="dxa"/>
            <w:tcBorders>
              <w:bottom w:val="single" w:sz="4" w:space="0" w:color="auto"/>
            </w:tcBorders>
          </w:tcPr>
          <w:p w:rsidR="009C38B5" w:rsidRPr="00926127" w:rsidRDefault="009C38B5" w:rsidP="007423E1">
            <w:pPr>
              <w:suppressAutoHyphens/>
              <w:spacing w:after="80" w:line="240" w:lineRule="atLeast"/>
              <w:rPr>
                <w:rFonts w:ascii="Arial" w:hAnsi="Arial" w:cs="Arial"/>
              </w:rPr>
            </w:pPr>
            <w:r w:rsidRPr="00926127">
              <w:rPr>
                <w:rFonts w:ascii="Arial" w:hAnsi="Arial" w:cs="Arial"/>
              </w:rPr>
              <w:t>Stavební objekt č. …</w:t>
            </w:r>
          </w:p>
        </w:tc>
        <w:tc>
          <w:tcPr>
            <w:tcW w:w="1418" w:type="dxa"/>
            <w:tcBorders>
              <w:bottom w:val="single" w:sz="4" w:space="0" w:color="auto"/>
            </w:tcBorders>
          </w:tcPr>
          <w:p w:rsidR="009C38B5" w:rsidRPr="0002525F" w:rsidRDefault="009C38B5" w:rsidP="007423E1">
            <w:pPr>
              <w:suppressAutoHyphens/>
              <w:spacing w:after="80" w:line="240" w:lineRule="atLeast"/>
              <w:jc w:val="right"/>
              <w:rPr>
                <w:rFonts w:ascii="Arial" w:hAnsi="Arial" w:cs="Arial"/>
                <w:i/>
                <w:highlight w:val="yellow"/>
                <w:u w:val="single"/>
              </w:rPr>
            </w:pPr>
            <w:r w:rsidRPr="0002525F">
              <w:rPr>
                <w:rFonts w:ascii="Arial" w:hAnsi="Arial" w:cs="Arial"/>
                <w:highlight w:val="yellow"/>
              </w:rPr>
              <w:t>Kč</w:t>
            </w:r>
          </w:p>
        </w:tc>
      </w:tr>
      <w:tr w:rsidR="009C38B5" w:rsidRPr="00926127" w:rsidTr="007423E1">
        <w:trPr>
          <w:trHeight w:val="263"/>
        </w:trPr>
        <w:tc>
          <w:tcPr>
            <w:tcW w:w="3571" w:type="dxa"/>
            <w:shd w:val="clear" w:color="auto" w:fill="E6E6E6"/>
          </w:tcPr>
          <w:p w:rsidR="009C38B5" w:rsidRPr="00926127" w:rsidRDefault="009C38B5" w:rsidP="007423E1">
            <w:pPr>
              <w:suppressAutoHyphens/>
              <w:spacing w:after="80" w:line="240" w:lineRule="atLeast"/>
              <w:rPr>
                <w:rFonts w:ascii="Arial" w:hAnsi="Arial" w:cs="Arial"/>
                <w:b/>
              </w:rPr>
            </w:pPr>
            <w:r w:rsidRPr="00926127">
              <w:rPr>
                <w:rFonts w:ascii="Arial" w:hAnsi="Arial" w:cs="Arial"/>
                <w:b/>
              </w:rPr>
              <w:t>Celkem</w:t>
            </w:r>
            <w:r>
              <w:rPr>
                <w:rFonts w:ascii="Arial" w:hAnsi="Arial" w:cs="Arial"/>
                <w:b/>
              </w:rPr>
              <w:t xml:space="preserve"> </w:t>
            </w:r>
          </w:p>
        </w:tc>
        <w:tc>
          <w:tcPr>
            <w:tcW w:w="1418" w:type="dxa"/>
            <w:shd w:val="clear" w:color="auto" w:fill="E6E6E6"/>
          </w:tcPr>
          <w:p w:rsidR="009C38B5" w:rsidRPr="0002525F" w:rsidRDefault="009C38B5" w:rsidP="007423E1">
            <w:pPr>
              <w:suppressAutoHyphens/>
              <w:spacing w:after="80" w:line="240" w:lineRule="atLeast"/>
              <w:jc w:val="right"/>
              <w:rPr>
                <w:rFonts w:ascii="Arial" w:hAnsi="Arial" w:cs="Arial"/>
                <w:b/>
                <w:highlight w:val="yellow"/>
              </w:rPr>
            </w:pPr>
            <w:r w:rsidRPr="0002525F">
              <w:rPr>
                <w:rFonts w:ascii="Arial" w:hAnsi="Arial" w:cs="Arial"/>
                <w:highlight w:val="yellow"/>
              </w:rPr>
              <w:t>Kč</w:t>
            </w:r>
          </w:p>
        </w:tc>
      </w:tr>
    </w:tbl>
    <w:p w:rsidR="009C38B5" w:rsidRPr="00926127" w:rsidRDefault="009C38B5" w:rsidP="009C38B5">
      <w:pPr>
        <w:spacing w:after="80" w:line="240" w:lineRule="atLeast"/>
        <w:jc w:val="both"/>
        <w:rPr>
          <w:rFonts w:ascii="Arial" w:hAnsi="Arial" w:cs="Arial"/>
          <w:b/>
        </w:rPr>
      </w:pPr>
    </w:p>
    <w:p w:rsidR="009C38B5" w:rsidRPr="00723516" w:rsidRDefault="009C38B5" w:rsidP="009C38B5">
      <w:pPr>
        <w:ind w:left="567"/>
        <w:jc w:val="both"/>
      </w:pPr>
      <w:r>
        <w:rPr>
          <w:rFonts w:ascii="Arial" w:hAnsi="Arial" w:cs="Arial"/>
        </w:rPr>
        <w:t xml:space="preserve">Stavební objekt č. </w:t>
      </w:r>
      <w:r w:rsidR="00723516">
        <w:rPr>
          <w:rFonts w:ascii="Arial" w:hAnsi="Arial" w:cs="Arial"/>
        </w:rPr>
        <w:t>401</w:t>
      </w:r>
      <w:r>
        <w:rPr>
          <w:rFonts w:ascii="Arial" w:hAnsi="Arial" w:cs="Arial"/>
        </w:rPr>
        <w:t xml:space="preserve"> </w:t>
      </w:r>
      <w:r w:rsidRPr="00926127">
        <w:rPr>
          <w:rFonts w:ascii="Arial" w:hAnsi="Arial" w:cs="Arial"/>
        </w:rPr>
        <w:t xml:space="preserve">objednatel pořizuje pro svou ekonomickou činnost. Pokud jsou realizované stavební a montážní práce zařazené pod číselnými kódy </w:t>
      </w:r>
      <w:proofErr w:type="gramStart"/>
      <w:r w:rsidRPr="00926127">
        <w:rPr>
          <w:rFonts w:ascii="Arial" w:hAnsi="Arial" w:cs="Arial"/>
        </w:rPr>
        <w:t>41- 43</w:t>
      </w:r>
      <w:proofErr w:type="gramEnd"/>
      <w:r w:rsidRPr="00926127">
        <w:rPr>
          <w:rFonts w:ascii="Arial" w:hAnsi="Arial" w:cs="Arial"/>
        </w:rPr>
        <w:t xml:space="preserve"> klasifikace produkce CZ-CPA, dochází ve smyslu § 92e zákona č. 235/2004 Sb., o dani z přidané hodnoty</w:t>
      </w:r>
      <w:r>
        <w:rPr>
          <w:rFonts w:ascii="Arial" w:hAnsi="Arial" w:cs="Arial"/>
        </w:rPr>
        <w:t>,</w:t>
      </w:r>
      <w:r w:rsidRPr="00926127">
        <w:rPr>
          <w:rFonts w:ascii="Arial" w:hAnsi="Arial" w:cs="Arial"/>
        </w:rPr>
        <w:t xml:space="preserve"> v platném znění, k přenesení daňové povinnosti na objednatele. Zhotovitel, za provedené práce, bude vystavovat </w:t>
      </w:r>
      <w:r w:rsidRPr="00723516">
        <w:rPr>
          <w:rFonts w:ascii="Arial" w:hAnsi="Arial" w:cs="Arial"/>
        </w:rPr>
        <w:t xml:space="preserve">objednateli daňové doklady bez DPH. Pokud nejsou u stavebního objektu č. </w:t>
      </w:r>
      <w:r w:rsidR="00723516" w:rsidRPr="00723516">
        <w:rPr>
          <w:rFonts w:ascii="Arial" w:hAnsi="Arial" w:cs="Arial"/>
        </w:rPr>
        <w:t>401</w:t>
      </w:r>
      <w:r w:rsidRPr="00723516">
        <w:rPr>
          <w:rFonts w:ascii="Arial" w:hAnsi="Arial" w:cs="Arial"/>
        </w:rPr>
        <w:t xml:space="preserve"> realizované stavební a montážní práce zařazené pod číselnými kódy </w:t>
      </w:r>
      <w:proofErr w:type="gramStart"/>
      <w:r w:rsidRPr="00723516">
        <w:rPr>
          <w:rFonts w:ascii="Arial" w:hAnsi="Arial" w:cs="Arial"/>
        </w:rPr>
        <w:t>41 - 43</w:t>
      </w:r>
      <w:proofErr w:type="gramEnd"/>
      <w:r w:rsidRPr="00723516">
        <w:rPr>
          <w:rFonts w:ascii="Arial" w:hAnsi="Arial" w:cs="Arial"/>
        </w:rPr>
        <w:t xml:space="preserve"> klasifikace produkce CZ-CPA, bude k ceně bez DPH připočteno DPH ve výši dle obecně závazných právních předpisů.</w:t>
      </w:r>
    </w:p>
    <w:p w:rsidR="009C38B5" w:rsidRPr="00723516" w:rsidRDefault="009C38B5" w:rsidP="009C38B5">
      <w:pPr>
        <w:spacing w:after="80" w:line="240" w:lineRule="atLeast"/>
        <w:ind w:left="567"/>
        <w:jc w:val="both"/>
        <w:rPr>
          <w:rFonts w:ascii="Arial" w:hAnsi="Arial" w:cs="Arial"/>
        </w:rPr>
      </w:pPr>
      <w:r w:rsidRPr="00723516">
        <w:rPr>
          <w:rFonts w:ascii="Arial" w:hAnsi="Arial" w:cs="Arial"/>
        </w:rPr>
        <w:t xml:space="preserve"> </w:t>
      </w:r>
    </w:p>
    <w:p w:rsidR="009C38B5" w:rsidRPr="00451EA6" w:rsidRDefault="009C38B5" w:rsidP="009C38B5">
      <w:pPr>
        <w:pStyle w:val="Normln2"/>
        <w:spacing w:line="240" w:lineRule="auto"/>
        <w:ind w:left="567"/>
        <w:jc w:val="both"/>
        <w:rPr>
          <w:rFonts w:ascii="Arial" w:hAnsi="Arial" w:cs="Arial"/>
          <w:sz w:val="20"/>
        </w:rPr>
      </w:pPr>
      <w:r w:rsidRPr="00723516">
        <w:rPr>
          <w:rFonts w:ascii="Arial" w:hAnsi="Arial" w:cs="Arial"/>
          <w:sz w:val="20"/>
        </w:rPr>
        <w:t xml:space="preserve">Stavební objekt č. </w:t>
      </w:r>
      <w:r w:rsidR="00723516" w:rsidRPr="00723516">
        <w:rPr>
          <w:rFonts w:ascii="Arial" w:hAnsi="Arial" w:cs="Arial"/>
          <w:sz w:val="20"/>
        </w:rPr>
        <w:t>101 a 301</w:t>
      </w:r>
      <w:r w:rsidRPr="00723516">
        <w:rPr>
          <w:rFonts w:ascii="Arial" w:hAnsi="Arial" w:cs="Arial"/>
          <w:sz w:val="20"/>
        </w:rPr>
        <w:t xml:space="preserve"> nebude využíván ani částečně pro ekonomickou činnost, objednatel jej pořizuje výlučně pro výkon veřejné správy. Pokud jsou poskytnuté stavební a montážní práce zařazené pod číselnými kódy </w:t>
      </w:r>
      <w:proofErr w:type="gramStart"/>
      <w:r w:rsidRPr="00723516">
        <w:rPr>
          <w:rFonts w:ascii="Arial" w:hAnsi="Arial" w:cs="Arial"/>
          <w:sz w:val="20"/>
        </w:rPr>
        <w:t>41- 43</w:t>
      </w:r>
      <w:proofErr w:type="gramEnd"/>
      <w:r w:rsidRPr="00723516">
        <w:rPr>
          <w:rFonts w:ascii="Arial" w:hAnsi="Arial" w:cs="Arial"/>
          <w:sz w:val="20"/>
        </w:rPr>
        <w:t xml:space="preserve"> klasifikace produkce CZ-CPA, </w:t>
      </w:r>
      <w:r w:rsidRPr="00723516">
        <w:rPr>
          <w:rFonts w:ascii="Arial" w:hAnsi="Arial" w:cs="Arial"/>
          <w:bCs/>
          <w:sz w:val="20"/>
        </w:rPr>
        <w:t>režim přenesení daňové povinnosti</w:t>
      </w:r>
      <w:r w:rsidRPr="00723516">
        <w:rPr>
          <w:rFonts w:ascii="Arial" w:hAnsi="Arial" w:cs="Arial"/>
          <w:sz w:val="20"/>
        </w:rPr>
        <w:t xml:space="preserve"> dle § 92e zákona č. 235/2004 Sb., o dani z přidané hodnoty, v platném znění, </w:t>
      </w:r>
      <w:r w:rsidRPr="00723516">
        <w:rPr>
          <w:rFonts w:ascii="Arial" w:hAnsi="Arial" w:cs="Arial"/>
          <w:bCs/>
          <w:sz w:val="20"/>
        </w:rPr>
        <w:t>nebude použit.</w:t>
      </w:r>
      <w:r w:rsidRPr="00723516">
        <w:rPr>
          <w:rFonts w:ascii="Arial" w:hAnsi="Arial" w:cs="Arial"/>
          <w:sz w:val="20"/>
        </w:rPr>
        <w:t xml:space="preserve"> U stavebního objektu č. </w:t>
      </w:r>
      <w:r w:rsidR="00723516" w:rsidRPr="00723516">
        <w:rPr>
          <w:rFonts w:ascii="Arial" w:hAnsi="Arial" w:cs="Arial"/>
          <w:sz w:val="20"/>
        </w:rPr>
        <w:t>101 a 301</w:t>
      </w:r>
      <w:r w:rsidRPr="00723516">
        <w:rPr>
          <w:rFonts w:ascii="Arial" w:hAnsi="Arial" w:cs="Arial"/>
          <w:sz w:val="20"/>
        </w:rPr>
        <w:t xml:space="preserve"> k ceně bez DPH bude připočteno DPH ve výši dle obecně závazných právních předpisů.</w:t>
      </w:r>
    </w:p>
    <w:p w:rsidR="009C38B5" w:rsidRPr="00926127" w:rsidRDefault="009C38B5" w:rsidP="009C38B5">
      <w:pPr>
        <w:spacing w:after="80" w:line="240" w:lineRule="atLeast"/>
        <w:ind w:left="567"/>
        <w:jc w:val="both"/>
        <w:rPr>
          <w:rFonts w:ascii="Arial" w:hAnsi="Arial" w:cs="Arial"/>
        </w:rPr>
      </w:pPr>
      <w:r w:rsidRPr="00926127">
        <w:rPr>
          <w:rFonts w:ascii="Arial" w:hAnsi="Arial" w:cs="Arial"/>
        </w:rPr>
        <w:t xml:space="preserve"> </w:t>
      </w:r>
    </w:p>
    <w:p w:rsidR="009C38B5" w:rsidRDefault="009C38B5" w:rsidP="009C38B5">
      <w:pPr>
        <w:spacing w:after="80" w:line="240" w:lineRule="atLeast"/>
        <w:ind w:left="567"/>
        <w:jc w:val="both"/>
        <w:rPr>
          <w:rFonts w:ascii="Arial" w:hAnsi="Arial" w:cs="Arial"/>
        </w:rPr>
      </w:pPr>
      <w:r w:rsidRPr="00926127">
        <w:rPr>
          <w:rFonts w:ascii="Arial" w:hAnsi="Arial" w:cs="Arial"/>
        </w:rPr>
        <w:t>Poskytnuté stavební a montážní práce v režimu a mimo režim přenesené daňové povinnosti budou fakturovány samostatně.</w:t>
      </w:r>
    </w:p>
    <w:p w:rsidR="009C38B5" w:rsidRDefault="009C38B5" w:rsidP="009C38B5">
      <w:pPr>
        <w:spacing w:after="80" w:line="240" w:lineRule="atLeast"/>
        <w:ind w:left="567"/>
        <w:jc w:val="both"/>
        <w:rPr>
          <w:rFonts w:ascii="Arial" w:hAnsi="Arial" w:cs="Arial"/>
        </w:rPr>
      </w:pPr>
    </w:p>
    <w:p w:rsidR="009C38B5" w:rsidRPr="007B233E" w:rsidRDefault="009C38B5" w:rsidP="009C38B5">
      <w:pPr>
        <w:pStyle w:val="Nadpis2"/>
        <w:tabs>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rsidR="009C38B5" w:rsidRPr="007B233E" w:rsidRDefault="009C38B5" w:rsidP="009C38B5">
      <w:pPr>
        <w:pStyle w:val="Nadpis2"/>
        <w:tabs>
          <w:tab w:val="num" w:pos="567"/>
        </w:tabs>
        <w:suppressAutoHyphens/>
        <w:ind w:left="567" w:hanging="567"/>
        <w:rPr>
          <w:rFonts w:ascii="Arial" w:hAnsi="Arial" w:cs="Arial"/>
          <w:i/>
          <w:sz w:val="20"/>
          <w:szCs w:val="20"/>
        </w:rPr>
      </w:pPr>
      <w:r w:rsidRPr="007B233E">
        <w:rPr>
          <w:rFonts w:ascii="Arial" w:hAnsi="Arial" w:cs="Arial"/>
          <w:sz w:val="20"/>
          <w:szCs w:val="20"/>
        </w:rPr>
        <w:t xml:space="preserve">Smluvní strany se dohodly, že bude-li zhotovitel ke dni uskutečnění zdanitelného plnění veden jako nespolehlivý plátce ve smyslu § </w:t>
      </w:r>
      <w:proofErr w:type="gramStart"/>
      <w:r w:rsidRPr="007B233E">
        <w:rPr>
          <w:rFonts w:ascii="Arial" w:hAnsi="Arial" w:cs="Arial"/>
          <w:sz w:val="20"/>
          <w:szCs w:val="20"/>
        </w:rPr>
        <w:t>106a</w:t>
      </w:r>
      <w:proofErr w:type="gramEnd"/>
      <w:r w:rsidRPr="007B233E">
        <w:rPr>
          <w:rFonts w:ascii="Arial" w:hAnsi="Arial" w:cs="Arial"/>
          <w:sz w:val="20"/>
          <w:szCs w:val="20"/>
        </w:rPr>
        <w:t xml:space="preserve"> zákona č. 235/2004 Sb., o dani z přidané hodnoty (dále zákon o DPH), je objednatel oprávněn </w:t>
      </w:r>
      <w:r w:rsidRPr="0002525F">
        <w:rPr>
          <w:rFonts w:ascii="Arial" w:hAnsi="Arial" w:cs="Arial"/>
          <w:sz w:val="20"/>
          <w:szCs w:val="20"/>
        </w:rPr>
        <w:t xml:space="preserve">část ceny odpovídající dani z přidané hodnoty uhradit přímo na účet správce daně v souladu s </w:t>
      </w:r>
      <w:proofErr w:type="spellStart"/>
      <w:r w:rsidRPr="0002525F">
        <w:rPr>
          <w:rFonts w:ascii="Arial" w:hAnsi="Arial" w:cs="Arial"/>
          <w:sz w:val="20"/>
          <w:szCs w:val="20"/>
        </w:rPr>
        <w:t>ust</w:t>
      </w:r>
      <w:proofErr w:type="spellEnd"/>
      <w:r w:rsidRPr="0002525F">
        <w:rPr>
          <w:rFonts w:ascii="Arial" w:hAnsi="Arial" w:cs="Arial"/>
          <w:sz w:val="20"/>
          <w:szCs w:val="20"/>
        </w:rPr>
        <w:t xml:space="preserve">. § </w:t>
      </w:r>
      <w:proofErr w:type="gramStart"/>
      <w:r w:rsidRPr="0002525F">
        <w:rPr>
          <w:rFonts w:ascii="Arial" w:hAnsi="Arial" w:cs="Arial"/>
          <w:sz w:val="20"/>
          <w:szCs w:val="20"/>
        </w:rPr>
        <w:t>109a</w:t>
      </w:r>
      <w:proofErr w:type="gramEnd"/>
      <w:r w:rsidRPr="0002525F">
        <w:rPr>
          <w:rFonts w:ascii="Arial" w:hAnsi="Arial" w:cs="Arial"/>
          <w:sz w:val="20"/>
          <w:szCs w:val="20"/>
        </w:rPr>
        <w:t xml:space="preserve"> zákona o DPH. Smluvní strany se dohodly, že o tuto část bude snížena cena za práce provedené dle této smlouvy a zhotovitel obdrží pouze cenu bez D</w:t>
      </w:r>
      <w:r w:rsidRPr="007B233E">
        <w:rPr>
          <w:rFonts w:ascii="Arial" w:hAnsi="Arial" w:cs="Arial"/>
          <w:sz w:val="20"/>
          <w:szCs w:val="20"/>
        </w:rPr>
        <w:t xml:space="preserve">PH.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rsidR="009C38B5" w:rsidRPr="00963AFF" w:rsidRDefault="009C38B5" w:rsidP="009C38B5">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Zhotovitel je odpovědný za to, že sazba DPH je stanovena v souladu s platnými právními předpisy</w:t>
      </w:r>
      <w:r w:rsidR="00723516">
        <w:rPr>
          <w:rFonts w:ascii="Arial" w:hAnsi="Arial" w:cs="Arial"/>
          <w:sz w:val="20"/>
          <w:szCs w:val="20"/>
        </w:rPr>
        <w:t>.</w:t>
      </w:r>
    </w:p>
    <w:p w:rsidR="009C38B5" w:rsidRPr="00723516"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w:t>
      </w:r>
      <w:r w:rsidRPr="00926127">
        <w:rPr>
          <w:rFonts w:ascii="Arial" w:hAnsi="Arial" w:cs="Arial"/>
          <w:sz w:val="20"/>
          <w:szCs w:val="20"/>
        </w:rPr>
        <w:lastRenderedPageBreak/>
        <w:t>zajištění nezbytných dopravních opatření</w:t>
      </w:r>
      <w:r w:rsidRPr="00723516">
        <w:rPr>
          <w:rFonts w:ascii="Arial" w:hAnsi="Arial" w:cs="Arial"/>
          <w:sz w:val="20"/>
          <w:szCs w:val="20"/>
        </w:rPr>
        <w:t xml:space="preserve">. Sjednaná cena obsahuje předpokládaný vývoj cen vstupních nákladů a předpokládané zvýšení ceny v závislosti na čase plnění. </w:t>
      </w:r>
    </w:p>
    <w:p w:rsidR="009C38B5" w:rsidRPr="00723516" w:rsidRDefault="009C38B5" w:rsidP="009C38B5">
      <w:pPr>
        <w:pStyle w:val="Nadpis2"/>
        <w:suppressAutoHyphens/>
        <w:spacing w:before="0" w:after="80" w:line="240" w:lineRule="atLeast"/>
        <w:ind w:left="567" w:hanging="567"/>
        <w:rPr>
          <w:rFonts w:ascii="Arial" w:hAnsi="Arial" w:cs="Arial"/>
          <w:sz w:val="20"/>
          <w:szCs w:val="20"/>
        </w:rPr>
      </w:pPr>
      <w:r w:rsidRPr="00723516">
        <w:rPr>
          <w:rFonts w:ascii="Arial" w:hAnsi="Arial" w:cs="Arial"/>
          <w:sz w:val="20"/>
          <w:szCs w:val="20"/>
        </w:rPr>
        <w:t>Položkový rozpočet slouží k vykazování finančních objemů provedených prací a k ocenění víceprací a méněprací.</w:t>
      </w:r>
    </w:p>
    <w:p w:rsidR="009C38B5" w:rsidRPr="00723516" w:rsidRDefault="009C38B5" w:rsidP="009C38B5">
      <w:pPr>
        <w:pStyle w:val="Nadpis2"/>
        <w:suppressAutoHyphens/>
        <w:spacing w:before="0" w:after="80" w:line="240" w:lineRule="atLeast"/>
        <w:ind w:left="567" w:hanging="567"/>
        <w:rPr>
          <w:rFonts w:ascii="Arial" w:hAnsi="Arial" w:cs="Arial"/>
          <w:sz w:val="20"/>
          <w:szCs w:val="20"/>
        </w:rPr>
      </w:pPr>
      <w:r w:rsidRPr="00723516">
        <w:rPr>
          <w:rFonts w:ascii="Arial" w:hAnsi="Arial" w:cs="Arial"/>
          <w:sz w:val="20"/>
          <w:szCs w:val="20"/>
        </w:rPr>
        <w:t>Změna ceny:</w:t>
      </w:r>
    </w:p>
    <w:p w:rsidR="009C38B5" w:rsidRPr="00723516"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23516">
        <w:rPr>
          <w:rFonts w:ascii="Arial" w:hAnsi="Arial" w:cs="Arial"/>
        </w:rPr>
        <w:t>zhotovitel provede ocenění soupisu stavebních prací, dodávek a služeb, jež mají být provedeny navíc nebo jež nebudou provedeny, jednotkovými cenami položkového rozpočtu,</w:t>
      </w:r>
    </w:p>
    <w:p w:rsidR="009C38B5" w:rsidRPr="00723516"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23516">
        <w:rPr>
          <w:rFonts w:ascii="Arial" w:hAnsi="Arial" w:cs="Arial"/>
        </w:rPr>
        <w:t>v ceně méněprací je nutno zohlednit také odpovídající podíl nákladů u položek týkajících se celé stavby,</w:t>
      </w:r>
    </w:p>
    <w:p w:rsidR="009C38B5" w:rsidRPr="00723516"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23516">
        <w:rPr>
          <w:rFonts w:ascii="Arial" w:hAnsi="Arial" w:cs="Arial"/>
        </w:rPr>
        <w:t>pokud práce a dodávky tvořící vícepráce nebudou v položkovém rozpočtu obsaženy, pak zhotovitel použije jednotkové ceny ve výši odpovídající cenám v ceníku RTS nebo ÚRS,</w:t>
      </w:r>
    </w:p>
    <w:p w:rsidR="009C38B5" w:rsidRPr="00723516"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23516">
        <w:rPr>
          <w:rFonts w:ascii="Arial" w:hAnsi="Arial" w:cs="Arial"/>
        </w:rPr>
        <w:t>v případech, kdy se dané položky v ceníku RTS nebo ÚRS nenacházejí, mohou být ceny stanoveny individuální kalkulací zhotovitele, která bude součástí změnového listu,</w:t>
      </w:r>
    </w:p>
    <w:p w:rsidR="009C38B5" w:rsidRPr="00723516" w:rsidRDefault="009C38B5" w:rsidP="009C38B5">
      <w:pPr>
        <w:numPr>
          <w:ilvl w:val="0"/>
          <w:numId w:val="2"/>
        </w:numPr>
        <w:suppressAutoHyphens/>
        <w:overflowPunct/>
        <w:autoSpaceDE/>
        <w:autoSpaceDN/>
        <w:adjustRightInd/>
        <w:spacing w:after="80" w:line="240" w:lineRule="atLeast"/>
        <w:jc w:val="both"/>
        <w:textAlignment w:val="auto"/>
        <w:rPr>
          <w:rFonts w:ascii="Arial" w:hAnsi="Arial" w:cs="Arial"/>
        </w:rPr>
      </w:pPr>
      <w:r w:rsidRPr="00723516">
        <w:rPr>
          <w:rFonts w:ascii="Arial" w:hAnsi="Arial" w:cs="Arial"/>
        </w:rPr>
        <w:t xml:space="preserve">u víceprací a méněprací bude k ceně vyčíslena DPH ve výši dle právních předpisů. </w:t>
      </w:r>
    </w:p>
    <w:p w:rsidR="009C38B5" w:rsidRPr="00090B41" w:rsidRDefault="009C38B5" w:rsidP="009C38B5">
      <w:pPr>
        <w:pStyle w:val="Nadpis2"/>
        <w:suppressAutoHyphens/>
        <w:spacing w:before="0" w:after="80" w:line="240" w:lineRule="atLeast"/>
        <w:ind w:left="567" w:hanging="567"/>
        <w:rPr>
          <w:rFonts w:ascii="Arial" w:hAnsi="Arial" w:cs="Arial"/>
          <w:sz w:val="20"/>
          <w:szCs w:val="20"/>
        </w:rPr>
      </w:pPr>
      <w:r w:rsidRPr="00723516">
        <w:rPr>
          <w:rFonts w:ascii="Arial" w:hAnsi="Arial" w:cs="Arial"/>
          <w:sz w:val="20"/>
          <w:szCs w:val="20"/>
        </w:rPr>
        <w:t xml:space="preserve">Smluvní strany se dohodly, že v případě méněprací nemá zhotovitel právo na náhradu škody, nákladů či </w:t>
      </w:r>
      <w:r w:rsidRPr="00090B41">
        <w:rPr>
          <w:rFonts w:ascii="Arial" w:hAnsi="Arial" w:cs="Arial"/>
          <w:sz w:val="20"/>
          <w:szCs w:val="20"/>
        </w:rPr>
        <w:t xml:space="preserve">ušlého zisku, které mu v důsledku méněprací vznikly. </w:t>
      </w:r>
    </w:p>
    <w:p w:rsidR="009C38B5" w:rsidRPr="00090B41" w:rsidRDefault="009C38B5" w:rsidP="009C38B5">
      <w:pPr>
        <w:pStyle w:val="Nadpis2"/>
        <w:spacing w:before="0" w:after="80" w:line="240" w:lineRule="atLeast"/>
        <w:ind w:left="567" w:hanging="567"/>
        <w:rPr>
          <w:rFonts w:ascii="Arial" w:hAnsi="Arial" w:cs="Arial"/>
          <w:sz w:val="20"/>
          <w:szCs w:val="20"/>
        </w:rPr>
      </w:pPr>
      <w:r w:rsidRPr="00090B41">
        <w:rPr>
          <w:rFonts w:ascii="Arial" w:hAnsi="Arial" w:cs="Arial"/>
          <w:sz w:val="20"/>
          <w:szCs w:val="20"/>
        </w:rPr>
        <w:t xml:space="preserve">V případě změny ceny díla z důvodu méněprací či víceprací budou smluvní strany jednat o uzavření dodatku k této smlouvě. Teprve po oboustranném podpisu tohoto dodatku má zhotovitel v případě víceprací právo na jejich úhradu; v případě méněprací se sníží cena díla.  </w:t>
      </w:r>
    </w:p>
    <w:p w:rsidR="009C38B5" w:rsidRPr="00090B41" w:rsidRDefault="00090B41" w:rsidP="00090B41">
      <w:pPr>
        <w:pStyle w:val="Nadpis2"/>
        <w:numPr>
          <w:ilvl w:val="0"/>
          <w:numId w:val="0"/>
        </w:numPr>
        <w:spacing w:before="0" w:after="80" w:line="240" w:lineRule="atLeast"/>
        <w:ind w:left="567" w:hanging="567"/>
        <w:rPr>
          <w:rFonts w:ascii="Arial" w:hAnsi="Arial" w:cs="Arial"/>
          <w:sz w:val="20"/>
          <w:szCs w:val="20"/>
        </w:rPr>
      </w:pPr>
      <w:r w:rsidRPr="00090B41">
        <w:rPr>
          <w:rFonts w:ascii="Arial" w:hAnsi="Arial" w:cs="Arial"/>
          <w:sz w:val="20"/>
          <w:szCs w:val="20"/>
        </w:rPr>
        <w:t>5.11</w:t>
      </w:r>
      <w:r w:rsidRPr="00090B41">
        <w:rPr>
          <w:rFonts w:ascii="Arial" w:hAnsi="Arial" w:cs="Arial"/>
          <w:sz w:val="20"/>
          <w:szCs w:val="20"/>
        </w:rPr>
        <w:tab/>
      </w:r>
      <w:r w:rsidR="009C38B5" w:rsidRPr="00090B41">
        <w:rPr>
          <w:rFonts w:ascii="Arial" w:hAnsi="Arial" w:cs="Arial"/>
          <w:sz w:val="20"/>
          <w:szCs w:val="20"/>
        </w:rPr>
        <w:t xml:space="preserve">V případě vzniklé vícepráce – </w:t>
      </w:r>
      <w:proofErr w:type="spellStart"/>
      <w:r w:rsidR="009C38B5" w:rsidRPr="00090B41">
        <w:rPr>
          <w:rFonts w:ascii="Arial" w:hAnsi="Arial" w:cs="Arial"/>
          <w:sz w:val="20"/>
          <w:szCs w:val="20"/>
        </w:rPr>
        <w:t>méněpráce</w:t>
      </w:r>
      <w:proofErr w:type="spellEnd"/>
      <w:r w:rsidR="009C38B5" w:rsidRPr="00090B41">
        <w:rPr>
          <w:rFonts w:ascii="Arial" w:hAnsi="Arial" w:cs="Arial"/>
          <w:sz w:val="20"/>
          <w:szCs w:val="20"/>
        </w:rPr>
        <w:t xml:space="preserve"> během realizace stavby je nutné tuto ihned zpracovat do změnového listu při jejím vzniku.</w:t>
      </w:r>
      <w:r w:rsidRPr="00090B41">
        <w:rPr>
          <w:rFonts w:ascii="Arial" w:hAnsi="Arial" w:cs="Arial"/>
          <w:sz w:val="20"/>
          <w:szCs w:val="20"/>
        </w:rPr>
        <w:t xml:space="preserve"> </w:t>
      </w:r>
      <w:r w:rsidR="009C38B5" w:rsidRPr="00090B41">
        <w:rPr>
          <w:rFonts w:ascii="Arial" w:hAnsi="Arial" w:cs="Arial"/>
          <w:sz w:val="20"/>
          <w:szCs w:val="20"/>
        </w:rPr>
        <w:t xml:space="preserve">Vykazování těchto víceprací – méněprací a zpracování předmětných změnových listů musí být v souladu s aktuální </w:t>
      </w:r>
      <w:r w:rsidRPr="00090B41">
        <w:rPr>
          <w:rFonts w:ascii="Arial" w:hAnsi="Arial" w:cs="Arial"/>
          <w:sz w:val="20"/>
          <w:szCs w:val="20"/>
        </w:rPr>
        <w:t xml:space="preserve">metodikou poskytovatele dotace. </w:t>
      </w:r>
      <w:r w:rsidR="009C38B5" w:rsidRPr="00090B41">
        <w:rPr>
          <w:rFonts w:ascii="Arial" w:hAnsi="Arial" w:cs="Arial"/>
          <w:sz w:val="20"/>
          <w:szCs w:val="20"/>
        </w:rPr>
        <w:t xml:space="preserve">Nedodrží-li zhotovitel </w:t>
      </w:r>
      <w:r w:rsidRPr="00090B41">
        <w:rPr>
          <w:rFonts w:ascii="Arial" w:hAnsi="Arial" w:cs="Arial"/>
          <w:sz w:val="20"/>
          <w:szCs w:val="20"/>
        </w:rPr>
        <w:t xml:space="preserve">metodiku </w:t>
      </w:r>
      <w:r w:rsidRPr="00090B41">
        <w:rPr>
          <w:rFonts w:ascii="Arial" w:hAnsi="Arial" w:cs="Arial"/>
          <w:sz w:val="20"/>
          <w:szCs w:val="20"/>
        </w:rPr>
        <w:t>poskytovatele dotace</w:t>
      </w:r>
      <w:r w:rsidR="009C38B5" w:rsidRPr="00090B41">
        <w:rPr>
          <w:rFonts w:ascii="Arial" w:hAnsi="Arial" w:cs="Arial"/>
          <w:sz w:val="20"/>
          <w:szCs w:val="20"/>
        </w:rPr>
        <w:t>, je objednatel oprávněn od této smlouvy odstoupit.</w:t>
      </w:r>
    </w:p>
    <w:p w:rsidR="009C38B5" w:rsidRPr="00D31762" w:rsidRDefault="009C38B5" w:rsidP="009C38B5">
      <w:pPr>
        <w:ind w:left="567" w:hanging="567"/>
        <w:rPr>
          <w:highlight w:val="cyan"/>
        </w:rPr>
      </w:pPr>
    </w:p>
    <w:p w:rsidR="009C38B5" w:rsidRPr="00926127" w:rsidRDefault="009C38B5" w:rsidP="009C38B5">
      <w:pPr>
        <w:pStyle w:val="Nadpis1"/>
        <w:suppressAutoHyphens/>
        <w:spacing w:before="0" w:after="80" w:line="240" w:lineRule="atLeast"/>
        <w:rPr>
          <w:sz w:val="28"/>
          <w:szCs w:val="28"/>
        </w:rPr>
      </w:pPr>
      <w:r w:rsidRPr="00926127">
        <w:rPr>
          <w:sz w:val="28"/>
          <w:szCs w:val="28"/>
        </w:rPr>
        <w:t>Platební podmínky</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rsidR="009C38B5" w:rsidRPr="00926127" w:rsidRDefault="009C38B5" w:rsidP="00090B41">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Práce budou hrazeny na základě </w:t>
      </w:r>
      <w:r w:rsidRPr="00090B41">
        <w:rPr>
          <w:rFonts w:ascii="Arial" w:hAnsi="Arial" w:cs="Arial"/>
          <w:sz w:val="20"/>
          <w:szCs w:val="20"/>
        </w:rPr>
        <w:t>dílčích daňových dokladů</w:t>
      </w:r>
      <w:r>
        <w:rPr>
          <w:rFonts w:ascii="Arial" w:hAnsi="Arial" w:cs="Arial"/>
          <w:sz w:val="20"/>
          <w:szCs w:val="20"/>
        </w:rPr>
        <w:t xml:space="preserve"> vystavovaných zhotovitelem jednou za kalendářní měsíc</w:t>
      </w:r>
      <w:r w:rsidRPr="00926127">
        <w:rPr>
          <w:rFonts w:ascii="Arial" w:hAnsi="Arial" w:cs="Arial"/>
          <w:sz w:val="20"/>
          <w:szCs w:val="20"/>
        </w:rPr>
        <w:t xml:space="preserve"> (dále jen „faktury“). </w:t>
      </w:r>
    </w:p>
    <w:p w:rsidR="009C38B5" w:rsidRDefault="009C38B5" w:rsidP="00090B41">
      <w:pPr>
        <w:pStyle w:val="Nadpis2"/>
        <w:suppressAutoHyphens/>
        <w:spacing w:before="0" w:after="80" w:line="240" w:lineRule="atLeast"/>
        <w:ind w:left="567" w:hanging="567"/>
      </w:pPr>
      <w:r w:rsidRPr="00A84FCA">
        <w:t xml:space="preserve">Zhotovitel předloží objednateli vždy </w:t>
      </w:r>
      <w:r w:rsidRPr="0002525F">
        <w:t>nejpozději do pátého pracovního</w:t>
      </w:r>
      <w:r w:rsidRPr="00A84FCA">
        <w:t xml:space="preserve"> dne</w:t>
      </w:r>
      <w:r>
        <w:t xml:space="preserve"> </w:t>
      </w:r>
      <w:r w:rsidRPr="00090B41">
        <w:t xml:space="preserve">následujícího kalendářního měsíce </w:t>
      </w:r>
      <w:r w:rsidRPr="00A84FCA">
        <w:t xml:space="preserve">oceněný </w:t>
      </w:r>
      <w:r w:rsidRPr="00375B37">
        <w:t>soupis</w:t>
      </w:r>
      <w:r w:rsidRPr="00A84FCA">
        <w:t xml:space="preserve"> provedených prací. Objednatel je povinen se k tomuto</w:t>
      </w:r>
      <w:r w:rsidRPr="00F30B3A">
        <w:t xml:space="preserve"> soupisu vyjádřit nejpozději do 3 pracovních dnů ode dne jeho obdržení. </w:t>
      </w:r>
      <w:r w:rsidRPr="00090B41">
        <w:t xml:space="preserve">Po odsouhlasení soupisu provedených prací objednatelem je zhotovitel povinen vystavit fakturu na dílčí plnění, vždy nejpozději do desátého pracovního dne příslušného kalendářního měsíce, </w:t>
      </w:r>
      <w:r w:rsidRPr="00090B41">
        <w:lastRenderedPageBreak/>
        <w:t xml:space="preserve">v němž objednatel odsouhlasil soupis provedených prací. </w:t>
      </w:r>
      <w:r>
        <w:t xml:space="preserve">Není-li soupis provedených prací odsouhlasen objednatelem, není zhotovitel oprávněn vystavit fakturu. </w:t>
      </w:r>
      <w:r w:rsidRPr="00F30B3A">
        <w:t xml:space="preserve">Fakturu je povinen zhotovitel doručit </w:t>
      </w:r>
      <w:r w:rsidRPr="00A84FCA">
        <w:t>obj</w:t>
      </w:r>
      <w:r>
        <w:t xml:space="preserve">ednateli v den jejího </w:t>
      </w:r>
      <w:r w:rsidRPr="00F54BA2">
        <w:t xml:space="preserve">vystavení, nedohodnou-li se smluvní strany jinak. </w:t>
      </w:r>
      <w:r w:rsidRPr="00F30B3A">
        <w:t xml:space="preserve">Součástí faktury bude soupis provedených prací a dodávek s uvedením data a podpisů oprávněných zástupců objednatele a </w:t>
      </w:r>
      <w:r w:rsidRPr="00694A9E">
        <w:t xml:space="preserve">zhotovitele vzájemně potvrzující uskutečněná plnění na díle, a to ve dvou vyhotoveních. </w:t>
      </w:r>
      <w:r w:rsidRPr="00090B41">
        <w:t>Za den dílčího zdanitelného plnění se považuje poslední den v kalendářním měsíci</w:t>
      </w:r>
      <w:r w:rsidR="00090B41">
        <w:t>.</w:t>
      </w:r>
    </w:p>
    <w:p w:rsidR="009C38B5" w:rsidRPr="00320E1D" w:rsidRDefault="009C38B5" w:rsidP="00090B41">
      <w:pPr>
        <w:pStyle w:val="Nadpis2"/>
        <w:suppressAutoHyphens/>
        <w:spacing w:before="0" w:after="80" w:line="240" w:lineRule="atLeast"/>
        <w:ind w:left="567" w:hanging="567"/>
        <w:rPr>
          <w:rFonts w:ascii="Arial" w:hAnsi="Arial" w:cs="Arial"/>
          <w:i/>
          <w:sz w:val="20"/>
          <w:szCs w:val="20"/>
        </w:rPr>
      </w:pPr>
      <w:r w:rsidRPr="0002525F">
        <w:rPr>
          <w:rFonts w:ascii="Arial" w:hAnsi="Arial" w:cs="Arial"/>
          <w:sz w:val="20"/>
          <w:szCs w:val="20"/>
        </w:rPr>
        <w:t>Smluvní</w:t>
      </w:r>
      <w:r w:rsidRPr="00CA1C03">
        <w:rPr>
          <w:rFonts w:ascii="Arial" w:hAnsi="Arial" w:cs="Arial"/>
          <w:sz w:val="20"/>
          <w:szCs w:val="20"/>
        </w:rPr>
        <w:t xml:space="preserve"> strany se dohodly, že částka ve výši </w:t>
      </w:r>
      <w:proofErr w:type="gramStart"/>
      <w:r w:rsidR="00090B41" w:rsidRPr="00090B41">
        <w:rPr>
          <w:rFonts w:ascii="Arial" w:hAnsi="Arial" w:cs="Arial"/>
          <w:sz w:val="20"/>
          <w:szCs w:val="20"/>
        </w:rPr>
        <w:t>5%</w:t>
      </w:r>
      <w:proofErr w:type="gramEnd"/>
      <w:r w:rsidR="00090B41" w:rsidRPr="00090B41">
        <w:rPr>
          <w:rFonts w:ascii="Arial" w:hAnsi="Arial" w:cs="Arial"/>
          <w:sz w:val="20"/>
          <w:szCs w:val="20"/>
        </w:rPr>
        <w:t xml:space="preserve"> z ceny díla bez DPH</w:t>
      </w:r>
      <w:r w:rsidRPr="00CA1C03">
        <w:rPr>
          <w:rFonts w:ascii="Arial" w:hAnsi="Arial" w:cs="Arial"/>
          <w:sz w:val="20"/>
          <w:szCs w:val="20"/>
        </w:rPr>
        <w:t xml:space="preserve"> představuje tzv. „zádržné“ (dále též „zádržné“), které bude zajišťovat řádné plnění závazků zhotovitele z této smlouvy. Zbývající část ceny díla bude uhrazena </w:t>
      </w:r>
      <w:r w:rsidRPr="00090B41">
        <w:rPr>
          <w:rFonts w:ascii="Arial" w:hAnsi="Arial" w:cs="Arial"/>
          <w:sz w:val="20"/>
          <w:szCs w:val="20"/>
        </w:rPr>
        <w:t>měsíční fakturací</w:t>
      </w:r>
      <w:r w:rsidRPr="00CA1C03">
        <w:rPr>
          <w:rFonts w:ascii="Arial" w:hAnsi="Arial" w:cs="Arial"/>
          <w:sz w:val="20"/>
          <w:szCs w:val="20"/>
        </w:rPr>
        <w:t>.</w:t>
      </w:r>
      <w:r w:rsidRPr="0058704E">
        <w:rPr>
          <w:rFonts w:ascii="Arial" w:hAnsi="Arial" w:cs="Arial"/>
          <w:sz w:val="20"/>
          <w:szCs w:val="20"/>
        </w:rPr>
        <w:t xml:space="preserve"> Převezme-li objednatel dílo s vadami či nedodělky a bude-li ke dni odstranění vad či nedodělků doručena objednateli poslední faktura za dílo, uhradí objednatel zhotoviteli zádržné do 30 dnů po odstranění vad či nedodělků reklamovaných při převzetí díla objednatelem. Převezme-li objednatel dílo s vadami či nedodělky a nebude-li ke dni odstranění vad či nedodělků doručena objednateli poslední faktura za dílo, uhradí objednatel zhotoviteli zádržné do 30 dnů po odstranění vad či nedodělků a doručení poslední faktury za dílo objednateli.  Nebude-li mít dílo v době převzetí objednatelem vady, uhradí objednatel zhotoviteli zádržné do 30 dnů od doručení poslední faktury za dílo objednateli.</w:t>
      </w:r>
      <w:r>
        <w:rPr>
          <w:rFonts w:ascii="Arial" w:hAnsi="Arial" w:cs="Arial"/>
          <w:sz w:val="20"/>
          <w:szCs w:val="20"/>
        </w:rPr>
        <w:t xml:space="preserve"> </w:t>
      </w:r>
    </w:p>
    <w:p w:rsidR="009C38B5" w:rsidRPr="007B233E" w:rsidRDefault="009C38B5" w:rsidP="00970CDE">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Lhůta splatnosti jednotlivé faktury za dílo činí </w:t>
      </w:r>
      <w:r w:rsidRPr="00090B41">
        <w:rPr>
          <w:rFonts w:ascii="Arial" w:hAnsi="Arial" w:cs="Arial"/>
          <w:sz w:val="20"/>
          <w:szCs w:val="20"/>
        </w:rPr>
        <w:t>30 dní</w:t>
      </w:r>
      <w:r w:rsidR="00090B41" w:rsidRPr="00090B41">
        <w:rPr>
          <w:rFonts w:ascii="Arial" w:hAnsi="Arial" w:cs="Arial"/>
          <w:sz w:val="20"/>
          <w:szCs w:val="20"/>
        </w:rPr>
        <w:t>.</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Objednatel je oprávněn provádět kontrolu vyúčtovaných prací dle stavebního den</w:t>
      </w:r>
      <w:r>
        <w:rPr>
          <w:rFonts w:ascii="Arial" w:hAnsi="Arial" w:cs="Arial"/>
          <w:sz w:val="20"/>
          <w:szCs w:val="20"/>
        </w:rPr>
        <w:t xml:space="preserve">íku, soupisu provedených prací </w:t>
      </w:r>
      <w:r w:rsidRPr="00926127">
        <w:rPr>
          <w:rFonts w:ascii="Arial" w:hAnsi="Arial" w:cs="Arial"/>
          <w:sz w:val="20"/>
          <w:szCs w:val="20"/>
        </w:rPr>
        <w:t>přímo na staveništi.</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Faktury zhotovitele budou mít náležitosti </w:t>
      </w:r>
      <w:r w:rsidRPr="00090B41">
        <w:rPr>
          <w:rFonts w:ascii="Arial" w:hAnsi="Arial" w:cs="Arial"/>
          <w:sz w:val="20"/>
          <w:szCs w:val="20"/>
        </w:rPr>
        <w:t>daňového</w:t>
      </w:r>
      <w:r w:rsidRPr="00926127">
        <w:rPr>
          <w:rFonts w:ascii="Arial" w:hAnsi="Arial" w:cs="Arial"/>
          <w:sz w:val="20"/>
          <w:szCs w:val="20"/>
        </w:rPr>
        <w:t xml:space="preserve"> dokladu dle příslušných právních předpisů. Dále musí faktura obsahovat číslo smlouvy objednatele. Součástí faktury bude příloha – soupis provedených prací oceněný podle položkového rozpočtu odsouhlasený objednatelem ve dvou vyhotoveních.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nou nebo dohodnutou náležitost nebo bude obsahovat nesprávné údaje, je objednatel oprávněn fakturu</w:t>
      </w:r>
      <w:r>
        <w:rPr>
          <w:rFonts w:ascii="Arial" w:hAnsi="Arial" w:cs="Arial"/>
          <w:sz w:val="20"/>
          <w:szCs w:val="20"/>
        </w:rPr>
        <w:t xml:space="preserve"> </w:t>
      </w:r>
      <w:r w:rsidRPr="00926127">
        <w:rPr>
          <w:rFonts w:ascii="Arial" w:hAnsi="Arial" w:cs="Arial"/>
          <w:sz w:val="20"/>
          <w:szCs w:val="20"/>
        </w:rPr>
        <w:t>vrátit zhotoviteli s vyznačením důvodu vrácení. Zhotovitel provede opravu dle pokynů objednatel</w:t>
      </w:r>
      <w:r>
        <w:rPr>
          <w:rFonts w:ascii="Arial" w:hAnsi="Arial" w:cs="Arial"/>
          <w:sz w:val="20"/>
          <w:szCs w:val="20"/>
        </w:rPr>
        <w:t>e, a to vystavením nové faktury</w:t>
      </w:r>
      <w:r w:rsidRPr="00926127">
        <w:rPr>
          <w:rFonts w:ascii="Arial" w:hAnsi="Arial" w:cs="Arial"/>
          <w:sz w:val="20"/>
          <w:szCs w:val="20"/>
        </w:rPr>
        <w:t>. Vrácením faktury zhotoviteli, přestává běžet původní lhůta splatnosti. Celá lhůta splatnosti běží znovu ode dne doručení nově vystavené faktury objednateli.</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 xml:space="preserve">Smluvní strany se dohodly, že povinnost zaplatit je splněna dnem odepsání příslušné částky </w:t>
      </w:r>
      <w:r w:rsidRPr="00710ACB">
        <w:rPr>
          <w:rFonts w:ascii="Arial" w:hAnsi="Arial" w:cs="Arial"/>
          <w:sz w:val="20"/>
          <w:szCs w:val="20"/>
        </w:rPr>
        <w:lastRenderedPageBreak/>
        <w:t xml:space="preserve">z účtu objednatele.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w:t>
      </w:r>
      <w:r w:rsidRPr="007B233E">
        <w:rPr>
          <w:rFonts w:ascii="Arial" w:hAnsi="Arial" w:cs="Arial"/>
          <w:i/>
          <w:sz w:val="20"/>
          <w:szCs w:val="20"/>
          <w:highlight w:val="yellow"/>
        </w:rPr>
        <w:t xml:space="preserve"> </w:t>
      </w:r>
    </w:p>
    <w:p w:rsidR="009C38B5" w:rsidRPr="007B233E"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p>
    <w:p w:rsidR="009C38B5" w:rsidRPr="00970CDE" w:rsidRDefault="009C38B5" w:rsidP="00970CDE">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 xml:space="preserve">Smluvní strany se dohodly, že v případě výskytu víceprací a méněprací na díle odsouhlasených oběma smluvními stranami ve změnovém listu, budou na faktuře zřetelně označeny vícepráce a </w:t>
      </w:r>
      <w:proofErr w:type="spellStart"/>
      <w:r w:rsidRPr="00970CDE">
        <w:rPr>
          <w:rFonts w:ascii="Arial" w:hAnsi="Arial" w:cs="Arial"/>
          <w:sz w:val="20"/>
          <w:szCs w:val="20"/>
        </w:rPr>
        <w:t>méněpráce</w:t>
      </w:r>
      <w:proofErr w:type="spellEnd"/>
      <w:r w:rsidRPr="00970CDE">
        <w:rPr>
          <w:rFonts w:ascii="Arial" w:hAnsi="Arial" w:cs="Arial"/>
          <w:sz w:val="20"/>
          <w:szCs w:val="20"/>
        </w:rPr>
        <w:t xml:space="preserve"> s tím, že pokud jde o </w:t>
      </w:r>
      <w:proofErr w:type="spellStart"/>
      <w:r w:rsidRPr="00970CDE">
        <w:rPr>
          <w:rFonts w:ascii="Arial" w:hAnsi="Arial" w:cs="Arial"/>
          <w:sz w:val="20"/>
          <w:szCs w:val="20"/>
        </w:rPr>
        <w:t>méněpráce</w:t>
      </w:r>
      <w:proofErr w:type="spellEnd"/>
      <w:r w:rsidRPr="00970CDE">
        <w:rPr>
          <w:rFonts w:ascii="Arial" w:hAnsi="Arial" w:cs="Arial"/>
          <w:sz w:val="20"/>
          <w:szCs w:val="20"/>
        </w:rPr>
        <w:t xml:space="preserve"> bude vždy ve faktuře uvedena jak původní položka rozpočtu („kladná položka“) tak i příslušná </w:t>
      </w:r>
      <w:proofErr w:type="spellStart"/>
      <w:r w:rsidRPr="00970CDE">
        <w:rPr>
          <w:rFonts w:ascii="Arial" w:hAnsi="Arial" w:cs="Arial"/>
          <w:sz w:val="20"/>
          <w:szCs w:val="20"/>
        </w:rPr>
        <w:t>méněpráce</w:t>
      </w:r>
      <w:proofErr w:type="spellEnd"/>
      <w:r w:rsidRPr="00970CDE">
        <w:rPr>
          <w:rFonts w:ascii="Arial" w:hAnsi="Arial" w:cs="Arial"/>
          <w:sz w:val="20"/>
          <w:szCs w:val="20"/>
        </w:rPr>
        <w:t xml:space="preserve"> („záporná položka“).</w:t>
      </w:r>
    </w:p>
    <w:p w:rsidR="009C38B5" w:rsidRPr="002C7196" w:rsidRDefault="009C38B5" w:rsidP="009C38B5">
      <w:pPr>
        <w:suppressAutoHyphens/>
        <w:spacing w:after="80" w:line="240" w:lineRule="atLeast"/>
        <w:ind w:left="567" w:hanging="567"/>
        <w:rPr>
          <w:sz w:val="24"/>
          <w:szCs w:val="24"/>
        </w:rPr>
      </w:pPr>
    </w:p>
    <w:p w:rsidR="009C38B5" w:rsidRPr="00617EA5" w:rsidRDefault="009C38B5" w:rsidP="009C38B5">
      <w:pPr>
        <w:pStyle w:val="Nadpis1"/>
        <w:suppressAutoHyphens/>
        <w:spacing w:before="0" w:after="80" w:line="240" w:lineRule="atLeast"/>
        <w:rPr>
          <w:sz w:val="28"/>
          <w:szCs w:val="28"/>
        </w:rPr>
      </w:pPr>
      <w:r w:rsidRPr="00617EA5">
        <w:rPr>
          <w:sz w:val="28"/>
          <w:szCs w:val="28"/>
        </w:rPr>
        <w:t>Jakost díla</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s touto smlouvou, právními předpisy, příkazy objednatele, projektovou dokumentací, zadávací</w:t>
      </w:r>
      <w:r w:rsidRPr="00617EA5">
        <w:rPr>
          <w:rFonts w:ascii="Arial" w:hAnsi="Arial" w:cs="Arial"/>
          <w:sz w:val="20"/>
          <w:szCs w:val="20"/>
        </w:rPr>
        <w:t xml:space="preserve"> dokumentací stavby, v souladu se schválenými technologickými postupy</w:t>
      </w:r>
      <w:r>
        <w:rPr>
          <w:rFonts w:ascii="Arial" w:hAnsi="Arial" w:cs="Arial"/>
          <w:sz w:val="20"/>
          <w:szCs w:val="20"/>
        </w:rPr>
        <w:t xml:space="preserve">, </w:t>
      </w:r>
      <w:r w:rsidRPr="00617EA5">
        <w:rPr>
          <w:rFonts w:ascii="Arial" w:hAnsi="Arial" w:cs="Arial"/>
          <w:sz w:val="20"/>
          <w:szCs w:val="20"/>
        </w:rPr>
        <w:t xml:space="preserve">technickými normami, v souladu se současným standardem u používaných technologií a postupů pro tento typ stavby tak, aby dodržel kvalitu díla. </w:t>
      </w:r>
    </w:p>
    <w:p w:rsidR="009C38B5" w:rsidRPr="007B233E"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Dílo se nesmí odchýlit od technických norem a technických požadavků na výstavbu, dle kterých je projektová </w:t>
      </w:r>
      <w:r w:rsidRPr="00090B41">
        <w:rPr>
          <w:rFonts w:ascii="Arial" w:hAnsi="Arial" w:cs="Arial"/>
          <w:sz w:val="20"/>
          <w:szCs w:val="20"/>
        </w:rPr>
        <w:t>dokumentace stavby zpracovaná. Jakékoliv změny oproti projektové dokumentaci stavby musí být předem odsouhlaseny objednatelem, technickým dozorem, autorským dozorem a poskytovatelem dotace.</w:t>
      </w:r>
    </w:p>
    <w:p w:rsidR="009C38B5" w:rsidRPr="00617EA5" w:rsidRDefault="009C38B5" w:rsidP="009C38B5">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Jakost dodávaných materiálů a konstrukcí bude dokladována předepsaným způsobem při kontrolních prohlídkách a při předání a převzetí díla.</w:t>
      </w:r>
    </w:p>
    <w:p w:rsidR="009C38B5" w:rsidRPr="00D31762" w:rsidRDefault="009C38B5" w:rsidP="009C38B5"/>
    <w:p w:rsidR="009C38B5" w:rsidRPr="00926127" w:rsidRDefault="009C38B5" w:rsidP="009C38B5">
      <w:pPr>
        <w:pStyle w:val="Nadpis1"/>
        <w:suppressAutoHyphens/>
        <w:spacing w:before="0" w:after="80" w:line="240" w:lineRule="atLeast"/>
        <w:rPr>
          <w:sz w:val="28"/>
          <w:szCs w:val="28"/>
        </w:rPr>
      </w:pPr>
      <w:r w:rsidRPr="00926127">
        <w:rPr>
          <w:sz w:val="28"/>
          <w:szCs w:val="28"/>
        </w:rPr>
        <w:t xml:space="preserve">Provádění díla </w:t>
      </w:r>
    </w:p>
    <w:p w:rsidR="009C38B5" w:rsidRPr="00681061"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protokolu o předání a převzetí díla</w:t>
      </w:r>
      <w:r>
        <w:rPr>
          <w:rFonts w:ascii="Arial" w:hAnsi="Arial" w:cs="Arial"/>
          <w:sz w:val="20"/>
        </w:rPr>
        <w:t xml:space="preserve">, </w:t>
      </w:r>
      <w:r w:rsidRPr="00681061">
        <w:rPr>
          <w:rFonts w:ascii="Arial" w:hAnsi="Arial" w:cs="Arial"/>
          <w:sz w:val="20"/>
        </w:rPr>
        <w:t>při kontrole zakrývaných částí a pro</w:t>
      </w:r>
      <w:r>
        <w:rPr>
          <w:rFonts w:ascii="Arial" w:hAnsi="Arial" w:cs="Arial"/>
          <w:sz w:val="20"/>
        </w:rPr>
        <w:t>vádění předepsaných zkoušek.</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je povinen zabezpečit jejich vybavení ochrannými pracovními pomůckami.  </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provádět dílo tak, aby nedošlo k ohrožování, nadměrnému nebo zbytečnému obtěžování okolí stavby. </w:t>
      </w:r>
      <w:r>
        <w:rPr>
          <w:rFonts w:ascii="Arial" w:hAnsi="Arial" w:cs="Arial"/>
          <w:sz w:val="20"/>
          <w:szCs w:val="20"/>
        </w:rPr>
        <w:t>Smluvní strany se dohodly, že zhotovitel odpovídá za škodu, kterou způsobí objednateli či třetím osobám během provádění díla.</w:t>
      </w:r>
    </w:p>
    <w:p w:rsidR="009C38B5" w:rsidRPr="00F54BA2"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F54BA2">
        <w:rPr>
          <w:rFonts w:ascii="Arial" w:hAnsi="Arial" w:cs="Arial"/>
          <w:sz w:val="20"/>
          <w:szCs w:val="20"/>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 xml:space="preserve"> nejméně 5 dnů předem ke kontrole a prověření prací, které v dalším postupu budou zakryty nebo se stanou nepřístupnými. Pokud tak zhotovitel neučiní, je povinen umožnit objednateli provedení dodatečné kontroly a nést náklady s tím spojené.</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O kontrole zakrývaných částí díla se učiní záznam ve stavebním deníku, který musí obsahovat </w:t>
      </w:r>
      <w:r w:rsidRPr="00926127">
        <w:rPr>
          <w:rFonts w:ascii="Arial" w:hAnsi="Arial" w:cs="Arial"/>
          <w:sz w:val="20"/>
          <w:szCs w:val="20"/>
        </w:rPr>
        <w:lastRenderedPageBreak/>
        <w:t>souhlas objednatele</w:t>
      </w:r>
      <w:r>
        <w:rPr>
          <w:rFonts w:ascii="Arial" w:hAnsi="Arial" w:cs="Arial"/>
          <w:sz w:val="20"/>
          <w:szCs w:val="20"/>
        </w:rPr>
        <w:t xml:space="preserve"> nebo jeho zástupce (technického dozoru)</w:t>
      </w:r>
      <w:r w:rsidRPr="00926127">
        <w:rPr>
          <w:rFonts w:ascii="Arial" w:hAnsi="Arial" w:cs="Arial"/>
          <w:sz w:val="20"/>
          <w:szCs w:val="20"/>
        </w:rPr>
        <w:t xml:space="preserve"> se zakrytím předmětných částí díla. Nedostaví-li se objednatel ke kontrole, uvede se tato skutečnost do záznamu ve stavebním deníku místo souhlasu objednatele.</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r w:rsidRPr="00926127">
        <w:rPr>
          <w:rFonts w:ascii="Arial" w:hAnsi="Arial" w:cs="Arial"/>
          <w:sz w:val="20"/>
          <w:szCs w:val="20"/>
        </w:rPr>
        <w:t xml:space="preserve"> </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rsidR="009C38B5" w:rsidRPr="00926127"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w:t>
      </w:r>
      <w:r w:rsidRPr="00694A9E">
        <w:rPr>
          <w:rFonts w:ascii="Arial" w:hAnsi="Arial" w:cs="Arial"/>
          <w:sz w:val="20"/>
          <w:szCs w:val="20"/>
        </w:rPr>
        <w:t>veškeré poddodavatelské</w:t>
      </w:r>
      <w:r w:rsidRPr="00926127">
        <w:rPr>
          <w:rFonts w:ascii="Arial" w:hAnsi="Arial" w:cs="Arial"/>
          <w:sz w:val="20"/>
          <w:szCs w:val="20"/>
        </w:rPr>
        <w:t xml:space="preserve">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rsidR="009C38B5" w:rsidRDefault="009C38B5" w:rsidP="009C38B5">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Objednatel má právo odstoupit od této smlouvy, jestliže zhotovitel nesplní jakoukoliv povinnost uvedenou v</w:t>
      </w:r>
      <w:r>
        <w:rPr>
          <w:rFonts w:ascii="Arial" w:hAnsi="Arial" w:cs="Arial"/>
          <w:sz w:val="20"/>
          <w:szCs w:val="20"/>
        </w:rPr>
        <w:t> tomto odstavci</w:t>
      </w:r>
      <w:r w:rsidRPr="00962CC6">
        <w:rPr>
          <w:rFonts w:ascii="Arial" w:hAnsi="Arial" w:cs="Arial"/>
          <w:sz w:val="20"/>
          <w:szCs w:val="20"/>
        </w:rPr>
        <w:t xml:space="preserve">. </w:t>
      </w:r>
    </w:p>
    <w:p w:rsidR="009C38B5" w:rsidRPr="0002525F" w:rsidRDefault="009C38B5" w:rsidP="009C38B5">
      <w:pPr>
        <w:pStyle w:val="Nadpis2"/>
        <w:tabs>
          <w:tab w:val="num" w:pos="567"/>
        </w:tabs>
        <w:spacing w:after="80" w:line="240" w:lineRule="atLeast"/>
        <w:ind w:left="567" w:hanging="567"/>
        <w:rPr>
          <w:rFonts w:ascii="Arial" w:hAnsi="Arial" w:cs="Arial"/>
          <w:sz w:val="20"/>
          <w:szCs w:val="20"/>
        </w:rPr>
      </w:pPr>
      <w:r>
        <w:rPr>
          <w:rFonts w:ascii="Arial" w:hAnsi="Arial" w:cs="Arial"/>
          <w:sz w:val="20"/>
          <w:szCs w:val="20"/>
        </w:rPr>
        <w:t xml:space="preserve">Zhotovitel je povinen </w:t>
      </w:r>
      <w:r w:rsidRPr="0002525F">
        <w:rPr>
          <w:rFonts w:ascii="Arial" w:hAnsi="Arial" w:cs="Arial"/>
          <w:sz w:val="20"/>
          <w:szCs w:val="20"/>
        </w:rPr>
        <w:t xml:space="preserve">plnit veškeré povinnosti vyplývající z právních předpisů v oblasti pracovněprávní, z oblasti zaměstnanosti a bezpečnosti a ochrany zdraví při práci, </w:t>
      </w:r>
      <w:r w:rsidRPr="0002525F">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02525F">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w:t>
      </w:r>
      <w:r w:rsidRPr="00C82B36">
        <w:rPr>
          <w:rFonts w:ascii="Arial" w:hAnsi="Arial" w:cs="Arial"/>
          <w:sz w:val="20"/>
          <w:szCs w:val="20"/>
        </w:rPr>
        <w:t>. Zhotovitel je při realizaci plnění využívat, pokud je to možné, ekologicky šetrných řešení s cílem zmenšit přímé negativní dopady na životní prostředí, zejména snižovat množství odpadu a rozsah znečištění, šetřit energií.</w:t>
      </w:r>
      <w:r w:rsidRPr="00C82B36">
        <w:t xml:space="preserve"> </w:t>
      </w:r>
      <w:r w:rsidRPr="0002525F">
        <w:rPr>
          <w:rFonts w:ascii="Arial" w:hAnsi="Arial" w:cs="Arial"/>
          <w:sz w:val="20"/>
          <w:szCs w:val="20"/>
        </w:rPr>
        <w:t>Plnění těchto povinností je zhotovitel povinen zajistit i u svých poddodavatelů.</w:t>
      </w:r>
    </w:p>
    <w:p w:rsidR="00997DE0" w:rsidRPr="00997DE0" w:rsidRDefault="009C38B5" w:rsidP="00997DE0">
      <w:pPr>
        <w:pStyle w:val="Odstnesl"/>
        <w:spacing w:before="120" w:after="80" w:line="240" w:lineRule="atLeast"/>
        <w:ind w:left="567" w:hanging="567"/>
        <w:rPr>
          <w:sz w:val="20"/>
          <w:szCs w:val="20"/>
        </w:rPr>
      </w:pPr>
      <w:r w:rsidRPr="00997DE0">
        <w:rPr>
          <w:sz w:val="20"/>
          <w:szCs w:val="20"/>
        </w:rPr>
        <w:t xml:space="preserve">8.14 </w:t>
      </w:r>
      <w:r w:rsidRPr="00997DE0">
        <w:rPr>
          <w:sz w:val="20"/>
          <w:szCs w:val="20"/>
        </w:rPr>
        <w:tab/>
      </w:r>
      <w:r w:rsidR="00997DE0" w:rsidRPr="00997DE0">
        <w:rPr>
          <w:sz w:val="20"/>
          <w:szCs w:val="20"/>
        </w:rPr>
        <w:t>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w:t>
      </w:r>
    </w:p>
    <w:p w:rsidR="009C38B5" w:rsidRPr="00980B72" w:rsidRDefault="009C38B5" w:rsidP="009C38B5">
      <w:pPr>
        <w:spacing w:after="80" w:line="240" w:lineRule="atLeast"/>
        <w:ind w:left="567" w:hanging="567"/>
        <w:jc w:val="both"/>
      </w:pPr>
      <w:r w:rsidRPr="0002525F">
        <w:rPr>
          <w:rFonts w:ascii="Arial" w:hAnsi="Arial" w:cs="Arial"/>
          <w:iCs/>
        </w:rPr>
        <w:t>8.15</w:t>
      </w:r>
      <w:r w:rsidRPr="0002525F">
        <w:rPr>
          <w:rFonts w:ascii="Arial" w:hAnsi="Arial" w:cs="Arial"/>
          <w:iCs/>
        </w:rPr>
        <w:tab/>
        <w:t xml:space="preserve">Zhotovitel je povinen řádně a včas plnit finanční závazky svým poddodavatelům, přičemž za řádné a včasné plnění finančních závazků se považuje </w:t>
      </w:r>
      <w:r w:rsidRPr="00980B72">
        <w:rPr>
          <w:rFonts w:ascii="Arial" w:hAnsi="Arial" w:cs="Arial"/>
          <w:iCs/>
        </w:rPr>
        <w:t xml:space="preserve">plné uhrazení faktur vystavených poddodavatelem zhotoviteli za práce na díle, a to vždy </w:t>
      </w:r>
      <w:r w:rsidR="00997DE0" w:rsidRPr="00980B72">
        <w:rPr>
          <w:rFonts w:ascii="Arial" w:hAnsi="Arial" w:cs="Arial"/>
          <w:iCs/>
        </w:rPr>
        <w:t xml:space="preserve">nejpozději </w:t>
      </w:r>
      <w:r w:rsidRPr="00980B72">
        <w:rPr>
          <w:rFonts w:ascii="Arial" w:hAnsi="Arial" w:cs="Arial"/>
          <w:iCs/>
        </w:rPr>
        <w:t xml:space="preserve">do </w:t>
      </w:r>
      <w:r w:rsidR="00980B72" w:rsidRPr="00980B72">
        <w:rPr>
          <w:rFonts w:ascii="Arial" w:hAnsi="Arial" w:cs="Arial"/>
          <w:iCs/>
        </w:rPr>
        <w:t>14</w:t>
      </w:r>
      <w:r w:rsidRPr="00980B72">
        <w:rPr>
          <w:rFonts w:ascii="Arial" w:hAnsi="Arial" w:cs="Arial"/>
          <w:iCs/>
        </w:rPr>
        <w:t xml:space="preserve"> dnů </w:t>
      </w:r>
      <w:r w:rsidRPr="00980B72">
        <w:rPr>
          <w:rFonts w:ascii="Arial" w:hAnsi="Arial" w:cs="Arial"/>
        </w:rPr>
        <w:t xml:space="preserve">od připsání platby objednatele na účet zhotovitele. Zhotovitel je povinen </w:t>
      </w:r>
      <w:r w:rsidR="00997DE0" w:rsidRPr="00980B72">
        <w:rPr>
          <w:rFonts w:ascii="Arial" w:hAnsi="Arial" w:cs="Arial"/>
        </w:rPr>
        <w:t xml:space="preserve">nejpozději </w:t>
      </w:r>
      <w:r w:rsidRPr="00980B72">
        <w:rPr>
          <w:rFonts w:ascii="Arial" w:hAnsi="Arial" w:cs="Arial"/>
        </w:rPr>
        <w:t xml:space="preserve">do </w:t>
      </w:r>
      <w:r w:rsidR="00980B72" w:rsidRPr="00980B72">
        <w:rPr>
          <w:rFonts w:ascii="Arial" w:hAnsi="Arial" w:cs="Arial"/>
        </w:rPr>
        <w:t>30</w:t>
      </w:r>
      <w:r w:rsidRPr="00980B72">
        <w:rPr>
          <w:rFonts w:ascii="Arial" w:hAnsi="Arial" w:cs="Arial"/>
        </w:rPr>
        <w:t xml:space="preserve"> dnů od připsání platby objednatele na účet zhotovitele prokazatelně doložit objednateli (např. výpisem</w:t>
      </w:r>
      <w:r w:rsidRPr="0006008F">
        <w:rPr>
          <w:rFonts w:ascii="Arial" w:hAnsi="Arial" w:cs="Arial"/>
        </w:rPr>
        <w:t xml:space="preserve"> z účtu), kdy mu byla na </w:t>
      </w:r>
      <w:r w:rsidRPr="00980B72">
        <w:rPr>
          <w:rFonts w:ascii="Arial" w:hAnsi="Arial" w:cs="Arial"/>
        </w:rPr>
        <w:t>účet připsána platba objednatele a že zaplatil poddodavateli fakturu řádně a včas. Zhotovitel se zavazuje přenést totožnou povinnost do případných dalších úrovní dodavatelského řetězce.</w:t>
      </w:r>
    </w:p>
    <w:p w:rsidR="009C38B5" w:rsidRPr="00980B72" w:rsidRDefault="009C38B5" w:rsidP="009C38B5">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rsidR="009C38B5" w:rsidRPr="00980B72" w:rsidRDefault="009C38B5" w:rsidP="009C38B5">
      <w:pPr>
        <w:pStyle w:val="Nadpis1"/>
        <w:suppressAutoHyphens/>
        <w:spacing w:before="0" w:after="80" w:line="240" w:lineRule="atLeast"/>
        <w:rPr>
          <w:sz w:val="28"/>
          <w:szCs w:val="28"/>
        </w:rPr>
      </w:pPr>
      <w:r w:rsidRPr="00980B72">
        <w:rPr>
          <w:sz w:val="28"/>
          <w:szCs w:val="28"/>
        </w:rPr>
        <w:t>Stavební deník</w:t>
      </w:r>
    </w:p>
    <w:p w:rsidR="009C38B5" w:rsidRPr="00980B72" w:rsidRDefault="009C38B5" w:rsidP="009C38B5">
      <w:pPr>
        <w:pStyle w:val="Nadpis2"/>
        <w:suppressAutoHyphens/>
        <w:spacing w:before="0" w:after="80" w:line="240" w:lineRule="atLeast"/>
        <w:ind w:left="567"/>
        <w:rPr>
          <w:rFonts w:ascii="Arial" w:hAnsi="Arial" w:cs="Arial"/>
          <w:sz w:val="20"/>
        </w:rPr>
      </w:pPr>
      <w:r w:rsidRPr="00980B72">
        <w:rPr>
          <w:rFonts w:ascii="Arial" w:hAnsi="Arial" w:cs="Arial"/>
          <w:sz w:val="20"/>
          <w:szCs w:val="20"/>
        </w:rPr>
        <w:t xml:space="preserve">Zhotovitel je povinen vést v souladu s právními předpisy stavební deník, a to formou denních záznamů ode dne převzetí staveniště do převzetí celé stavby objednatelem. </w:t>
      </w:r>
    </w:p>
    <w:p w:rsidR="009C38B5" w:rsidRPr="00980B72" w:rsidRDefault="009C38B5" w:rsidP="009C38B5">
      <w:pPr>
        <w:pStyle w:val="Nadpis2"/>
        <w:suppressAutoHyphens/>
        <w:spacing w:before="0" w:after="80" w:line="240" w:lineRule="atLeast"/>
        <w:ind w:left="567"/>
        <w:rPr>
          <w:rFonts w:ascii="Arial" w:hAnsi="Arial" w:cs="Arial"/>
          <w:sz w:val="20"/>
        </w:rPr>
      </w:pPr>
      <w:r w:rsidRPr="00980B72">
        <w:rPr>
          <w:rFonts w:ascii="Arial" w:hAnsi="Arial" w:cs="Arial"/>
          <w:sz w:val="20"/>
        </w:rPr>
        <w:t>Zápisy v deníku nesmí být přepisovány, škrtány, z deníku nesmí být vytrhovány první stránky s originálním textem. Každý zápis musí být podepsán stavbyvedoucím zhotovitele nebo jeho oprávněným zástupcem.</w:t>
      </w:r>
    </w:p>
    <w:p w:rsidR="009C38B5" w:rsidRPr="00980B72" w:rsidRDefault="009C38B5" w:rsidP="009C38B5">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980B72">
        <w:rPr>
          <w:rFonts w:ascii="Arial" w:hAnsi="Arial" w:cs="Arial"/>
          <w:sz w:val="20"/>
          <w:szCs w:val="20"/>
        </w:rPr>
        <w:t>Zhotovitel bude odevzdávat objednateli nebo jeho oprávněnému zástupci prvý průpis denních záznamů ze stavebního deníku při prováděné kontrolní činnosti nebo jej odevzdá při převzetí celého díla objednatelem.</w:t>
      </w:r>
    </w:p>
    <w:p w:rsidR="009C38B5" w:rsidRPr="00980B72" w:rsidRDefault="009C38B5" w:rsidP="009C38B5"/>
    <w:p w:rsidR="009C38B5" w:rsidRPr="00980B72" w:rsidRDefault="009C38B5" w:rsidP="009C38B5">
      <w:pPr>
        <w:pStyle w:val="Nadpis1"/>
        <w:suppressAutoHyphens/>
        <w:spacing w:before="0" w:after="80" w:line="240" w:lineRule="atLeast"/>
        <w:rPr>
          <w:sz w:val="28"/>
          <w:szCs w:val="28"/>
        </w:rPr>
      </w:pPr>
      <w:r w:rsidRPr="00980B72">
        <w:rPr>
          <w:sz w:val="28"/>
          <w:szCs w:val="28"/>
        </w:rPr>
        <w:t>Předání a převzetí díla</w:t>
      </w:r>
    </w:p>
    <w:p w:rsidR="009C38B5" w:rsidRPr="00980B72" w:rsidRDefault="009C38B5" w:rsidP="009C38B5">
      <w:pPr>
        <w:pStyle w:val="Nadpis2"/>
        <w:keepNext/>
        <w:numPr>
          <w:ilvl w:val="0"/>
          <w:numId w:val="0"/>
        </w:numPr>
        <w:suppressAutoHyphens/>
        <w:spacing w:before="0" w:after="80" w:line="240" w:lineRule="atLeast"/>
        <w:ind w:left="567" w:hanging="576"/>
        <w:rPr>
          <w:rFonts w:ascii="Arial" w:hAnsi="Arial" w:cs="Arial"/>
          <w:color w:val="00B050"/>
          <w:sz w:val="20"/>
          <w:szCs w:val="20"/>
        </w:rPr>
      </w:pPr>
      <w:r w:rsidRPr="00980B72">
        <w:rPr>
          <w:rFonts w:ascii="Arial" w:hAnsi="Arial" w:cs="Arial"/>
          <w:sz w:val="20"/>
          <w:szCs w:val="20"/>
        </w:rPr>
        <w:t xml:space="preserve">10.1 </w:t>
      </w:r>
      <w:r w:rsidRPr="00980B72">
        <w:rPr>
          <w:rFonts w:ascii="Arial" w:hAnsi="Arial" w:cs="Arial"/>
          <w:sz w:val="20"/>
          <w:szCs w:val="20"/>
        </w:rPr>
        <w:tab/>
        <w:t>Smluvní strany se dohodly, že dílo nebude předáváno a přejímáno po částech.</w:t>
      </w:r>
      <w:r w:rsidRPr="00980B72">
        <w:rPr>
          <w:rFonts w:ascii="Arial" w:hAnsi="Arial" w:cs="Arial"/>
          <w:sz w:val="20"/>
          <w:szCs w:val="20"/>
        </w:rPr>
        <w:tab/>
        <w:t xml:space="preserve"> </w:t>
      </w:r>
      <w:r w:rsidRPr="00980B72">
        <w:rPr>
          <w:rFonts w:ascii="Arial" w:hAnsi="Arial" w:cs="Arial"/>
          <w:color w:val="00B050"/>
          <w:sz w:val="20"/>
          <w:szCs w:val="20"/>
        </w:rPr>
        <w:t xml:space="preserve"> </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sidRPr="00980B72">
        <w:rPr>
          <w:rFonts w:ascii="Arial" w:hAnsi="Arial" w:cs="Arial"/>
          <w:sz w:val="20"/>
          <w:szCs w:val="20"/>
        </w:rPr>
        <w:t>10.2</w:t>
      </w:r>
      <w:r w:rsidRPr="00980B72">
        <w:rPr>
          <w:rFonts w:ascii="Arial" w:hAnsi="Arial" w:cs="Arial"/>
          <w:sz w:val="20"/>
          <w:szCs w:val="20"/>
        </w:rPr>
        <w:tab/>
        <w:t>Dílo bude předáno zápisem o předání a převzetí díla, který</w:t>
      </w:r>
      <w:r w:rsidRPr="00980B72">
        <w:rPr>
          <w:rFonts w:ascii="Arial" w:hAnsi="Arial" w:cs="Arial"/>
          <w:color w:val="FF0000"/>
          <w:sz w:val="20"/>
          <w:szCs w:val="20"/>
        </w:rPr>
        <w:t xml:space="preserve"> </w:t>
      </w:r>
      <w:r w:rsidRPr="00980B72">
        <w:rPr>
          <w:rFonts w:ascii="Arial" w:hAnsi="Arial" w:cs="Arial"/>
          <w:sz w:val="20"/>
          <w:szCs w:val="20"/>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 / nepřejímá, datum a místo sepsání zápisu, jména a podpisy zástupců objednatele a zhotovitele, seznam převzaté dokumentace, soupis nákladů od zahájení po ukončení díla, termín vyklizení</w:t>
      </w:r>
      <w:r w:rsidRPr="006B7CEB">
        <w:rPr>
          <w:rFonts w:ascii="Arial" w:hAnsi="Arial" w:cs="Arial"/>
          <w:sz w:val="20"/>
          <w:szCs w:val="20"/>
        </w:rPr>
        <w:t xml:space="preserve"> staveniště, datum ukončení záruky na dílo.</w:t>
      </w:r>
    </w:p>
    <w:p w:rsidR="009C38B5"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10.3</w:t>
      </w:r>
      <w:r>
        <w:rPr>
          <w:rFonts w:ascii="Arial" w:hAnsi="Arial" w:cs="Arial"/>
          <w:sz w:val="20"/>
          <w:szCs w:val="20"/>
        </w:rPr>
        <w:tab/>
      </w:r>
      <w:r w:rsidRPr="00B1409B">
        <w:rPr>
          <w:rFonts w:ascii="Arial" w:hAnsi="Arial" w:cs="Arial"/>
          <w:sz w:val="20"/>
          <w:szCs w:val="20"/>
        </w:rPr>
        <w:t xml:space="preserve">Při předání díla je zhotovitel povinen předat objednateli doklady o řádném provedení díla dle technických </w:t>
      </w:r>
      <w:r w:rsidRPr="00694A9E">
        <w:rPr>
          <w:rFonts w:ascii="Arial" w:hAnsi="Arial" w:cs="Arial"/>
          <w:sz w:val="20"/>
          <w:szCs w:val="20"/>
        </w:rPr>
        <w:t>norem a právních</w:t>
      </w:r>
      <w:r>
        <w:rPr>
          <w:rFonts w:ascii="Arial" w:hAnsi="Arial" w:cs="Arial"/>
          <w:sz w:val="20"/>
          <w:szCs w:val="20"/>
        </w:rPr>
        <w:t xml:space="preserve"> </w:t>
      </w:r>
      <w:r w:rsidRPr="00B1409B">
        <w:rPr>
          <w:rFonts w:ascii="Arial" w:hAnsi="Arial" w:cs="Arial"/>
          <w:sz w:val="20"/>
          <w:szCs w:val="20"/>
        </w:rPr>
        <w:t xml:space="preserve">předpisů, provedených zkouškách, atestech a dokumentaci podle této smlouvy, včetně prohlášení o shodě. </w:t>
      </w:r>
    </w:p>
    <w:p w:rsidR="009C38B5" w:rsidRPr="000304B4" w:rsidRDefault="009C38B5" w:rsidP="009C38B5">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10.4</w:t>
      </w:r>
      <w:r>
        <w:rPr>
          <w:rFonts w:ascii="Arial" w:hAnsi="Arial" w:cs="Arial"/>
          <w:sz w:val="20"/>
          <w:szCs w:val="20"/>
        </w:rPr>
        <w:tab/>
        <w:t>Z</w:t>
      </w:r>
      <w:r w:rsidRPr="000304B4">
        <w:rPr>
          <w:rFonts w:ascii="Arial" w:hAnsi="Arial" w:cs="Arial"/>
          <w:sz w:val="20"/>
          <w:szCs w:val="20"/>
        </w:rPr>
        <w:t xml:space="preserve">hotovitel je povinen do 5 dnů po převzetí díla objednatelem odstranit zařízení staveniště a staveniště vyklidit. </w:t>
      </w:r>
    </w:p>
    <w:p w:rsidR="009C38B5" w:rsidRPr="00926127" w:rsidRDefault="009C38B5" w:rsidP="009C38B5">
      <w:pPr>
        <w:rPr>
          <w:rFonts w:ascii="Arial" w:hAnsi="Arial" w:cs="Arial"/>
        </w:rPr>
      </w:pPr>
    </w:p>
    <w:p w:rsidR="009C38B5" w:rsidRPr="00617EA5" w:rsidRDefault="009C38B5" w:rsidP="009C38B5">
      <w:pPr>
        <w:pStyle w:val="Nadpis1"/>
        <w:suppressAutoHyphens/>
        <w:spacing w:before="0" w:after="80" w:line="240" w:lineRule="atLeast"/>
        <w:rPr>
          <w:sz w:val="28"/>
          <w:szCs w:val="28"/>
        </w:rPr>
      </w:pPr>
      <w:r w:rsidRPr="00617EA5">
        <w:rPr>
          <w:sz w:val="28"/>
          <w:szCs w:val="28"/>
        </w:rPr>
        <w:t>Záruční podmínky a vady díla</w:t>
      </w:r>
    </w:p>
    <w:p w:rsidR="009C38B5" w:rsidRPr="00980B72" w:rsidRDefault="009C38B5" w:rsidP="009C38B5">
      <w:pPr>
        <w:pStyle w:val="Nadpis2"/>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d</w:t>
      </w:r>
      <w:r w:rsidRPr="00926127">
        <w:rPr>
          <w:rFonts w:ascii="Arial" w:hAnsi="Arial" w:cs="Arial"/>
          <w:sz w:val="20"/>
          <w:szCs w:val="20"/>
        </w:rPr>
        <w:t xml:space="preserve">ílo má vady, zejména jestliže jeho provedení neodpovídá požadavkům uvedeným v této smlouvě, příslušným právním předpisům, </w:t>
      </w:r>
      <w:r>
        <w:rPr>
          <w:rFonts w:ascii="Arial" w:hAnsi="Arial" w:cs="Arial"/>
          <w:sz w:val="20"/>
          <w:szCs w:val="20"/>
        </w:rPr>
        <w:t xml:space="preserve">projektové dokumentaci, </w:t>
      </w:r>
      <w:r w:rsidRPr="00980B72">
        <w:rPr>
          <w:rFonts w:ascii="Arial" w:hAnsi="Arial" w:cs="Arial"/>
          <w:sz w:val="20"/>
          <w:szCs w:val="20"/>
        </w:rPr>
        <w:t>technickým normám, jiné dokumentaci vztahující se k provedení díla, příkazům objednatele, Podmínkám</w:t>
      </w:r>
      <w:r w:rsidR="00980B72" w:rsidRPr="00980B72">
        <w:rPr>
          <w:rFonts w:ascii="Arial" w:hAnsi="Arial" w:cs="Arial"/>
          <w:sz w:val="20"/>
          <w:szCs w:val="20"/>
        </w:rPr>
        <w:t xml:space="preserve"> (případně</w:t>
      </w:r>
      <w:r w:rsidRPr="00980B72">
        <w:rPr>
          <w:rFonts w:ascii="Arial" w:hAnsi="Arial" w:cs="Arial"/>
          <w:sz w:val="20"/>
          <w:szCs w:val="20"/>
        </w:rPr>
        <w:t xml:space="preserve"> Metodice</w:t>
      </w:r>
      <w:r w:rsidR="00980B72" w:rsidRPr="00980B72">
        <w:rPr>
          <w:rFonts w:ascii="Arial" w:hAnsi="Arial" w:cs="Arial"/>
          <w:sz w:val="20"/>
          <w:szCs w:val="20"/>
        </w:rPr>
        <w:t>) poskytovatele dotace</w:t>
      </w:r>
      <w:r w:rsidRPr="00980B72">
        <w:rPr>
          <w:rFonts w:ascii="Arial" w:hAnsi="Arial" w:cs="Arial"/>
          <w:sz w:val="20"/>
          <w:szCs w:val="20"/>
        </w:rPr>
        <w:t xml:space="preserve"> nebo pokud neumožňuje užívání, k němuž bylo určeno a provedeno.</w:t>
      </w:r>
    </w:p>
    <w:p w:rsidR="009C38B5" w:rsidRPr="00980B72" w:rsidRDefault="009C38B5" w:rsidP="009C38B5">
      <w:pPr>
        <w:pStyle w:val="Nadpis2"/>
        <w:suppressAutoHyphens/>
        <w:spacing w:before="0" w:after="80" w:line="240" w:lineRule="atLeast"/>
        <w:ind w:left="567"/>
        <w:rPr>
          <w:rFonts w:ascii="Arial" w:hAnsi="Arial" w:cs="Arial"/>
          <w:sz w:val="20"/>
          <w:szCs w:val="20"/>
        </w:rPr>
      </w:pPr>
      <w:r w:rsidRPr="00980B72">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80B72">
        <w:rPr>
          <w:rFonts w:ascii="Arial" w:hAnsi="Arial" w:cs="Arial"/>
          <w:sz w:val="20"/>
          <w:szCs w:val="20"/>
        </w:rPr>
        <w:t xml:space="preserve">Záruční doba na stavbu se sjednává </w:t>
      </w:r>
      <w:r w:rsidRPr="00980B72">
        <w:rPr>
          <w:rFonts w:ascii="Arial" w:hAnsi="Arial" w:cs="Arial"/>
          <w:b/>
          <w:sz w:val="20"/>
          <w:szCs w:val="20"/>
        </w:rPr>
        <w:t xml:space="preserve">v délce </w:t>
      </w:r>
      <w:r w:rsidR="00980B72" w:rsidRPr="00980B72">
        <w:rPr>
          <w:rFonts w:ascii="Arial" w:hAnsi="Arial" w:cs="Arial"/>
          <w:b/>
          <w:sz w:val="20"/>
          <w:szCs w:val="20"/>
        </w:rPr>
        <w:t>60</w:t>
      </w:r>
      <w:r w:rsidRPr="00980B72">
        <w:rPr>
          <w:rFonts w:ascii="Arial" w:hAnsi="Arial" w:cs="Arial"/>
          <w:b/>
          <w:sz w:val="20"/>
          <w:szCs w:val="20"/>
        </w:rPr>
        <w:t xml:space="preserve"> měsíců</w:t>
      </w:r>
      <w:r w:rsidR="00980B72" w:rsidRPr="00980B72">
        <w:rPr>
          <w:rFonts w:ascii="Arial" w:hAnsi="Arial" w:cs="Arial"/>
          <w:b/>
          <w:sz w:val="20"/>
          <w:szCs w:val="20"/>
        </w:rPr>
        <w:t>.</w:t>
      </w:r>
      <w:r w:rsidRPr="00980B72">
        <w:rPr>
          <w:rFonts w:ascii="Arial" w:hAnsi="Arial" w:cs="Arial"/>
          <w:i/>
          <w:sz w:val="20"/>
          <w:szCs w:val="20"/>
        </w:rPr>
        <w:t xml:space="preserve"> </w:t>
      </w:r>
      <w:r w:rsidRPr="00980B72">
        <w:rPr>
          <w:rFonts w:ascii="Arial" w:hAnsi="Arial" w:cs="Arial"/>
          <w:sz w:val="20"/>
          <w:szCs w:val="20"/>
        </w:rPr>
        <w:t>Veškeré dodávky strojů, zařízení, technologie, předměty postupné spotřeby mají záruku shodnou</w:t>
      </w:r>
      <w:r w:rsidRPr="00926127">
        <w:rPr>
          <w:rFonts w:ascii="Arial" w:hAnsi="Arial" w:cs="Arial"/>
          <w:sz w:val="20"/>
          <w:szCs w:val="20"/>
        </w:rPr>
        <w:t xml:space="preserve"> se zárukou poskytovanou výrobcem, zhotovitel však garantuje </w:t>
      </w:r>
      <w:r>
        <w:rPr>
          <w:rFonts w:ascii="Arial" w:hAnsi="Arial" w:cs="Arial"/>
          <w:sz w:val="20"/>
          <w:szCs w:val="20"/>
        </w:rPr>
        <w:t xml:space="preserve">záruku </w:t>
      </w:r>
      <w:r w:rsidRPr="00926127">
        <w:rPr>
          <w:rFonts w:ascii="Arial" w:hAnsi="Arial" w:cs="Arial"/>
          <w:sz w:val="20"/>
          <w:szCs w:val="20"/>
        </w:rPr>
        <w:t>nejméně 24 měsíců. Výše uvedené záruky platí za předpokladu dodržení všech pravidel provozu a údržby.</w:t>
      </w:r>
    </w:p>
    <w:p w:rsidR="009C38B5" w:rsidRPr="009A399D" w:rsidRDefault="009C38B5" w:rsidP="009C38B5">
      <w:pPr>
        <w:pStyle w:val="Nadpis2"/>
        <w:suppressAutoHyphens/>
        <w:spacing w:before="0" w:after="80" w:line="240" w:lineRule="atLeast"/>
        <w:ind w:left="567"/>
        <w:rPr>
          <w:rFonts w:ascii="Arial" w:hAnsi="Arial" w:cs="Arial"/>
          <w:sz w:val="20"/>
          <w:szCs w:val="20"/>
        </w:rPr>
      </w:pPr>
      <w:r w:rsidRPr="009A399D">
        <w:rPr>
          <w:rFonts w:ascii="Arial" w:hAnsi="Arial" w:cs="Arial"/>
          <w:sz w:val="20"/>
          <w:szCs w:val="20"/>
        </w:rPr>
        <w:t xml:space="preserve">Smluvní strany se dohodly, že záruční </w:t>
      </w:r>
      <w:r>
        <w:rPr>
          <w:rFonts w:ascii="Arial" w:hAnsi="Arial" w:cs="Arial"/>
          <w:sz w:val="20"/>
          <w:szCs w:val="20"/>
        </w:rPr>
        <w:t>doba</w:t>
      </w:r>
      <w:r w:rsidRPr="009A399D">
        <w:rPr>
          <w:rFonts w:ascii="Arial" w:hAnsi="Arial" w:cs="Arial"/>
          <w:sz w:val="20"/>
          <w:szCs w:val="20"/>
        </w:rPr>
        <w:t xml:space="preserve"> začíná běžet dnem převzetí díla objednatelem. </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9C38B5"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w:t>
      </w:r>
      <w:r w:rsidRPr="00980B72">
        <w:rPr>
          <w:rFonts w:ascii="Arial" w:hAnsi="Arial" w:cs="Arial"/>
          <w:sz w:val="20"/>
          <w:szCs w:val="20"/>
        </w:rPr>
        <w:t xml:space="preserve">nejpozději do </w:t>
      </w:r>
      <w:r w:rsidR="00980B72" w:rsidRPr="00980B72">
        <w:rPr>
          <w:rFonts w:ascii="Arial" w:hAnsi="Arial" w:cs="Arial"/>
          <w:sz w:val="20"/>
          <w:szCs w:val="20"/>
        </w:rPr>
        <w:t>7 kalendářních</w:t>
      </w:r>
      <w:r w:rsidRPr="00980B72">
        <w:rPr>
          <w:rFonts w:ascii="Arial" w:hAnsi="Arial" w:cs="Arial"/>
          <w:sz w:val="20"/>
          <w:szCs w:val="20"/>
        </w:rPr>
        <w:t xml:space="preserve"> dnů</w:t>
      </w:r>
      <w:r w:rsidRPr="00926127">
        <w:rPr>
          <w:rFonts w:ascii="Arial" w:hAnsi="Arial" w:cs="Arial"/>
          <w:sz w:val="20"/>
          <w:szCs w:val="20"/>
        </w:rPr>
        <w:t xml:space="preserve"> od obdržení 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Pr>
          <w:rFonts w:ascii="Arial" w:hAnsi="Arial" w:cs="Arial"/>
          <w:sz w:val="20"/>
          <w:szCs w:val="20"/>
        </w:rPr>
        <w:t>, nedohodnou-li se smluvní strany jinak</w:t>
      </w:r>
      <w:r w:rsidRPr="00926127">
        <w:rPr>
          <w:rFonts w:ascii="Arial" w:hAnsi="Arial" w:cs="Arial"/>
          <w:sz w:val="20"/>
          <w:szCs w:val="20"/>
        </w:rPr>
        <w:t xml:space="preserve">. V případě havárie je povinen </w:t>
      </w:r>
      <w:r>
        <w:rPr>
          <w:rFonts w:ascii="Arial" w:hAnsi="Arial" w:cs="Arial"/>
          <w:sz w:val="20"/>
          <w:szCs w:val="20"/>
        </w:rPr>
        <w:t>zhotovitel nastoupit k</w:t>
      </w:r>
      <w:r w:rsidRPr="00926127">
        <w:rPr>
          <w:rFonts w:ascii="Arial" w:hAnsi="Arial" w:cs="Arial"/>
          <w:sz w:val="20"/>
          <w:szCs w:val="20"/>
        </w:rPr>
        <w:t xml:space="preserve"> odstranění vady</w:t>
      </w:r>
      <w:r>
        <w:rPr>
          <w:rFonts w:ascii="Arial" w:hAnsi="Arial" w:cs="Arial"/>
          <w:sz w:val="20"/>
          <w:szCs w:val="20"/>
        </w:rPr>
        <w:t xml:space="preserve">, </w:t>
      </w:r>
      <w:r w:rsidRPr="00926127">
        <w:rPr>
          <w:rFonts w:ascii="Arial" w:hAnsi="Arial" w:cs="Arial"/>
          <w:sz w:val="20"/>
          <w:szCs w:val="20"/>
        </w:rPr>
        <w:t xml:space="preserve">a to i v případě, že reklamaci </w:t>
      </w:r>
      <w:r w:rsidRPr="00980B72">
        <w:rPr>
          <w:rFonts w:ascii="Arial" w:hAnsi="Arial" w:cs="Arial"/>
          <w:sz w:val="20"/>
          <w:szCs w:val="20"/>
        </w:rPr>
        <w:t xml:space="preserve">neuznává, do </w:t>
      </w:r>
      <w:r w:rsidR="00980B72">
        <w:rPr>
          <w:rFonts w:ascii="Arial" w:hAnsi="Arial" w:cs="Arial"/>
          <w:sz w:val="20"/>
          <w:szCs w:val="20"/>
        </w:rPr>
        <w:t>24</w:t>
      </w:r>
      <w:r w:rsidRPr="00980B72">
        <w:rPr>
          <w:rFonts w:ascii="Arial" w:hAnsi="Arial" w:cs="Arial"/>
          <w:sz w:val="20"/>
          <w:szCs w:val="20"/>
        </w:rPr>
        <w:t xml:space="preserve"> hodin</w:t>
      </w:r>
      <w:r w:rsidRPr="00926127">
        <w:rPr>
          <w:rFonts w:ascii="Arial" w:hAnsi="Arial" w:cs="Arial"/>
          <w:sz w:val="20"/>
          <w:szCs w:val="20"/>
        </w:rPr>
        <w:t xml:space="preserve"> od oznámení objednatelem, pokud se smluvní strany nedohodnou jinak.</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Vadu je zhotovitel povinen odstranit nejpozději </w:t>
      </w:r>
      <w:r w:rsidRPr="00980B72">
        <w:rPr>
          <w:rFonts w:ascii="Arial" w:hAnsi="Arial" w:cs="Arial"/>
          <w:sz w:val="20"/>
          <w:szCs w:val="20"/>
        </w:rPr>
        <w:t xml:space="preserve">do </w:t>
      </w:r>
      <w:r w:rsidR="00980B72" w:rsidRPr="00980B72">
        <w:rPr>
          <w:rFonts w:ascii="Arial" w:hAnsi="Arial" w:cs="Arial"/>
          <w:sz w:val="20"/>
          <w:szCs w:val="20"/>
        </w:rPr>
        <w:t>20</w:t>
      </w:r>
      <w:r w:rsidRPr="00980B72">
        <w:rPr>
          <w:rFonts w:ascii="Arial" w:hAnsi="Arial" w:cs="Arial"/>
          <w:sz w:val="20"/>
          <w:szCs w:val="20"/>
        </w:rPr>
        <w:t xml:space="preserve"> pracovních</w:t>
      </w:r>
      <w:r w:rsidRPr="00926127">
        <w:rPr>
          <w:rFonts w:ascii="Arial" w:hAnsi="Arial" w:cs="Arial"/>
          <w:sz w:val="20"/>
          <w:szCs w:val="20"/>
        </w:rPr>
        <w:t xml:space="preserve"> dnů od započetí prací, pokud se smluvní strany nedohodnou jinak. </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 objednatelem stanoveném termínu vadu, na niž se vztahuje záruka, nebo vadu, kterou mělo dílo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rsidR="009C38B5" w:rsidRPr="00926127" w:rsidRDefault="009C38B5" w:rsidP="009C38B5">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rsidR="009C38B5" w:rsidRPr="00D31762" w:rsidRDefault="009C38B5" w:rsidP="009C38B5"/>
    <w:p w:rsidR="009C38B5" w:rsidRPr="00926127" w:rsidRDefault="009C38B5" w:rsidP="009C38B5">
      <w:pPr>
        <w:pStyle w:val="Nadpis1"/>
        <w:suppressAutoHyphens/>
        <w:spacing w:before="0" w:after="80" w:line="240" w:lineRule="atLeast"/>
        <w:rPr>
          <w:sz w:val="28"/>
          <w:szCs w:val="28"/>
        </w:rPr>
      </w:pPr>
      <w:r w:rsidRPr="00926127">
        <w:rPr>
          <w:sz w:val="28"/>
          <w:szCs w:val="28"/>
        </w:rPr>
        <w:t xml:space="preserve">Smluvní pokuty a úroky z prodlení </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sidRPr="00C82B36">
        <w:rPr>
          <w:rFonts w:ascii="Arial" w:hAnsi="Arial" w:cs="Arial"/>
          <w:sz w:val="20"/>
          <w:szCs w:val="20"/>
        </w:rPr>
        <w:t>Nepředá-li zhotovitel objednateli řádně provedené dílo bez vad a nedodělků</w:t>
      </w:r>
      <w:r w:rsidRPr="00926127">
        <w:rPr>
          <w:rFonts w:ascii="Arial" w:hAnsi="Arial" w:cs="Arial"/>
          <w:sz w:val="20"/>
          <w:szCs w:val="20"/>
        </w:rPr>
        <w:t xml:space="preserve"> v termínu sjednaném dle čl</w:t>
      </w:r>
      <w:r w:rsidRPr="00496766">
        <w:rPr>
          <w:rFonts w:ascii="Arial" w:hAnsi="Arial" w:cs="Arial"/>
          <w:sz w:val="20"/>
          <w:szCs w:val="20"/>
        </w:rPr>
        <w:t xml:space="preserve">. 4 odst. 4.3 </w:t>
      </w:r>
      <w:r w:rsidRPr="00926127">
        <w:rPr>
          <w:rFonts w:ascii="Arial" w:hAnsi="Arial" w:cs="Arial"/>
          <w:sz w:val="20"/>
          <w:szCs w:val="20"/>
        </w:rPr>
        <w:t xml:space="preserve">této smlouvy, je objednatel oprávněn po zhotoviteli požadovat zaplacení smluvní pokuty ve výši </w:t>
      </w:r>
      <w:r w:rsidRPr="00980B72">
        <w:rPr>
          <w:rFonts w:ascii="Arial" w:hAnsi="Arial" w:cs="Arial"/>
          <w:sz w:val="20"/>
          <w:szCs w:val="20"/>
        </w:rPr>
        <w:t xml:space="preserve">0,2 % </w:t>
      </w:r>
      <w:r w:rsidRPr="00694A9E">
        <w:rPr>
          <w:rFonts w:ascii="Arial" w:hAnsi="Arial" w:cs="Arial"/>
          <w:sz w:val="20"/>
          <w:szCs w:val="20"/>
        </w:rPr>
        <w:t>z </w:t>
      </w:r>
      <w:r w:rsidRPr="00CA1C03">
        <w:rPr>
          <w:rFonts w:ascii="Arial" w:hAnsi="Arial" w:cs="Arial"/>
          <w:sz w:val="20"/>
          <w:szCs w:val="20"/>
        </w:rPr>
        <w:t>celkové ceny díla za</w:t>
      </w:r>
      <w:r>
        <w:rPr>
          <w:rFonts w:ascii="Arial" w:hAnsi="Arial" w:cs="Arial"/>
          <w:sz w:val="20"/>
          <w:szCs w:val="20"/>
        </w:rPr>
        <w:t xml:space="preserve"> každý den prodlení</w:t>
      </w:r>
      <w:r w:rsidRPr="00926127">
        <w:rPr>
          <w:rFonts w:ascii="Arial" w:hAnsi="Arial" w:cs="Arial"/>
          <w:sz w:val="20"/>
          <w:szCs w:val="20"/>
        </w:rPr>
        <w:t>.</w:t>
      </w:r>
      <w:r>
        <w:rPr>
          <w:rFonts w:ascii="Arial" w:hAnsi="Arial" w:cs="Arial"/>
          <w:sz w:val="20"/>
          <w:szCs w:val="20"/>
        </w:rPr>
        <w:t xml:space="preserve"> Převezme-li objednatel dílo s vadami, dohodly se smluvní strany, že objednatel nebude uplatňovat po zhotoviteli smluvní pokutu za prodlení s provedením díla za období od převzetí díla objednatelem.</w:t>
      </w:r>
    </w:p>
    <w:p w:rsidR="009C38B5" w:rsidRDefault="009C38B5" w:rsidP="009C38B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V případě, že zhotovitel nepředloží objednateli při předání staveniště časový harmonogram prací nebo jeho změnu</w:t>
      </w:r>
      <w:r w:rsidRPr="00890EAC">
        <w:rPr>
          <w:rFonts w:ascii="Arial" w:hAnsi="Arial" w:cs="Arial"/>
          <w:sz w:val="20"/>
          <w:szCs w:val="20"/>
        </w:rPr>
        <w:t xml:space="preserve"> </w:t>
      </w:r>
      <w:r>
        <w:rPr>
          <w:rFonts w:ascii="Arial" w:hAnsi="Arial" w:cs="Arial"/>
          <w:sz w:val="20"/>
          <w:szCs w:val="20"/>
        </w:rPr>
        <w:t>dle čl. 4 odst. 4.1 této smlouvy,</w:t>
      </w:r>
      <w:r w:rsidRPr="00E31E85">
        <w:rPr>
          <w:rFonts w:ascii="Arial" w:hAnsi="Arial" w:cs="Arial"/>
          <w:sz w:val="20"/>
          <w:szCs w:val="20"/>
        </w:rPr>
        <w:t xml:space="preserve"> </w:t>
      </w:r>
      <w:r w:rsidRPr="00926127">
        <w:rPr>
          <w:rFonts w:ascii="Arial" w:hAnsi="Arial" w:cs="Arial"/>
          <w:sz w:val="20"/>
          <w:szCs w:val="20"/>
        </w:rPr>
        <w:t xml:space="preserve">je objednatel oprávněn účtovat zhotoviteli smluvní pokutu ve výši </w:t>
      </w:r>
      <w:r w:rsidRPr="00980B72">
        <w:rPr>
          <w:rFonts w:ascii="Arial" w:hAnsi="Arial" w:cs="Arial"/>
          <w:sz w:val="20"/>
          <w:szCs w:val="20"/>
        </w:rPr>
        <w:t xml:space="preserve">0, </w:t>
      </w:r>
      <w:proofErr w:type="gramStart"/>
      <w:r w:rsidRPr="00980B72">
        <w:rPr>
          <w:rFonts w:ascii="Arial" w:hAnsi="Arial" w:cs="Arial"/>
          <w:sz w:val="20"/>
          <w:szCs w:val="20"/>
        </w:rPr>
        <w:t>1%</w:t>
      </w:r>
      <w:proofErr w:type="gramEnd"/>
      <w:r w:rsidRPr="00980B72">
        <w:rPr>
          <w:rFonts w:ascii="Arial" w:hAnsi="Arial" w:cs="Arial"/>
          <w:sz w:val="20"/>
          <w:szCs w:val="20"/>
        </w:rPr>
        <w:t xml:space="preserve"> </w:t>
      </w:r>
      <w:r w:rsidRPr="00F54BA2">
        <w:rPr>
          <w:rFonts w:ascii="Arial" w:hAnsi="Arial" w:cs="Arial"/>
          <w:sz w:val="20"/>
          <w:szCs w:val="20"/>
        </w:rPr>
        <w:t>z </w:t>
      </w:r>
      <w:r w:rsidRPr="00CA1C03">
        <w:rPr>
          <w:rFonts w:ascii="Arial" w:hAnsi="Arial" w:cs="Arial"/>
          <w:sz w:val="20"/>
          <w:szCs w:val="20"/>
        </w:rPr>
        <w:t>celkové ceny díla</w:t>
      </w:r>
      <w:r w:rsidRPr="00694A9E">
        <w:rPr>
          <w:rFonts w:ascii="Arial" w:hAnsi="Arial" w:cs="Arial"/>
          <w:sz w:val="20"/>
          <w:szCs w:val="20"/>
        </w:rPr>
        <w:t xml:space="preserve"> </w:t>
      </w:r>
      <w:r w:rsidRPr="00926127">
        <w:rPr>
          <w:rFonts w:ascii="Arial" w:hAnsi="Arial" w:cs="Arial"/>
          <w:sz w:val="20"/>
          <w:szCs w:val="20"/>
        </w:rPr>
        <w:t xml:space="preserve">za každý den prodlení </w:t>
      </w:r>
      <w:r w:rsidRPr="007E221A">
        <w:rPr>
          <w:rFonts w:ascii="Arial" w:hAnsi="Arial" w:cs="Arial"/>
          <w:sz w:val="20"/>
          <w:szCs w:val="20"/>
        </w:rPr>
        <w:t>s</w:t>
      </w:r>
      <w:r>
        <w:rPr>
          <w:rFonts w:ascii="Arial" w:hAnsi="Arial" w:cs="Arial"/>
          <w:sz w:val="20"/>
          <w:szCs w:val="20"/>
        </w:rPr>
        <w:t> předložením časového harmonogramu nebo jeho změny.</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nedodržení termínu splatnosti j</w:t>
      </w:r>
      <w:r>
        <w:rPr>
          <w:rFonts w:ascii="Arial" w:hAnsi="Arial" w:cs="Arial"/>
          <w:sz w:val="20"/>
          <w:szCs w:val="20"/>
        </w:rPr>
        <w:t>ednotlivých faktur objednatelem</w:t>
      </w:r>
      <w:r w:rsidRPr="00926127">
        <w:rPr>
          <w:rFonts w:ascii="Arial" w:hAnsi="Arial" w:cs="Arial"/>
          <w:sz w:val="20"/>
          <w:szCs w:val="20"/>
        </w:rPr>
        <w:t xml:space="preserve">, je zhotovitel oprávněn účtovat objednateli úrok z prodlení ve </w:t>
      </w:r>
      <w:r w:rsidRPr="00980B72">
        <w:rPr>
          <w:rFonts w:ascii="Arial" w:hAnsi="Arial" w:cs="Arial"/>
          <w:sz w:val="20"/>
          <w:szCs w:val="20"/>
        </w:rPr>
        <w:t xml:space="preserve">výši </w:t>
      </w:r>
      <w:proofErr w:type="gramStart"/>
      <w:r w:rsidRPr="00980B72">
        <w:rPr>
          <w:rFonts w:ascii="Arial" w:hAnsi="Arial" w:cs="Arial"/>
          <w:sz w:val="20"/>
          <w:szCs w:val="20"/>
        </w:rPr>
        <w:t>0,05%</w:t>
      </w:r>
      <w:proofErr w:type="gramEnd"/>
      <w:r w:rsidRPr="00926127">
        <w:rPr>
          <w:rFonts w:ascii="Arial" w:hAnsi="Arial" w:cs="Arial"/>
          <w:sz w:val="20"/>
          <w:szCs w:val="20"/>
        </w:rPr>
        <w:t xml:space="preserve"> z </w:t>
      </w:r>
      <w:r w:rsidRPr="00694A9E">
        <w:rPr>
          <w:rFonts w:ascii="Arial" w:hAnsi="Arial" w:cs="Arial"/>
          <w:sz w:val="20"/>
          <w:szCs w:val="20"/>
        </w:rPr>
        <w:t>dlužné</w:t>
      </w:r>
      <w:r w:rsidRPr="00926127">
        <w:rPr>
          <w:rFonts w:ascii="Arial" w:hAnsi="Arial" w:cs="Arial"/>
          <w:sz w:val="20"/>
          <w:szCs w:val="20"/>
        </w:rPr>
        <w:t xml:space="preserve"> částky za každý den prodlení. </w:t>
      </w:r>
    </w:p>
    <w:p w:rsidR="009C38B5" w:rsidRPr="007B233E" w:rsidRDefault="009C38B5" w:rsidP="009C38B5">
      <w:pPr>
        <w:pStyle w:val="Nadpis2"/>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V případě nedodržení termínu vystavení jednotlivých faktur </w:t>
      </w:r>
      <w:r w:rsidRPr="00694A9E">
        <w:rPr>
          <w:rFonts w:ascii="Arial" w:hAnsi="Arial" w:cs="Arial"/>
          <w:sz w:val="20"/>
          <w:szCs w:val="20"/>
        </w:rPr>
        <w:t>zhotovitelem nebo nedodržení termínu doručení jednotlivých faktur objednateli, je objednatel oprávněn účtovat zhotoviteli smluvní pokutu ve výši stanovené dle § 252 odst. 2 zákona č. 280/2009 Sb., daň</w:t>
      </w:r>
      <w:r w:rsidRPr="007B233E">
        <w:rPr>
          <w:rFonts w:ascii="Arial" w:hAnsi="Arial" w:cs="Arial"/>
          <w:sz w:val="20"/>
          <w:szCs w:val="20"/>
        </w:rPr>
        <w:t>ový řád z částky přenesené DPH dle § 92e zákona č. 235/2004 Sb., o DPH</w:t>
      </w:r>
      <w:r w:rsidR="00980B72">
        <w:rPr>
          <w:rFonts w:ascii="Arial" w:hAnsi="Arial" w:cs="Arial"/>
          <w:sz w:val="20"/>
          <w:szCs w:val="20"/>
        </w:rPr>
        <w:t>.</w:t>
      </w:r>
    </w:p>
    <w:p w:rsidR="009C38B5" w:rsidRPr="00926127" w:rsidRDefault="009C38B5" w:rsidP="009C38B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Objednatel je oprávněn po z</w:t>
      </w:r>
      <w:r w:rsidRPr="00926127">
        <w:rPr>
          <w:rFonts w:ascii="Arial" w:hAnsi="Arial" w:cs="Arial"/>
          <w:sz w:val="20"/>
          <w:szCs w:val="20"/>
        </w:rPr>
        <w:t>hotovitel</w:t>
      </w:r>
      <w:r>
        <w:rPr>
          <w:rFonts w:ascii="Arial" w:hAnsi="Arial" w:cs="Arial"/>
          <w:sz w:val="20"/>
          <w:szCs w:val="20"/>
        </w:rPr>
        <w:t>i požadovat zaplacení smluvní pokuty</w:t>
      </w:r>
      <w:r w:rsidRPr="00926127">
        <w:rPr>
          <w:rFonts w:ascii="Arial" w:hAnsi="Arial" w:cs="Arial"/>
          <w:sz w:val="20"/>
          <w:szCs w:val="20"/>
        </w:rPr>
        <w:t xml:space="preserve"> ve </w:t>
      </w:r>
      <w:proofErr w:type="gramStart"/>
      <w:r w:rsidRPr="00926127">
        <w:rPr>
          <w:rFonts w:ascii="Arial" w:hAnsi="Arial" w:cs="Arial"/>
          <w:sz w:val="20"/>
          <w:szCs w:val="20"/>
        </w:rPr>
        <w:t xml:space="preserve">výši </w:t>
      </w:r>
      <w:r w:rsidRPr="00980B72">
        <w:rPr>
          <w:rFonts w:ascii="Arial" w:hAnsi="Arial" w:cs="Arial"/>
          <w:sz w:val="20"/>
          <w:szCs w:val="20"/>
        </w:rPr>
        <w:t xml:space="preserve"> 0</w:t>
      </w:r>
      <w:proofErr w:type="gramEnd"/>
      <w:r w:rsidRPr="00980B72">
        <w:rPr>
          <w:rFonts w:ascii="Arial" w:hAnsi="Arial" w:cs="Arial"/>
          <w:sz w:val="20"/>
          <w:szCs w:val="20"/>
        </w:rPr>
        <w:t xml:space="preserve">,2% </w:t>
      </w:r>
      <w:r w:rsidRPr="00F54BA2">
        <w:rPr>
          <w:rFonts w:ascii="Arial" w:hAnsi="Arial" w:cs="Arial"/>
          <w:sz w:val="20"/>
          <w:szCs w:val="20"/>
        </w:rPr>
        <w:t>z </w:t>
      </w:r>
      <w:r w:rsidRPr="00CA1C03">
        <w:rPr>
          <w:rFonts w:ascii="Arial" w:hAnsi="Arial" w:cs="Arial"/>
          <w:sz w:val="20"/>
          <w:szCs w:val="20"/>
        </w:rPr>
        <w:t>celkové ceny díla</w:t>
      </w:r>
      <w:r w:rsidRPr="00694A9E">
        <w:rPr>
          <w:rFonts w:ascii="Arial" w:hAnsi="Arial" w:cs="Arial"/>
          <w:sz w:val="20"/>
          <w:szCs w:val="20"/>
        </w:rPr>
        <w:t xml:space="preserve"> </w:t>
      </w:r>
      <w:r w:rsidRPr="00926127">
        <w:rPr>
          <w:rFonts w:ascii="Arial" w:hAnsi="Arial" w:cs="Arial"/>
          <w:sz w:val="20"/>
          <w:szCs w:val="20"/>
        </w:rPr>
        <w:t>za každý prokazatelně zjištěný případ nedodržení pořádku na p</w:t>
      </w:r>
      <w:r>
        <w:rPr>
          <w:rFonts w:ascii="Arial" w:hAnsi="Arial" w:cs="Arial"/>
          <w:sz w:val="20"/>
          <w:szCs w:val="20"/>
        </w:rPr>
        <w:t>racovišti nebo nedodržení BOZP</w:t>
      </w:r>
      <w:r w:rsidRPr="00926127">
        <w:rPr>
          <w:rFonts w:ascii="Arial" w:hAnsi="Arial" w:cs="Arial"/>
          <w:sz w:val="20"/>
          <w:szCs w:val="20"/>
        </w:rPr>
        <w:t>. Pokuta bude vyúčtována až poté, kdy zhotovitel zjištěné nedostatky ve stanovené</w:t>
      </w:r>
      <w:r>
        <w:rPr>
          <w:rFonts w:ascii="Arial" w:hAnsi="Arial" w:cs="Arial"/>
          <w:sz w:val="20"/>
          <w:szCs w:val="20"/>
        </w:rPr>
        <w:t xml:space="preserve"> lhůtě</w:t>
      </w:r>
      <w:r w:rsidRPr="00926127">
        <w:rPr>
          <w:rFonts w:ascii="Arial" w:hAnsi="Arial" w:cs="Arial"/>
          <w:sz w:val="20"/>
          <w:szCs w:val="20"/>
        </w:rPr>
        <w:t xml:space="preserve"> neodstraní.</w:t>
      </w:r>
    </w:p>
    <w:p w:rsidR="009C38B5" w:rsidRPr="00CA1C03"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nedodržení termínu k odstranění vady, která se projevila v záruční době, je objednatel oprávněn účtovat zhotoviteli smluvní pokutu ve výši</w:t>
      </w:r>
      <w:r w:rsidRPr="00980B72">
        <w:rPr>
          <w:rFonts w:ascii="Arial" w:hAnsi="Arial" w:cs="Arial"/>
          <w:sz w:val="20"/>
          <w:szCs w:val="20"/>
        </w:rPr>
        <w:t xml:space="preserve"> </w:t>
      </w:r>
      <w:proofErr w:type="gramStart"/>
      <w:r w:rsidRPr="00980B72">
        <w:rPr>
          <w:rFonts w:ascii="Arial" w:hAnsi="Arial" w:cs="Arial"/>
          <w:sz w:val="20"/>
          <w:szCs w:val="20"/>
        </w:rPr>
        <w:t>0,1%</w:t>
      </w:r>
      <w:proofErr w:type="gramEnd"/>
      <w:r w:rsidRPr="00980B72">
        <w:rPr>
          <w:rFonts w:ascii="Arial" w:hAnsi="Arial" w:cs="Arial"/>
          <w:sz w:val="20"/>
          <w:szCs w:val="20"/>
        </w:rPr>
        <w:t xml:space="preserve"> </w:t>
      </w:r>
      <w:r w:rsidRPr="00F54BA2">
        <w:rPr>
          <w:rFonts w:ascii="Arial" w:hAnsi="Arial" w:cs="Arial"/>
          <w:sz w:val="20"/>
          <w:szCs w:val="20"/>
        </w:rPr>
        <w:t>z </w:t>
      </w:r>
      <w:r w:rsidRPr="00CA1C03">
        <w:rPr>
          <w:rFonts w:ascii="Arial" w:hAnsi="Arial" w:cs="Arial"/>
          <w:sz w:val="20"/>
          <w:szCs w:val="20"/>
        </w:rPr>
        <w:t xml:space="preserve">celkové ceny díla za každý den prodlení s odstraněním a každou jednotlivou vadu.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nedodržení stanoveného termínu nástupu </w:t>
      </w:r>
      <w:r>
        <w:rPr>
          <w:rFonts w:ascii="Arial" w:hAnsi="Arial" w:cs="Arial"/>
          <w:sz w:val="20"/>
          <w:szCs w:val="20"/>
        </w:rPr>
        <w:t>k</w:t>
      </w:r>
      <w:r w:rsidRPr="00926127">
        <w:rPr>
          <w:rFonts w:ascii="Arial" w:hAnsi="Arial" w:cs="Arial"/>
          <w:sz w:val="20"/>
          <w:szCs w:val="20"/>
        </w:rPr>
        <w:t xml:space="preserve"> odstranění vady v záruční době je objednatel oprávněn účtovat zhotoviteli smluvní pokutu ve výši</w:t>
      </w:r>
      <w:r w:rsidRPr="00980B72">
        <w:rPr>
          <w:rFonts w:ascii="Arial" w:hAnsi="Arial" w:cs="Arial"/>
          <w:sz w:val="20"/>
          <w:szCs w:val="20"/>
        </w:rPr>
        <w:t xml:space="preserve"> </w:t>
      </w:r>
      <w:proofErr w:type="gramStart"/>
      <w:r w:rsidRPr="00980B72">
        <w:rPr>
          <w:rFonts w:ascii="Arial" w:hAnsi="Arial" w:cs="Arial"/>
          <w:sz w:val="20"/>
          <w:szCs w:val="20"/>
        </w:rPr>
        <w:t>0,1%</w:t>
      </w:r>
      <w:proofErr w:type="gramEnd"/>
      <w:r w:rsidRPr="00980B72">
        <w:rPr>
          <w:rFonts w:ascii="Arial" w:hAnsi="Arial" w:cs="Arial"/>
          <w:sz w:val="20"/>
          <w:szCs w:val="20"/>
        </w:rPr>
        <w:t xml:space="preserve"> </w:t>
      </w:r>
      <w:r w:rsidRPr="00694A9E">
        <w:rPr>
          <w:rFonts w:ascii="Arial" w:hAnsi="Arial" w:cs="Arial"/>
          <w:sz w:val="20"/>
          <w:szCs w:val="20"/>
        </w:rPr>
        <w:t>z </w:t>
      </w:r>
      <w:r w:rsidRPr="00CA1C03">
        <w:rPr>
          <w:rFonts w:ascii="Arial" w:hAnsi="Arial" w:cs="Arial"/>
          <w:sz w:val="20"/>
          <w:szCs w:val="20"/>
        </w:rPr>
        <w:t>celkové ceny díla za každou</w:t>
      </w:r>
      <w:r w:rsidRPr="007E221A">
        <w:rPr>
          <w:rFonts w:ascii="Arial" w:hAnsi="Arial" w:cs="Arial"/>
          <w:sz w:val="20"/>
          <w:szCs w:val="20"/>
        </w:rPr>
        <w:t xml:space="preserve"> vadu</w:t>
      </w:r>
      <w:r w:rsidRPr="00926127">
        <w:rPr>
          <w:rFonts w:ascii="Arial" w:hAnsi="Arial" w:cs="Arial"/>
          <w:sz w:val="20"/>
          <w:szCs w:val="20"/>
        </w:rPr>
        <w:t xml:space="preserve"> a každý den prodlení </w:t>
      </w:r>
      <w:r>
        <w:rPr>
          <w:rFonts w:ascii="Arial" w:hAnsi="Arial" w:cs="Arial"/>
          <w:sz w:val="20"/>
          <w:szCs w:val="20"/>
        </w:rPr>
        <w:t>s nástupem k jejímu</w:t>
      </w:r>
      <w:r w:rsidRPr="00926127">
        <w:rPr>
          <w:rFonts w:ascii="Arial" w:hAnsi="Arial" w:cs="Arial"/>
          <w:sz w:val="20"/>
          <w:szCs w:val="20"/>
        </w:rPr>
        <w:t xml:space="preserve"> odstranění. </w:t>
      </w:r>
    </w:p>
    <w:p w:rsidR="009C38B5" w:rsidRPr="00342B2B" w:rsidRDefault="009C38B5" w:rsidP="009C38B5">
      <w:pPr>
        <w:pStyle w:val="Nadpis2"/>
        <w:suppressAutoHyphens/>
        <w:spacing w:before="0" w:after="80" w:line="240" w:lineRule="atLeast"/>
        <w:ind w:left="567" w:hanging="567"/>
        <w:rPr>
          <w:rFonts w:ascii="Arial" w:hAnsi="Arial" w:cs="Arial"/>
          <w:sz w:val="20"/>
          <w:szCs w:val="20"/>
        </w:rPr>
      </w:pPr>
      <w:r w:rsidRPr="00342B2B">
        <w:rPr>
          <w:rFonts w:ascii="Arial" w:hAnsi="Arial" w:cs="Arial"/>
          <w:sz w:val="20"/>
          <w:szCs w:val="20"/>
        </w:rPr>
        <w:t xml:space="preserve">Poruší-li zhotovitel </w:t>
      </w:r>
      <w:r w:rsidRPr="00980B72">
        <w:rPr>
          <w:rFonts w:ascii="Arial" w:hAnsi="Arial" w:cs="Arial"/>
          <w:sz w:val="20"/>
          <w:szCs w:val="20"/>
        </w:rPr>
        <w:t>Podmínky nebo Metodiku</w:t>
      </w:r>
      <w:r w:rsidR="00980B72" w:rsidRPr="00980B72">
        <w:rPr>
          <w:rFonts w:ascii="Arial" w:hAnsi="Arial" w:cs="Arial"/>
          <w:sz w:val="20"/>
          <w:szCs w:val="20"/>
        </w:rPr>
        <w:t xml:space="preserve"> poskytovatele dotace</w:t>
      </w:r>
      <w:r w:rsidRPr="00342B2B">
        <w:rPr>
          <w:rFonts w:ascii="Arial" w:hAnsi="Arial" w:cs="Arial"/>
          <w:sz w:val="20"/>
          <w:szCs w:val="20"/>
        </w:rPr>
        <w:t xml:space="preserve">, je objednatel oprávněn požadovat po zhotoviteli smluvní pokutu ve výši </w:t>
      </w:r>
      <w:proofErr w:type="gramStart"/>
      <w:r w:rsidRPr="00980B72">
        <w:rPr>
          <w:rFonts w:ascii="Arial" w:hAnsi="Arial" w:cs="Arial"/>
          <w:sz w:val="20"/>
          <w:szCs w:val="20"/>
        </w:rPr>
        <w:t>0,3%</w:t>
      </w:r>
      <w:proofErr w:type="gramEnd"/>
      <w:r w:rsidRPr="00342B2B">
        <w:rPr>
          <w:rFonts w:ascii="Arial" w:hAnsi="Arial" w:cs="Arial"/>
          <w:sz w:val="20"/>
          <w:szCs w:val="20"/>
        </w:rPr>
        <w:t xml:space="preserve"> z </w:t>
      </w:r>
      <w:r w:rsidRPr="00CA1C03">
        <w:rPr>
          <w:rFonts w:ascii="Arial" w:hAnsi="Arial" w:cs="Arial"/>
          <w:sz w:val="20"/>
          <w:szCs w:val="20"/>
        </w:rPr>
        <w:t>celkové ceny díla za kaž</w:t>
      </w:r>
      <w:r w:rsidRPr="00342B2B">
        <w:rPr>
          <w:rFonts w:ascii="Arial" w:hAnsi="Arial" w:cs="Arial"/>
          <w:sz w:val="20"/>
          <w:szCs w:val="20"/>
        </w:rPr>
        <w:t>dý jednotlivý případ porušení povinnosti.</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nedodržení termínu odstranění zařízení staveniště a vyklizení staveniště po předání a převzetí díla, je objednatel oprávněn účtovat zhotoviteli smluvní pokutu ve výši </w:t>
      </w:r>
      <w:r w:rsidRPr="00980B72">
        <w:rPr>
          <w:rFonts w:ascii="Arial" w:hAnsi="Arial" w:cs="Arial"/>
          <w:sz w:val="20"/>
          <w:szCs w:val="20"/>
        </w:rPr>
        <w:t xml:space="preserve">0, </w:t>
      </w:r>
      <w:proofErr w:type="gramStart"/>
      <w:r w:rsidRPr="00980B72">
        <w:rPr>
          <w:rFonts w:ascii="Arial" w:hAnsi="Arial" w:cs="Arial"/>
          <w:sz w:val="20"/>
          <w:szCs w:val="20"/>
        </w:rPr>
        <w:t>1%</w:t>
      </w:r>
      <w:proofErr w:type="gramEnd"/>
      <w:r w:rsidRPr="00C42660">
        <w:rPr>
          <w:rFonts w:ascii="Arial" w:hAnsi="Arial" w:cs="Arial"/>
          <w:sz w:val="20"/>
          <w:szCs w:val="20"/>
        </w:rPr>
        <w:t xml:space="preserve"> </w:t>
      </w:r>
      <w:r w:rsidRPr="00CA1C03">
        <w:rPr>
          <w:rFonts w:ascii="Arial" w:hAnsi="Arial" w:cs="Arial"/>
          <w:sz w:val="20"/>
          <w:szCs w:val="20"/>
        </w:rPr>
        <w:t>z celkové ceny díla</w:t>
      </w:r>
      <w:r w:rsidRPr="00926127">
        <w:rPr>
          <w:rFonts w:ascii="Arial" w:hAnsi="Arial" w:cs="Arial"/>
          <w:sz w:val="20"/>
          <w:szCs w:val="20"/>
        </w:rPr>
        <w:t xml:space="preserve"> za každý den prodlení s odstraněním zařízení staveniště a vyklizením staveniště. </w:t>
      </w:r>
    </w:p>
    <w:p w:rsidR="009C38B5" w:rsidRPr="0006008F" w:rsidRDefault="009C38B5" w:rsidP="009C38B5">
      <w:pPr>
        <w:tabs>
          <w:tab w:val="num" w:pos="567"/>
        </w:tabs>
        <w:overflowPunct/>
        <w:autoSpaceDE/>
        <w:autoSpaceDN/>
        <w:adjustRightInd/>
        <w:spacing w:after="80" w:line="240" w:lineRule="atLeast"/>
        <w:ind w:left="567" w:hanging="567"/>
        <w:jc w:val="both"/>
        <w:textAlignment w:val="auto"/>
        <w:rPr>
          <w:rFonts w:ascii="Arial" w:hAnsi="Arial" w:cs="Arial"/>
        </w:rPr>
      </w:pPr>
      <w:r w:rsidRPr="00C73B40">
        <w:rPr>
          <w:rFonts w:ascii="Arial" w:hAnsi="Arial" w:cs="Arial"/>
        </w:rPr>
        <w:t>12.10</w:t>
      </w:r>
      <w:r w:rsidRPr="00C73B40">
        <w:rPr>
          <w:rFonts w:ascii="Arial" w:hAnsi="Arial" w:cs="Arial"/>
        </w:rPr>
        <w:tab/>
      </w:r>
      <w:r>
        <w:rPr>
          <w:rFonts w:ascii="Arial" w:hAnsi="Arial" w:cs="Arial"/>
        </w:rPr>
        <w:t>P</w:t>
      </w:r>
      <w:r w:rsidRPr="00C73B40">
        <w:rPr>
          <w:rFonts w:ascii="Arial" w:hAnsi="Arial" w:cs="Arial"/>
        </w:rPr>
        <w:t>oruší</w:t>
      </w:r>
      <w:r>
        <w:rPr>
          <w:rFonts w:ascii="Arial" w:hAnsi="Arial" w:cs="Arial"/>
        </w:rPr>
        <w:t>-li zhotovitel</w:t>
      </w:r>
      <w:r w:rsidRPr="00C73B40">
        <w:rPr>
          <w:rFonts w:ascii="Arial" w:hAnsi="Arial" w:cs="Arial"/>
        </w:rPr>
        <w:t xml:space="preserve"> </w:t>
      </w:r>
      <w:r>
        <w:rPr>
          <w:rFonts w:ascii="Arial" w:hAnsi="Arial" w:cs="Arial"/>
        </w:rPr>
        <w:t xml:space="preserve">kteroukoliv </w:t>
      </w:r>
      <w:r w:rsidRPr="00C73B40">
        <w:rPr>
          <w:rFonts w:ascii="Arial" w:hAnsi="Arial" w:cs="Arial"/>
        </w:rPr>
        <w:t>povinnost</w:t>
      </w:r>
      <w:r>
        <w:rPr>
          <w:rFonts w:ascii="Arial" w:hAnsi="Arial" w:cs="Arial"/>
        </w:rPr>
        <w:t xml:space="preserve"> uvedenou</w:t>
      </w:r>
      <w:r w:rsidRPr="00C73B40">
        <w:rPr>
          <w:rFonts w:ascii="Arial" w:hAnsi="Arial" w:cs="Arial"/>
        </w:rPr>
        <w:t xml:space="preserve"> v odst. 8.13</w:t>
      </w:r>
      <w:r>
        <w:rPr>
          <w:rFonts w:ascii="Arial" w:hAnsi="Arial" w:cs="Arial"/>
        </w:rPr>
        <w:t xml:space="preserve"> nebo odst. 8.15</w:t>
      </w:r>
      <w:r w:rsidRPr="00C73B40">
        <w:rPr>
          <w:rFonts w:ascii="Arial" w:hAnsi="Arial" w:cs="Arial"/>
        </w:rPr>
        <w:t xml:space="preserve"> této smlouvy, je objednatel </w:t>
      </w:r>
      <w:r w:rsidRPr="0006008F">
        <w:rPr>
          <w:rFonts w:ascii="Arial" w:hAnsi="Arial" w:cs="Arial"/>
        </w:rPr>
        <w:t xml:space="preserve">oprávněn požadovat po zhotoviteli smluvní pokutu ve </w:t>
      </w:r>
      <w:proofErr w:type="gramStart"/>
      <w:r w:rsidRPr="0006008F">
        <w:rPr>
          <w:rFonts w:ascii="Arial" w:hAnsi="Arial" w:cs="Arial"/>
        </w:rPr>
        <w:t xml:space="preserve">výši </w:t>
      </w:r>
      <w:r w:rsidRPr="0006008F">
        <w:rPr>
          <w:rFonts w:ascii="Arial" w:hAnsi="Arial" w:cs="Arial"/>
          <w:i/>
        </w:rPr>
        <w:t xml:space="preserve"> </w:t>
      </w:r>
      <w:r w:rsidRPr="0006008F">
        <w:rPr>
          <w:rFonts w:ascii="Arial" w:hAnsi="Arial" w:cs="Arial"/>
        </w:rPr>
        <w:t>0</w:t>
      </w:r>
      <w:proofErr w:type="gramEnd"/>
      <w:r w:rsidRPr="0006008F">
        <w:rPr>
          <w:rFonts w:ascii="Arial" w:hAnsi="Arial" w:cs="Arial"/>
        </w:rPr>
        <w:t xml:space="preserve">,4% z celkové ceny díla. </w:t>
      </w:r>
    </w:p>
    <w:p w:rsidR="00997DE0" w:rsidRDefault="009C38B5" w:rsidP="00997DE0">
      <w:pPr>
        <w:tabs>
          <w:tab w:val="num" w:pos="567"/>
        </w:tabs>
        <w:overflowPunct/>
        <w:autoSpaceDE/>
        <w:autoSpaceDN/>
        <w:adjustRightInd/>
        <w:spacing w:after="80" w:line="240" w:lineRule="atLeast"/>
        <w:ind w:left="567" w:hanging="567"/>
        <w:jc w:val="both"/>
        <w:textAlignment w:val="auto"/>
        <w:rPr>
          <w:rFonts w:ascii="Arial" w:hAnsi="Arial" w:cs="Arial"/>
        </w:rPr>
      </w:pPr>
      <w:r w:rsidRPr="00C73B40">
        <w:rPr>
          <w:rFonts w:ascii="Arial" w:hAnsi="Arial" w:cs="Arial"/>
        </w:rPr>
        <w:t>12.11</w:t>
      </w:r>
      <w:r w:rsidRPr="00C73B40">
        <w:rPr>
          <w:rFonts w:ascii="Arial" w:hAnsi="Arial" w:cs="Arial"/>
        </w:rPr>
        <w:tab/>
      </w:r>
      <w:r w:rsidR="00997DE0" w:rsidRPr="00285A92">
        <w:rPr>
          <w:rFonts w:ascii="Arial" w:hAnsi="Arial" w:cs="Arial"/>
        </w:rPr>
        <w:t xml:space="preserve">Nesplní-li zhotovitel kteroukoliv povinnost uvedenou v odst. 8.14 této smlouvy, je objednatel oprávněn požadovat po zhotoviteli smluvní pokutu ve výši </w:t>
      </w:r>
      <w:proofErr w:type="gramStart"/>
      <w:r w:rsidR="00997DE0" w:rsidRPr="00285A92">
        <w:rPr>
          <w:rFonts w:ascii="Arial" w:hAnsi="Arial" w:cs="Arial"/>
        </w:rPr>
        <w:t>0,2%</w:t>
      </w:r>
      <w:proofErr w:type="gramEnd"/>
      <w:r w:rsidR="00997DE0" w:rsidRPr="00285A92">
        <w:rPr>
          <w:rFonts w:ascii="Arial" w:hAnsi="Arial" w:cs="Arial"/>
        </w:rPr>
        <w:t xml:space="preserve"> z celkové ceny díla </w:t>
      </w:r>
      <w:r w:rsidRPr="00285A92">
        <w:rPr>
          <w:rFonts w:ascii="Arial" w:hAnsi="Arial" w:cs="Arial"/>
        </w:rPr>
        <w:t>za</w:t>
      </w:r>
      <w:r w:rsidRPr="00C73B40">
        <w:rPr>
          <w:rFonts w:ascii="Arial" w:hAnsi="Arial" w:cs="Arial"/>
        </w:rPr>
        <w:t xml:space="preserve"> nedodržení této povinnosti u každého poddodavatele, u něhož nebude příslušná povinnost splněna.</w:t>
      </w:r>
      <w:r>
        <w:rPr>
          <w:rFonts w:ascii="Arial" w:hAnsi="Arial" w:cs="Arial"/>
        </w:rPr>
        <w:t xml:space="preserve"> </w:t>
      </w:r>
    </w:p>
    <w:p w:rsidR="00997DE0" w:rsidRDefault="00997DE0" w:rsidP="00997DE0">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 xml:space="preserve">12.12 </w:t>
      </w:r>
      <w:r w:rsidR="009C38B5" w:rsidRPr="003644C5">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9C38B5" w:rsidRDefault="00997DE0" w:rsidP="00997DE0">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 xml:space="preserve">12.13 </w:t>
      </w:r>
      <w:r w:rsidR="009C38B5">
        <w:rPr>
          <w:rFonts w:ascii="Arial" w:hAnsi="Arial" w:cs="Arial"/>
        </w:rPr>
        <w:t>Smluvní strany se dohodly, že s</w:t>
      </w:r>
      <w:r w:rsidR="009C38B5" w:rsidRPr="00926127">
        <w:rPr>
          <w:rFonts w:ascii="Arial" w:hAnsi="Arial" w:cs="Arial"/>
        </w:rPr>
        <w:t>mluvní pokuty sjednané touto smlouvou zaplatí povinná strana nezávisle na zavinění a</w:t>
      </w:r>
      <w:r w:rsidR="009C38B5">
        <w:rPr>
          <w:rFonts w:ascii="Arial" w:hAnsi="Arial" w:cs="Arial"/>
        </w:rPr>
        <w:t xml:space="preserve"> </w:t>
      </w:r>
      <w:r w:rsidR="009C38B5" w:rsidRPr="00926127">
        <w:rPr>
          <w:rFonts w:ascii="Arial" w:hAnsi="Arial" w:cs="Arial"/>
        </w:rPr>
        <w:t xml:space="preserve">na tom, zda a v jaké výši vznikne druhé straně škoda, kterou lze vymáhat </w:t>
      </w:r>
      <w:r w:rsidR="009C38B5" w:rsidRPr="00342B2B">
        <w:rPr>
          <w:rFonts w:ascii="Arial" w:hAnsi="Arial" w:cs="Arial"/>
        </w:rPr>
        <w:t>samostatně v plném rozsahu. Smluvní pokuty se nezapočítávají na náhradu případně vzniklé</w:t>
      </w:r>
      <w:r w:rsidR="009C38B5" w:rsidRPr="00926127">
        <w:rPr>
          <w:rFonts w:ascii="Arial" w:hAnsi="Arial" w:cs="Arial"/>
        </w:rPr>
        <w:t xml:space="preserve"> škody. </w:t>
      </w:r>
    </w:p>
    <w:p w:rsidR="009C38B5" w:rsidRPr="00D31762" w:rsidRDefault="009C38B5" w:rsidP="009C38B5">
      <w:pPr>
        <w:ind w:left="567" w:hanging="567"/>
      </w:pPr>
    </w:p>
    <w:p w:rsidR="009C38B5" w:rsidRPr="00926127" w:rsidRDefault="009C38B5" w:rsidP="009C38B5">
      <w:pPr>
        <w:pStyle w:val="Nadpis1"/>
        <w:suppressAutoHyphens/>
        <w:spacing w:before="0" w:after="80" w:line="240" w:lineRule="atLeast"/>
        <w:rPr>
          <w:sz w:val="28"/>
          <w:szCs w:val="28"/>
        </w:rPr>
      </w:pPr>
      <w:r w:rsidRPr="00926127">
        <w:rPr>
          <w:sz w:val="28"/>
          <w:szCs w:val="28"/>
        </w:rPr>
        <w:lastRenderedPageBreak/>
        <w:t>Závěrečná ujednání</w:t>
      </w:r>
      <w:r>
        <w:rPr>
          <w:sz w:val="28"/>
          <w:szCs w:val="28"/>
        </w:rPr>
        <w:t xml:space="preserve">                                 </w:t>
      </w: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w:t>
      </w:r>
      <w:r w:rsidRPr="00970CDE">
        <w:rPr>
          <w:rFonts w:ascii="Arial" w:hAnsi="Arial" w:cs="Arial"/>
          <w:sz w:val="20"/>
          <w:szCs w:val="20"/>
        </w:rPr>
        <w:t>se dohodly, že technický dozor u stavby nesmí provádět zhotovitel ani osoba s ním propojená. Porušení této povinnosti je považováno za podstatné porušení této smlouvy a objednatel může od této smlouvy odstoupit.</w:t>
      </w: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9C38B5" w:rsidRPr="00970CDE"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Zhotovitel je povinen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(dílem) a jeho realizací a kontrolu dokladů souvisejících projektem (dílem).</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70CDE">
        <w:rPr>
          <w:rFonts w:ascii="Arial" w:hAnsi="Arial" w:cs="Arial"/>
          <w:sz w:val="20"/>
          <w:szCs w:val="20"/>
        </w:rPr>
        <w:t>Zhotovitel je povinen uchovávat</w:t>
      </w:r>
      <w:r w:rsidRPr="007B233E">
        <w:rPr>
          <w:rFonts w:ascii="Arial" w:hAnsi="Arial" w:cs="Arial"/>
          <w:sz w:val="20"/>
          <w:szCs w:val="20"/>
        </w:rPr>
        <w:t xml:space="preserve"> po dobu deseti let od finančního ukončení projektu (díla) veškeré originály dokumentů, vztahující se k projektu (dílu), přičemž běh lhůty se začne počítat od 1. ledna následujícího kalendářního roku poté, kdy </w:t>
      </w:r>
      <w:r w:rsidRPr="00694A9E">
        <w:rPr>
          <w:rFonts w:ascii="Arial" w:hAnsi="Arial" w:cs="Arial"/>
          <w:sz w:val="20"/>
          <w:szCs w:val="20"/>
        </w:rPr>
        <w:t>byla poskytovatelem dotace</w:t>
      </w:r>
      <w:r w:rsidRPr="007B233E">
        <w:rPr>
          <w:rFonts w:ascii="Arial" w:hAnsi="Arial" w:cs="Arial"/>
          <w:sz w:val="20"/>
          <w:szCs w:val="20"/>
        </w:rPr>
        <w:t xml:space="preserve"> provedena poslední platba na </w:t>
      </w:r>
      <w:r w:rsidRPr="00980B72">
        <w:rPr>
          <w:rFonts w:ascii="Arial" w:hAnsi="Arial" w:cs="Arial"/>
          <w:sz w:val="20"/>
          <w:szCs w:val="20"/>
        </w:rPr>
        <w:t xml:space="preserve">projekt (dílo). Pokud je v českých právních předpisech stanovena lhůta delší, musí zhotovitel dodržet tuto delší lhůtu. </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 xml:space="preserve">Smluvní strany se dohodly na tom, že tato smlouva je uzavřena okamžikem podpisu obou smluvních stran, přičemž rozhodující je datum pozdějšího podpisu. </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Smluvní strany souhlasí s uveřejněním této smlouvy v registru smluv dle zákona č. 340/2015 Sb., o registru smluv, v platném znění.</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 xml:space="preserve">Smluvní strany souhlasí s tím, že v registru smluv bude zveřejněn celý rozsah této smlouvy, a to na dobu neurčitou. </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Tato smlouva nabývá účinnosti dnem zveřejnění v registru smluv</w:t>
      </w:r>
      <w:r w:rsidR="00980B72" w:rsidRPr="00980B72">
        <w:rPr>
          <w:rFonts w:ascii="Arial" w:hAnsi="Arial" w:cs="Arial"/>
          <w:sz w:val="20"/>
          <w:szCs w:val="20"/>
        </w:rPr>
        <w:t>.</w:t>
      </w:r>
    </w:p>
    <w:p w:rsidR="009C38B5" w:rsidRPr="00342B2B" w:rsidRDefault="009C38B5" w:rsidP="009C38B5">
      <w:pPr>
        <w:pStyle w:val="Nadpis2"/>
        <w:suppressAutoHyphens/>
        <w:spacing w:before="0" w:after="80" w:line="240" w:lineRule="atLeast"/>
        <w:ind w:left="567" w:hanging="567"/>
        <w:rPr>
          <w:rFonts w:ascii="Arial" w:hAnsi="Arial" w:cs="Arial"/>
          <w:sz w:val="20"/>
          <w:szCs w:val="20"/>
        </w:rPr>
      </w:pPr>
      <w:r w:rsidRPr="00980B72">
        <w:rPr>
          <w:rFonts w:ascii="Arial" w:hAnsi="Arial" w:cs="Arial"/>
          <w:sz w:val="20"/>
          <w:szCs w:val="20"/>
        </w:rPr>
        <w:t>Změnit nebo doplnit tuto smlouvu mohou smluvní strany, jen v případě, že tím nebude porušen zákon o veřejných zakázkách, a to formou</w:t>
      </w:r>
      <w:r w:rsidRPr="00342B2B">
        <w:rPr>
          <w:rFonts w:ascii="Arial" w:hAnsi="Arial" w:cs="Arial"/>
          <w:sz w:val="20"/>
          <w:szCs w:val="20"/>
        </w:rPr>
        <w:t xml:space="preserve"> písemných dodatků, není-li touto smlouvou stanoveno jinak. </w:t>
      </w:r>
    </w:p>
    <w:p w:rsidR="009C38B5" w:rsidRDefault="009C38B5" w:rsidP="009C38B5">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Objednatel a zhotovitel jsou oprávněni odstoupit od této smlouvy v případech stanovených v občanském zákoníku a v případech uvedených v této smlouvě. </w:t>
      </w:r>
    </w:p>
    <w:p w:rsidR="009C38B5" w:rsidRPr="00980B72" w:rsidRDefault="009C38B5" w:rsidP="009C38B5">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Smluvní strany prohlašují, že si tuto smlouvu před jejím podpisem přečetly a že byla uzavřena podle jejich pravé a svobodné vůle, což stvrzují svými podpisy. </w:t>
      </w:r>
      <w:r w:rsidRPr="00980B72">
        <w:rPr>
          <w:rFonts w:ascii="Arial" w:hAnsi="Arial" w:cs="Arial"/>
          <w:sz w:val="20"/>
          <w:szCs w:val="20"/>
        </w:rPr>
        <w:t>Smlouva je vyhotovena v elektronické podobě.).</w:t>
      </w:r>
    </w:p>
    <w:p w:rsidR="009C38B5" w:rsidRDefault="009C38B5" w:rsidP="009C38B5">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 xml:space="preserve">O přidělení veřejné zakázky a o uzavření této smlouvy </w:t>
      </w:r>
      <w:r w:rsidRPr="00970CDE">
        <w:rPr>
          <w:rFonts w:ascii="Arial" w:hAnsi="Arial" w:cs="Arial"/>
          <w:sz w:val="20"/>
          <w:szCs w:val="20"/>
        </w:rPr>
        <w:t xml:space="preserve">rozhodla </w:t>
      </w:r>
      <w:r w:rsidR="00970CDE" w:rsidRPr="00970CDE">
        <w:rPr>
          <w:rFonts w:ascii="Arial" w:hAnsi="Arial" w:cs="Arial"/>
          <w:sz w:val="20"/>
          <w:szCs w:val="20"/>
        </w:rPr>
        <w:t>Rada města Karviné</w:t>
      </w:r>
      <w:r w:rsidRPr="00926127">
        <w:rPr>
          <w:rFonts w:ascii="Arial" w:hAnsi="Arial" w:cs="Arial"/>
          <w:sz w:val="20"/>
          <w:szCs w:val="20"/>
        </w:rPr>
        <w:t xml:space="preserve"> usnesením č. ……. ze dne </w:t>
      </w:r>
      <w:proofErr w:type="gramStart"/>
      <w:r w:rsidRPr="00926127">
        <w:rPr>
          <w:rFonts w:ascii="Arial" w:hAnsi="Arial" w:cs="Arial"/>
          <w:sz w:val="20"/>
          <w:szCs w:val="20"/>
        </w:rPr>
        <w:t>…….</w:t>
      </w:r>
      <w:proofErr w:type="gramEnd"/>
      <w:r w:rsidRPr="00926127">
        <w:rPr>
          <w:rFonts w:ascii="Arial" w:hAnsi="Arial" w:cs="Arial"/>
          <w:sz w:val="20"/>
          <w:szCs w:val="20"/>
        </w:rPr>
        <w:t>. .</w:t>
      </w:r>
      <w:r w:rsidRPr="00926127">
        <w:rPr>
          <w:rFonts w:ascii="Arial" w:hAnsi="Arial" w:cs="Arial"/>
          <w:i/>
          <w:sz w:val="20"/>
          <w:szCs w:val="20"/>
        </w:rPr>
        <w:t>.</w:t>
      </w:r>
      <w:r w:rsidRPr="00926127">
        <w:rPr>
          <w:rFonts w:ascii="Arial" w:hAnsi="Arial" w:cs="Arial"/>
          <w:sz w:val="20"/>
          <w:szCs w:val="20"/>
        </w:rPr>
        <w:t xml:space="preserve"> </w:t>
      </w:r>
    </w:p>
    <w:p w:rsidR="009C38B5" w:rsidRPr="00926127" w:rsidRDefault="009C38B5" w:rsidP="009C38B5">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 tvoří:</w:t>
      </w:r>
    </w:p>
    <w:p w:rsidR="009C38B5" w:rsidRPr="00342B2B" w:rsidRDefault="009C38B5" w:rsidP="009C38B5">
      <w:pPr>
        <w:pStyle w:val="Nadpis2"/>
        <w:numPr>
          <w:ilvl w:val="0"/>
          <w:numId w:val="5"/>
        </w:numPr>
        <w:tabs>
          <w:tab w:val="left" w:pos="708"/>
        </w:tabs>
        <w:suppressAutoHyphens/>
        <w:spacing w:before="0" w:after="80" w:line="240" w:lineRule="atLeast"/>
        <w:rPr>
          <w:rFonts w:ascii="Arial" w:hAnsi="Arial" w:cs="Arial"/>
          <w:sz w:val="20"/>
          <w:szCs w:val="20"/>
        </w:rPr>
      </w:pPr>
      <w:r w:rsidRPr="00342B2B">
        <w:rPr>
          <w:rFonts w:ascii="Arial" w:hAnsi="Arial" w:cs="Arial"/>
          <w:sz w:val="20"/>
          <w:szCs w:val="20"/>
        </w:rPr>
        <w:t xml:space="preserve">Položkový rozpočet </w:t>
      </w:r>
    </w:p>
    <w:p w:rsidR="009C38B5" w:rsidRDefault="009C38B5" w:rsidP="009C38B5">
      <w:pPr>
        <w:tabs>
          <w:tab w:val="center" w:pos="1418"/>
          <w:tab w:val="center" w:pos="6804"/>
        </w:tabs>
        <w:spacing w:after="80" w:line="240" w:lineRule="atLeast"/>
        <w:jc w:val="both"/>
      </w:pPr>
    </w:p>
    <w:p w:rsidR="00737B3F" w:rsidRDefault="00737B3F" w:rsidP="009C38B5">
      <w:pPr>
        <w:tabs>
          <w:tab w:val="center" w:pos="1418"/>
          <w:tab w:val="center" w:pos="6804"/>
        </w:tabs>
        <w:spacing w:after="80" w:line="240" w:lineRule="atLeast"/>
        <w:jc w:val="both"/>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8"/>
        <w:gridCol w:w="4106"/>
      </w:tblGrid>
      <w:tr w:rsidR="00737B3F" w:rsidTr="00737B3F">
        <w:tc>
          <w:tcPr>
            <w:tcW w:w="4106" w:type="dxa"/>
            <w:hideMark/>
          </w:tcPr>
          <w:p w:rsidR="00737B3F" w:rsidRDefault="00737B3F">
            <w:pPr>
              <w:spacing w:after="80"/>
              <w:jc w:val="both"/>
              <w:rPr>
                <w:rFonts w:ascii="Arial CE" w:hAnsi="Arial CE" w:cs="Arial"/>
                <w:lang w:eastAsia="en-US"/>
              </w:rPr>
            </w:pPr>
            <w:r>
              <w:rPr>
                <w:rFonts w:ascii="Arial CE" w:hAnsi="Arial CE" w:cs="Arial"/>
                <w:lang w:eastAsia="en-US"/>
              </w:rPr>
              <w:t xml:space="preserve">V Karviné dne </w:t>
            </w:r>
          </w:p>
        </w:tc>
        <w:tc>
          <w:tcPr>
            <w:tcW w:w="992" w:type="dxa"/>
          </w:tcPr>
          <w:p w:rsidR="00737B3F" w:rsidRDefault="00737B3F">
            <w:pPr>
              <w:spacing w:after="80"/>
              <w:jc w:val="both"/>
              <w:rPr>
                <w:rFonts w:ascii="Arial CE" w:hAnsi="Arial CE" w:cs="Arial"/>
                <w:lang w:eastAsia="en-US"/>
              </w:rPr>
            </w:pPr>
          </w:p>
        </w:tc>
        <w:tc>
          <w:tcPr>
            <w:tcW w:w="3912" w:type="dxa"/>
            <w:hideMark/>
          </w:tcPr>
          <w:p w:rsidR="00737B3F" w:rsidRDefault="00737B3F">
            <w:pPr>
              <w:spacing w:after="80"/>
              <w:jc w:val="both"/>
              <w:rPr>
                <w:rFonts w:ascii="Arial" w:hAnsi="Arial" w:cs="Arial"/>
                <w:lang w:eastAsia="en-US"/>
              </w:rPr>
            </w:pPr>
            <w:r>
              <w:rPr>
                <w:rFonts w:ascii="Arial" w:hAnsi="Arial" w:cs="Arial"/>
                <w:lang w:eastAsia="en-US"/>
              </w:rPr>
              <w:t xml:space="preserve">V Ostravě dne: </w:t>
            </w:r>
          </w:p>
        </w:tc>
      </w:tr>
      <w:tr w:rsidR="00737B3F" w:rsidTr="00737B3F">
        <w:tc>
          <w:tcPr>
            <w:tcW w:w="4106" w:type="dxa"/>
            <w:hideMark/>
          </w:tcPr>
          <w:p w:rsidR="00737B3F" w:rsidRDefault="00737B3F">
            <w:pPr>
              <w:spacing w:after="80"/>
              <w:jc w:val="both"/>
              <w:rPr>
                <w:rFonts w:ascii="Arial CE" w:hAnsi="Arial CE" w:cs="Arial"/>
                <w:lang w:eastAsia="en-US"/>
              </w:rPr>
            </w:pPr>
            <w:r>
              <w:rPr>
                <w:rFonts w:ascii="Arial CE" w:hAnsi="Arial CE" w:cs="Arial"/>
                <w:lang w:eastAsia="en-US"/>
              </w:rPr>
              <w:t>za objednatele</w:t>
            </w:r>
          </w:p>
        </w:tc>
        <w:tc>
          <w:tcPr>
            <w:tcW w:w="992" w:type="dxa"/>
          </w:tcPr>
          <w:p w:rsidR="00737B3F" w:rsidRDefault="00737B3F">
            <w:pPr>
              <w:spacing w:after="80"/>
              <w:jc w:val="both"/>
              <w:rPr>
                <w:rFonts w:ascii="Arial CE" w:hAnsi="Arial CE" w:cs="Arial"/>
                <w:lang w:eastAsia="en-US"/>
              </w:rPr>
            </w:pPr>
          </w:p>
        </w:tc>
        <w:tc>
          <w:tcPr>
            <w:tcW w:w="3912" w:type="dxa"/>
            <w:hideMark/>
          </w:tcPr>
          <w:p w:rsidR="00737B3F" w:rsidRDefault="00737B3F">
            <w:pPr>
              <w:spacing w:after="80"/>
              <w:jc w:val="both"/>
              <w:rPr>
                <w:rFonts w:ascii="Arial" w:hAnsi="Arial" w:cs="Arial"/>
                <w:lang w:eastAsia="en-US"/>
              </w:rPr>
            </w:pPr>
            <w:r>
              <w:rPr>
                <w:rFonts w:ascii="Arial" w:hAnsi="Arial" w:cs="Arial"/>
                <w:lang w:eastAsia="en-US"/>
              </w:rPr>
              <w:t>za zhotovitele</w:t>
            </w:r>
          </w:p>
        </w:tc>
      </w:tr>
      <w:tr w:rsidR="00737B3F" w:rsidTr="00737B3F">
        <w:tc>
          <w:tcPr>
            <w:tcW w:w="4106" w:type="dxa"/>
          </w:tcPr>
          <w:p w:rsidR="00737B3F" w:rsidRDefault="00737B3F">
            <w:pPr>
              <w:spacing w:after="80"/>
              <w:jc w:val="both"/>
              <w:rPr>
                <w:rFonts w:ascii="Arial CE" w:hAnsi="Arial CE" w:cs="Arial"/>
                <w:lang w:eastAsia="en-US"/>
              </w:rPr>
            </w:pPr>
          </w:p>
          <w:p w:rsidR="00737B3F" w:rsidRDefault="00737B3F">
            <w:pPr>
              <w:spacing w:after="80"/>
              <w:jc w:val="both"/>
              <w:rPr>
                <w:rFonts w:ascii="Arial CE" w:hAnsi="Arial CE" w:cs="Arial"/>
                <w:lang w:eastAsia="en-US"/>
              </w:rPr>
            </w:pPr>
          </w:p>
          <w:p w:rsidR="00737B3F" w:rsidRDefault="00737B3F">
            <w:pPr>
              <w:spacing w:after="80"/>
              <w:jc w:val="both"/>
              <w:rPr>
                <w:rFonts w:ascii="Arial CE" w:hAnsi="Arial CE" w:cs="Arial"/>
                <w:lang w:eastAsia="en-US"/>
              </w:rPr>
            </w:pPr>
          </w:p>
          <w:p w:rsidR="00737B3F" w:rsidRDefault="00737B3F">
            <w:pPr>
              <w:spacing w:after="80"/>
              <w:jc w:val="both"/>
              <w:rPr>
                <w:rFonts w:ascii="Arial CE" w:hAnsi="Arial CE" w:cs="Arial"/>
                <w:lang w:eastAsia="en-US"/>
              </w:rPr>
            </w:pPr>
          </w:p>
          <w:p w:rsidR="00737B3F" w:rsidRDefault="00737B3F">
            <w:pPr>
              <w:spacing w:after="80"/>
              <w:jc w:val="both"/>
              <w:rPr>
                <w:rFonts w:ascii="Arial CE" w:hAnsi="Arial CE" w:cs="Arial"/>
                <w:lang w:eastAsia="en-US"/>
              </w:rPr>
            </w:pPr>
          </w:p>
          <w:p w:rsidR="00737B3F" w:rsidRDefault="00737B3F">
            <w:pPr>
              <w:spacing w:after="80"/>
              <w:jc w:val="both"/>
              <w:rPr>
                <w:rFonts w:ascii="Arial CE" w:hAnsi="Arial CE" w:cs="Arial"/>
                <w:lang w:eastAsia="en-US"/>
              </w:rPr>
            </w:pPr>
          </w:p>
        </w:tc>
        <w:tc>
          <w:tcPr>
            <w:tcW w:w="992" w:type="dxa"/>
          </w:tcPr>
          <w:p w:rsidR="00737B3F" w:rsidRDefault="00737B3F">
            <w:pPr>
              <w:spacing w:after="80"/>
              <w:jc w:val="both"/>
              <w:rPr>
                <w:rFonts w:ascii="Arial CE" w:hAnsi="Arial CE" w:cs="Arial"/>
                <w:lang w:eastAsia="en-US"/>
              </w:rPr>
            </w:pPr>
          </w:p>
        </w:tc>
        <w:tc>
          <w:tcPr>
            <w:tcW w:w="3912" w:type="dxa"/>
          </w:tcPr>
          <w:p w:rsidR="00737B3F" w:rsidRDefault="00737B3F">
            <w:pPr>
              <w:spacing w:after="80"/>
              <w:jc w:val="both"/>
              <w:rPr>
                <w:rFonts w:ascii="Arial" w:hAnsi="Arial" w:cs="Arial"/>
                <w:lang w:eastAsia="en-US"/>
              </w:rPr>
            </w:pPr>
          </w:p>
        </w:tc>
      </w:tr>
      <w:tr w:rsidR="00737B3F" w:rsidTr="00737B3F">
        <w:tc>
          <w:tcPr>
            <w:tcW w:w="4106" w:type="dxa"/>
            <w:hideMark/>
          </w:tcPr>
          <w:p w:rsidR="00737B3F" w:rsidRDefault="00737B3F">
            <w:pPr>
              <w:spacing w:after="80"/>
              <w:jc w:val="center"/>
              <w:rPr>
                <w:rFonts w:ascii="Arial CE" w:hAnsi="Arial CE" w:cs="Arial"/>
                <w:lang w:eastAsia="en-US"/>
              </w:rPr>
            </w:pPr>
            <w:r>
              <w:rPr>
                <w:rFonts w:ascii="Arial CE" w:hAnsi="Arial CE" w:cs="Arial"/>
                <w:lang w:eastAsia="en-US"/>
              </w:rPr>
              <w:t>......................................................................</w:t>
            </w:r>
          </w:p>
        </w:tc>
        <w:tc>
          <w:tcPr>
            <w:tcW w:w="992" w:type="dxa"/>
          </w:tcPr>
          <w:p w:rsidR="00737B3F" w:rsidRDefault="00737B3F">
            <w:pPr>
              <w:spacing w:after="80"/>
              <w:jc w:val="center"/>
              <w:rPr>
                <w:rFonts w:ascii="Arial CE" w:hAnsi="Arial CE" w:cs="Arial"/>
                <w:lang w:eastAsia="en-US"/>
              </w:rPr>
            </w:pPr>
          </w:p>
        </w:tc>
        <w:tc>
          <w:tcPr>
            <w:tcW w:w="3912" w:type="dxa"/>
            <w:hideMark/>
          </w:tcPr>
          <w:p w:rsidR="00737B3F" w:rsidRDefault="00737B3F">
            <w:pPr>
              <w:spacing w:after="80"/>
              <w:jc w:val="center"/>
              <w:rPr>
                <w:rFonts w:ascii="Arial" w:hAnsi="Arial" w:cs="Arial"/>
                <w:lang w:eastAsia="en-US"/>
              </w:rPr>
            </w:pPr>
            <w:r>
              <w:rPr>
                <w:rFonts w:ascii="Arial" w:hAnsi="Arial" w:cs="Arial"/>
                <w:lang w:eastAsia="en-US"/>
              </w:rPr>
              <w:t>......................................................................</w:t>
            </w:r>
          </w:p>
        </w:tc>
      </w:tr>
      <w:tr w:rsidR="00737B3F" w:rsidTr="00737B3F">
        <w:tc>
          <w:tcPr>
            <w:tcW w:w="4106" w:type="dxa"/>
            <w:hideMark/>
          </w:tcPr>
          <w:p w:rsidR="00737B3F" w:rsidRDefault="00737B3F">
            <w:pPr>
              <w:spacing w:after="80"/>
              <w:jc w:val="center"/>
              <w:rPr>
                <w:rFonts w:ascii="Arial CE" w:hAnsi="Arial CE" w:cs="Arial"/>
                <w:lang w:eastAsia="en-US"/>
              </w:rPr>
            </w:pPr>
            <w:r>
              <w:rPr>
                <w:rFonts w:ascii="Arial CE" w:hAnsi="Arial CE" w:cs="Arial"/>
                <w:lang w:eastAsia="en-US"/>
              </w:rPr>
              <w:t xml:space="preserve">Ing. Helena </w:t>
            </w:r>
            <w:proofErr w:type="spellStart"/>
            <w:r>
              <w:rPr>
                <w:rFonts w:ascii="Arial CE" w:hAnsi="Arial CE" w:cs="Arial"/>
                <w:lang w:eastAsia="en-US"/>
              </w:rPr>
              <w:t>Bogoczová</w:t>
            </w:r>
            <w:proofErr w:type="spellEnd"/>
            <w:r>
              <w:rPr>
                <w:rFonts w:ascii="Arial CE" w:hAnsi="Arial CE" w:cs="Arial"/>
                <w:lang w:eastAsia="en-US"/>
              </w:rPr>
              <w:t>, MPA</w:t>
            </w:r>
          </w:p>
        </w:tc>
        <w:tc>
          <w:tcPr>
            <w:tcW w:w="992" w:type="dxa"/>
          </w:tcPr>
          <w:p w:rsidR="00737B3F" w:rsidRDefault="00737B3F">
            <w:pPr>
              <w:spacing w:after="80"/>
              <w:jc w:val="center"/>
              <w:rPr>
                <w:rFonts w:ascii="Arial CE" w:hAnsi="Arial CE" w:cs="Arial"/>
                <w:lang w:eastAsia="en-US"/>
              </w:rPr>
            </w:pPr>
          </w:p>
        </w:tc>
        <w:tc>
          <w:tcPr>
            <w:tcW w:w="3912" w:type="dxa"/>
            <w:hideMark/>
          </w:tcPr>
          <w:p w:rsidR="00737B3F" w:rsidRDefault="00737B3F">
            <w:pPr>
              <w:spacing w:after="80"/>
              <w:jc w:val="center"/>
              <w:rPr>
                <w:rFonts w:ascii="Arial" w:hAnsi="Arial" w:cs="Arial"/>
                <w:lang w:eastAsia="en-US"/>
              </w:rPr>
            </w:pPr>
            <w:r>
              <w:rPr>
                <w:rFonts w:ascii="Arial" w:hAnsi="Arial" w:cs="Arial"/>
                <w:lang w:eastAsia="en-US"/>
              </w:rPr>
              <w:t>…..</w:t>
            </w:r>
          </w:p>
        </w:tc>
      </w:tr>
      <w:tr w:rsidR="00737B3F" w:rsidTr="00737B3F">
        <w:tc>
          <w:tcPr>
            <w:tcW w:w="4106" w:type="dxa"/>
            <w:hideMark/>
          </w:tcPr>
          <w:p w:rsidR="00737B3F" w:rsidRDefault="00737B3F">
            <w:pPr>
              <w:spacing w:after="80"/>
              <w:jc w:val="center"/>
              <w:rPr>
                <w:rFonts w:ascii="Arial CE" w:hAnsi="Arial CE" w:cs="Arial"/>
                <w:lang w:eastAsia="en-US"/>
              </w:rPr>
            </w:pPr>
            <w:r>
              <w:rPr>
                <w:rFonts w:ascii="Arial CE" w:hAnsi="Arial CE" w:cs="Arial"/>
                <w:lang w:eastAsia="en-US"/>
              </w:rPr>
              <w:t>vedoucí odboru</w:t>
            </w:r>
          </w:p>
          <w:p w:rsidR="00737B3F" w:rsidRDefault="00737B3F">
            <w:pPr>
              <w:spacing w:after="80"/>
              <w:jc w:val="center"/>
              <w:rPr>
                <w:rFonts w:ascii="Arial CE" w:hAnsi="Arial CE" w:cs="Arial"/>
                <w:lang w:eastAsia="en-US"/>
              </w:rPr>
            </w:pPr>
            <w:r>
              <w:rPr>
                <w:rFonts w:ascii="Arial CE" w:hAnsi="Arial CE" w:cs="Arial"/>
                <w:lang w:eastAsia="en-US"/>
              </w:rPr>
              <w:t>k podpisu oprávněna na základě pověření</w:t>
            </w:r>
          </w:p>
        </w:tc>
        <w:tc>
          <w:tcPr>
            <w:tcW w:w="992" w:type="dxa"/>
          </w:tcPr>
          <w:p w:rsidR="00737B3F" w:rsidRDefault="00737B3F">
            <w:pPr>
              <w:spacing w:after="80"/>
              <w:jc w:val="center"/>
              <w:rPr>
                <w:rFonts w:ascii="Arial CE" w:hAnsi="Arial CE" w:cs="Arial"/>
                <w:lang w:eastAsia="en-US"/>
              </w:rPr>
            </w:pPr>
          </w:p>
        </w:tc>
        <w:tc>
          <w:tcPr>
            <w:tcW w:w="3912" w:type="dxa"/>
            <w:hideMark/>
          </w:tcPr>
          <w:p w:rsidR="00737B3F" w:rsidRDefault="00737B3F">
            <w:pPr>
              <w:spacing w:after="80"/>
              <w:jc w:val="center"/>
              <w:rPr>
                <w:rFonts w:ascii="Arial" w:hAnsi="Arial" w:cs="Arial"/>
                <w:lang w:eastAsia="en-US"/>
              </w:rPr>
            </w:pPr>
            <w:r>
              <w:rPr>
                <w:rFonts w:ascii="Arial" w:hAnsi="Arial" w:cs="Arial"/>
                <w:lang w:eastAsia="en-US"/>
              </w:rPr>
              <w:t>…..</w:t>
            </w:r>
          </w:p>
        </w:tc>
      </w:tr>
      <w:tr w:rsidR="00737B3F" w:rsidTr="00737B3F">
        <w:tc>
          <w:tcPr>
            <w:tcW w:w="4106" w:type="dxa"/>
          </w:tcPr>
          <w:p w:rsidR="00737B3F" w:rsidRDefault="00737B3F">
            <w:pPr>
              <w:spacing w:after="80"/>
              <w:jc w:val="center"/>
              <w:rPr>
                <w:rFonts w:ascii="Arial CE" w:hAnsi="Arial CE" w:cs="Arial"/>
                <w:lang w:eastAsia="en-US"/>
              </w:rPr>
            </w:pPr>
          </w:p>
        </w:tc>
        <w:tc>
          <w:tcPr>
            <w:tcW w:w="992" w:type="dxa"/>
          </w:tcPr>
          <w:p w:rsidR="00737B3F" w:rsidRDefault="00737B3F">
            <w:pPr>
              <w:spacing w:after="80"/>
              <w:jc w:val="center"/>
              <w:rPr>
                <w:rFonts w:ascii="Arial CE" w:hAnsi="Arial CE" w:cs="Arial"/>
                <w:lang w:eastAsia="en-US"/>
              </w:rPr>
            </w:pPr>
          </w:p>
        </w:tc>
        <w:tc>
          <w:tcPr>
            <w:tcW w:w="3912" w:type="dxa"/>
          </w:tcPr>
          <w:p w:rsidR="00737B3F" w:rsidRDefault="00737B3F">
            <w:pPr>
              <w:spacing w:after="80"/>
              <w:rPr>
                <w:rFonts w:ascii="Arial" w:hAnsi="Arial" w:cs="Arial"/>
                <w:lang w:eastAsia="en-US"/>
              </w:rPr>
            </w:pPr>
          </w:p>
        </w:tc>
      </w:tr>
    </w:tbl>
    <w:p w:rsidR="00737B3F" w:rsidRPr="00583C28" w:rsidRDefault="00737B3F" w:rsidP="009C38B5">
      <w:pPr>
        <w:tabs>
          <w:tab w:val="center" w:pos="1418"/>
          <w:tab w:val="center" w:pos="6804"/>
        </w:tabs>
        <w:spacing w:after="80" w:line="240" w:lineRule="atLeast"/>
        <w:jc w:val="both"/>
      </w:pPr>
    </w:p>
    <w:p w:rsidR="009C38B5" w:rsidRDefault="009C38B5" w:rsidP="009C38B5"/>
    <w:p w:rsidR="009C38B5" w:rsidRDefault="009C38B5" w:rsidP="009C38B5"/>
    <w:p w:rsidR="00B41CFE" w:rsidRDefault="00B41CFE"/>
    <w:sectPr w:rsidR="00B41CFE" w:rsidSect="008B3D44">
      <w:headerReference w:type="default" r:id="rId10"/>
      <w:footerReference w:type="even" r:id="rId11"/>
      <w:footerReference w:type="default" r:id="rId12"/>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DE0" w:rsidRDefault="00997DE0" w:rsidP="00997DE0">
      <w:r>
        <w:separator/>
      </w:r>
    </w:p>
  </w:endnote>
  <w:endnote w:type="continuationSeparator" w:id="0">
    <w:p w:rsidR="00997DE0" w:rsidRDefault="00997DE0" w:rsidP="009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37" w:rsidRDefault="00A63947">
    <w:pPr>
      <w:pStyle w:val="Zpat"/>
    </w:pPr>
    <w:r>
      <w:rPr>
        <w:noProof/>
      </w:rPr>
      <mc:AlternateContent>
        <mc:Choice Requires="wps">
          <w:drawing>
            <wp:anchor distT="0" distB="0" distL="114300" distR="114300" simplePos="0" relativeHeight="251659264" behindDoc="1" locked="0" layoutInCell="1" allowOverlap="1" wp14:anchorId="21342C06" wp14:editId="6989A58A">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970CDE"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42C06"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560E37" w:rsidRPr="00651A69" w:rsidRDefault="00970CDE"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37" w:rsidRPr="00651A69" w:rsidRDefault="00A63947" w:rsidP="00C84EDA">
    <w:pPr>
      <w:rPr>
        <w:rFonts w:ascii="Arial" w:hAnsi="Arial" w:cs="Arial"/>
        <w:sz w:val="12"/>
        <w:szCs w:val="12"/>
      </w:rPr>
    </w:pPr>
    <w:r>
      <w:rPr>
        <w:rFonts w:ascii="Arial" w:hAnsi="Arial" w:cs="Arial"/>
        <w:sz w:val="12"/>
        <w:szCs w:val="12"/>
      </w:rPr>
      <w:t>MMK.SML.05.01.</w:t>
    </w:r>
    <w:r w:rsidR="00997DE0">
      <w:rPr>
        <w:rFonts w:ascii="Arial" w:hAnsi="Arial" w:cs="Arial"/>
        <w:sz w:val="12"/>
        <w:szCs w:val="12"/>
      </w:rPr>
      <w:t>16</w:t>
    </w:r>
  </w:p>
  <w:p w:rsidR="00560E37" w:rsidRDefault="00A63947" w:rsidP="002255DD">
    <w:pPr>
      <w:pStyle w:val="Zpat"/>
      <w:jc w:val="right"/>
    </w:pPr>
    <w:r>
      <w:rPr>
        <w:noProof/>
      </w:rPr>
      <mc:AlternateContent>
        <mc:Choice Requires="wps">
          <w:drawing>
            <wp:anchor distT="0" distB="0" distL="114300" distR="114300" simplePos="0" relativeHeight="251660288" behindDoc="1" locked="0" layoutInCell="1" allowOverlap="1" wp14:anchorId="60A08449" wp14:editId="08FFC69B">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A63947"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08449"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560E37" w:rsidRPr="00651A69" w:rsidRDefault="00A63947"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Pr>
        <w:noProof/>
      </w:rPr>
      <w:t>11</w:t>
    </w:r>
    <w:r>
      <w:rPr>
        <w:noProof/>
      </w:rPr>
      <w:fldChar w:fldCharType="end"/>
    </w:r>
    <w:r>
      <w:t xml:space="preserve"> (celkem </w:t>
    </w:r>
    <w:r>
      <w:rPr>
        <w:noProof/>
      </w:rPr>
      <w:fldChar w:fldCharType="begin"/>
    </w:r>
    <w:r>
      <w:rPr>
        <w:noProof/>
      </w:rPr>
      <w:instrText xml:space="preserve"> NUMPAGES </w:instrText>
    </w:r>
    <w:r>
      <w:rPr>
        <w:noProof/>
      </w:rPr>
      <w:fldChar w:fldCharType="separate"/>
    </w:r>
    <w:r>
      <w:rPr>
        <w:noProof/>
      </w:rPr>
      <w:t>14</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DE0" w:rsidRDefault="00997DE0" w:rsidP="00997DE0">
      <w:r>
        <w:separator/>
      </w:r>
    </w:p>
  </w:footnote>
  <w:footnote w:type="continuationSeparator" w:id="0">
    <w:p w:rsidR="00997DE0" w:rsidRDefault="00997DE0" w:rsidP="0099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3F" w:rsidRDefault="00737B3F" w:rsidP="00737B3F">
    <w:pPr>
      <w:pStyle w:val="Nadpis1"/>
      <w:numPr>
        <w:ilvl w:val="0"/>
        <w:numId w:val="0"/>
      </w:numPr>
      <w:pBdr>
        <w:bottom w:val="single" w:sz="4" w:space="1" w:color="auto"/>
      </w:pBdr>
      <w:tabs>
        <w:tab w:val="left" w:pos="708"/>
      </w:tabs>
      <w:spacing w:before="0" w:after="0"/>
      <w:ind w:left="540" w:hanging="540"/>
      <w:rPr>
        <w:rFonts w:ascii="Arial CE" w:hAnsi="Arial CE"/>
        <w:b w:val="0"/>
        <w:sz w:val="16"/>
        <w:szCs w:val="16"/>
      </w:rPr>
    </w:pPr>
    <w:r>
      <w:rPr>
        <w:rFonts w:ascii="Arial CE" w:hAnsi="Arial CE"/>
        <w:b w:val="0"/>
        <w:sz w:val="16"/>
        <w:szCs w:val="16"/>
      </w:rPr>
      <w:t xml:space="preserve">Číslo smlouvy objednatele: </w:t>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t xml:space="preserve">                                 Číslo smlouvy zhotovitele:</w:t>
    </w:r>
  </w:p>
  <w:p w:rsidR="00737B3F" w:rsidRDefault="00737B3F" w:rsidP="00737B3F">
    <w:pPr>
      <w:pStyle w:val="Zhlav"/>
      <w:pBdr>
        <w:bottom w:val="single" w:sz="4" w:space="1" w:color="auto"/>
      </w:pBdr>
      <w:tabs>
        <w:tab w:val="clear" w:pos="4536"/>
        <w:tab w:val="center" w:pos="7088"/>
      </w:tabs>
    </w:pPr>
    <w:r>
      <w:rPr>
        <w:rFonts w:ascii="Arial CE" w:hAnsi="Arial CE"/>
        <w:sz w:val="16"/>
        <w:szCs w:val="16"/>
      </w:rPr>
      <w:t>SML/</w:t>
    </w:r>
    <w:r>
      <w:rPr>
        <w:rFonts w:ascii="Arial CE" w:hAnsi="Arial CE"/>
        <w:sz w:val="16"/>
        <w:szCs w:val="16"/>
      </w:rPr>
      <w:t>_____</w:t>
    </w:r>
    <w:r>
      <w:rPr>
        <w:rFonts w:ascii="Arial CE" w:hAnsi="Arial CE"/>
        <w:sz w:val="16"/>
        <w:szCs w:val="16"/>
      </w:rPr>
      <w:t>/202</w:t>
    </w:r>
    <w:r>
      <w:rPr>
        <w:rFonts w:ascii="Arial CE" w:hAnsi="Arial CE"/>
        <w:sz w:val="16"/>
        <w:szCs w:val="16"/>
      </w:rPr>
      <w:t>_</w:t>
    </w:r>
    <w:r>
      <w:rPr>
        <w:rFonts w:ascii="Arial CE" w:hAnsi="Arial CE"/>
        <w:sz w:val="16"/>
        <w:szCs w:val="16"/>
      </w:rPr>
      <w:tab/>
    </w:r>
    <w:r>
      <w:rPr>
        <w:b/>
      </w:rPr>
      <w:tab/>
    </w:r>
  </w:p>
  <w:p w:rsidR="00737B3F" w:rsidRDefault="00737B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57"/>
    <w:multiLevelType w:val="hybridMultilevel"/>
    <w:tmpl w:val="82E89510"/>
    <w:lvl w:ilvl="0" w:tplc="FF5C1EEA">
      <w:start w:val="1"/>
      <w:numFmt w:val="decimal"/>
      <w:lvlText w:val="%1."/>
      <w:lvlJc w:val="left"/>
      <w:pPr>
        <w:ind w:left="1216" w:hanging="360"/>
      </w:pPr>
    </w:lvl>
    <w:lvl w:ilvl="1" w:tplc="04050019">
      <w:start w:val="1"/>
      <w:numFmt w:val="decimal"/>
      <w:lvlText w:val="%2."/>
      <w:lvlJc w:val="left"/>
      <w:pPr>
        <w:tabs>
          <w:tab w:val="num" w:pos="1583"/>
        </w:tabs>
        <w:ind w:left="1583" w:hanging="360"/>
      </w:pPr>
    </w:lvl>
    <w:lvl w:ilvl="2" w:tplc="0405001B">
      <w:start w:val="1"/>
      <w:numFmt w:val="decimal"/>
      <w:lvlText w:val="%3."/>
      <w:lvlJc w:val="left"/>
      <w:pPr>
        <w:tabs>
          <w:tab w:val="num" w:pos="2303"/>
        </w:tabs>
        <w:ind w:left="2303" w:hanging="360"/>
      </w:pPr>
    </w:lvl>
    <w:lvl w:ilvl="3" w:tplc="0405000F">
      <w:start w:val="1"/>
      <w:numFmt w:val="decimal"/>
      <w:lvlText w:val="%4."/>
      <w:lvlJc w:val="left"/>
      <w:pPr>
        <w:tabs>
          <w:tab w:val="num" w:pos="3023"/>
        </w:tabs>
        <w:ind w:left="3023" w:hanging="360"/>
      </w:pPr>
    </w:lvl>
    <w:lvl w:ilvl="4" w:tplc="04050019">
      <w:start w:val="1"/>
      <w:numFmt w:val="decimal"/>
      <w:lvlText w:val="%5."/>
      <w:lvlJc w:val="left"/>
      <w:pPr>
        <w:tabs>
          <w:tab w:val="num" w:pos="3743"/>
        </w:tabs>
        <w:ind w:left="3743" w:hanging="360"/>
      </w:pPr>
    </w:lvl>
    <w:lvl w:ilvl="5" w:tplc="0405001B">
      <w:start w:val="1"/>
      <w:numFmt w:val="decimal"/>
      <w:lvlText w:val="%6."/>
      <w:lvlJc w:val="left"/>
      <w:pPr>
        <w:tabs>
          <w:tab w:val="num" w:pos="4463"/>
        </w:tabs>
        <w:ind w:left="4463" w:hanging="360"/>
      </w:pPr>
    </w:lvl>
    <w:lvl w:ilvl="6" w:tplc="0405000F">
      <w:start w:val="1"/>
      <w:numFmt w:val="decimal"/>
      <w:lvlText w:val="%7."/>
      <w:lvlJc w:val="left"/>
      <w:pPr>
        <w:tabs>
          <w:tab w:val="num" w:pos="5183"/>
        </w:tabs>
        <w:ind w:left="5183" w:hanging="360"/>
      </w:pPr>
    </w:lvl>
    <w:lvl w:ilvl="7" w:tplc="04050019">
      <w:start w:val="1"/>
      <w:numFmt w:val="decimal"/>
      <w:lvlText w:val="%8."/>
      <w:lvlJc w:val="left"/>
      <w:pPr>
        <w:tabs>
          <w:tab w:val="num" w:pos="5903"/>
        </w:tabs>
        <w:ind w:left="5903" w:hanging="360"/>
      </w:pPr>
    </w:lvl>
    <w:lvl w:ilvl="8" w:tplc="0405001B">
      <w:start w:val="1"/>
      <w:numFmt w:val="decimal"/>
      <w:lvlText w:val="%9."/>
      <w:lvlJc w:val="left"/>
      <w:pPr>
        <w:tabs>
          <w:tab w:val="num" w:pos="6623"/>
        </w:tabs>
        <w:ind w:left="6623"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5AC617B0"/>
    <w:multiLevelType w:val="hybridMultilevel"/>
    <w:tmpl w:val="C7A0DD24"/>
    <w:lvl w:ilvl="0" w:tplc="103C1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9"/>
    </w:lvlOverride>
    <w:lvlOverride w:ilvl="1">
      <w:startOverride w:val="3"/>
    </w:lvlOverride>
  </w:num>
  <w:num w:numId="8">
    <w:abstractNumId w:val="2"/>
    <w:lvlOverride w:ilvl="0">
      <w:startOverride w:val="6"/>
    </w:lvlOverride>
    <w:lvlOverride w:ilvl="1">
      <w:startOverride w:val="4"/>
    </w:lvlOverride>
  </w:num>
  <w:num w:numId="9">
    <w:abstractNumId w:val="2"/>
    <w:lvlOverride w:ilvl="0">
      <w:startOverride w:val="12"/>
    </w:lvlOverride>
    <w:lvlOverride w:ilvl="1">
      <w:startOverride w:val="13"/>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B5"/>
    <w:rsid w:val="00090B41"/>
    <w:rsid w:val="00285A92"/>
    <w:rsid w:val="00325C0C"/>
    <w:rsid w:val="0050794D"/>
    <w:rsid w:val="00723516"/>
    <w:rsid w:val="00737B3F"/>
    <w:rsid w:val="00970CDE"/>
    <w:rsid w:val="00980B72"/>
    <w:rsid w:val="00997DE0"/>
    <w:rsid w:val="009C38B5"/>
    <w:rsid w:val="00A63947"/>
    <w:rsid w:val="00B41CFE"/>
    <w:rsid w:val="00D5006D"/>
    <w:rsid w:val="00FD4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47AC"/>
  <w15:chartTrackingRefBased/>
  <w15:docId w15:val="{19EFE4B4-0B5E-4D35-BC8C-3CEF0BE6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38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C38B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9C38B5"/>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9C38B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9C38B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9C38B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9C38B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9C38B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9C38B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9C38B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8B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38B5"/>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C38B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C38B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C38B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C38B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C38B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C38B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C38B5"/>
    <w:rPr>
      <w:rFonts w:ascii="Arial" w:eastAsia="Times New Roman" w:hAnsi="Arial" w:cs="Arial"/>
      <w:lang w:eastAsia="cs-CZ"/>
    </w:rPr>
  </w:style>
  <w:style w:type="paragraph" w:styleId="Zpat">
    <w:name w:val="footer"/>
    <w:basedOn w:val="Normln"/>
    <w:link w:val="ZpatChar"/>
    <w:rsid w:val="009C38B5"/>
    <w:pPr>
      <w:tabs>
        <w:tab w:val="center" w:pos="4536"/>
        <w:tab w:val="right" w:pos="9072"/>
      </w:tabs>
    </w:pPr>
  </w:style>
  <w:style w:type="character" w:customStyle="1" w:styleId="ZpatChar">
    <w:name w:val="Zápatí Char"/>
    <w:basedOn w:val="Standardnpsmoodstavce"/>
    <w:link w:val="Zpat"/>
    <w:rsid w:val="009C38B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C38B5"/>
    <w:pPr>
      <w:ind w:left="720"/>
      <w:contextualSpacing/>
      <w:textAlignment w:val="auto"/>
    </w:pPr>
  </w:style>
  <w:style w:type="paragraph" w:customStyle="1" w:styleId="Normln0">
    <w:name w:val="Normální~~~~"/>
    <w:basedOn w:val="Normln"/>
    <w:rsid w:val="009C38B5"/>
    <w:pPr>
      <w:widowControl w:val="0"/>
      <w:overflowPunct/>
      <w:autoSpaceDE/>
      <w:autoSpaceDN/>
      <w:adjustRightInd/>
      <w:spacing w:line="276" w:lineRule="auto"/>
      <w:textAlignment w:val="auto"/>
    </w:pPr>
    <w:rPr>
      <w:sz w:val="24"/>
    </w:rPr>
  </w:style>
  <w:style w:type="paragraph" w:customStyle="1" w:styleId="Normln1">
    <w:name w:val="Normální~~~~~~"/>
    <w:basedOn w:val="Normln"/>
    <w:rsid w:val="009C38B5"/>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C38B5"/>
    <w:pPr>
      <w:suppressAutoHyphens/>
      <w:spacing w:line="265" w:lineRule="auto"/>
    </w:pPr>
    <w:rPr>
      <w:sz w:val="24"/>
    </w:rPr>
  </w:style>
  <w:style w:type="paragraph" w:styleId="Zkladntext">
    <w:name w:val="Body Text"/>
    <w:basedOn w:val="Normln"/>
    <w:link w:val="ZkladntextChar"/>
    <w:uiPriority w:val="99"/>
    <w:rsid w:val="009C38B5"/>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C38B5"/>
    <w:rPr>
      <w:rFonts w:ascii="Times New Roman" w:eastAsia="Times New Roman" w:hAnsi="Times New Roman" w:cs="Times New Roman"/>
      <w:sz w:val="24"/>
      <w:szCs w:val="24"/>
      <w:lang w:eastAsia="cs-CZ"/>
    </w:rPr>
  </w:style>
  <w:style w:type="paragraph" w:customStyle="1" w:styleId="Default">
    <w:name w:val="Default"/>
    <w:rsid w:val="009C38B5"/>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9C38B5"/>
    <w:pPr>
      <w:suppressAutoHyphens/>
      <w:spacing w:line="276" w:lineRule="auto"/>
      <w:jc w:val="center"/>
    </w:pPr>
    <w:rPr>
      <w:sz w:val="24"/>
    </w:rPr>
  </w:style>
  <w:style w:type="paragraph" w:styleId="Zhlav">
    <w:name w:val="header"/>
    <w:basedOn w:val="Normln"/>
    <w:link w:val="ZhlavChar"/>
    <w:unhideWhenUsed/>
    <w:rsid w:val="00997DE0"/>
    <w:pPr>
      <w:tabs>
        <w:tab w:val="center" w:pos="4536"/>
        <w:tab w:val="right" w:pos="9072"/>
      </w:tabs>
    </w:pPr>
  </w:style>
  <w:style w:type="character" w:customStyle="1" w:styleId="ZhlavChar">
    <w:name w:val="Záhlaví Char"/>
    <w:basedOn w:val="Standardnpsmoodstavce"/>
    <w:link w:val="Zhlav"/>
    <w:rsid w:val="00997DE0"/>
    <w:rPr>
      <w:rFonts w:ascii="Times New Roman" w:eastAsia="Times New Roman" w:hAnsi="Times New Roman" w:cs="Times New Roman"/>
      <w:sz w:val="20"/>
      <w:szCs w:val="20"/>
      <w:lang w:eastAsia="cs-CZ"/>
    </w:rPr>
  </w:style>
  <w:style w:type="character" w:customStyle="1" w:styleId="OdstneslChar">
    <w:name w:val="Odst. nečísl. Char"/>
    <w:basedOn w:val="Standardnpsmoodstavce"/>
    <w:link w:val="Odstnesl"/>
    <w:uiPriority w:val="4"/>
    <w:locked/>
    <w:rsid w:val="00997DE0"/>
    <w:rPr>
      <w:rFonts w:ascii="Arial" w:hAnsi="Arial" w:cs="Arial"/>
    </w:rPr>
  </w:style>
  <w:style w:type="paragraph" w:customStyle="1" w:styleId="Odstnesl">
    <w:name w:val="Odst. nečísl."/>
    <w:basedOn w:val="Normln"/>
    <w:link w:val="OdstneslChar"/>
    <w:uiPriority w:val="4"/>
    <w:rsid w:val="00997DE0"/>
    <w:pPr>
      <w:overflowPunct/>
      <w:autoSpaceDE/>
      <w:autoSpaceDN/>
      <w:adjustRightInd/>
      <w:spacing w:after="120"/>
      <w:ind w:left="425"/>
      <w:jc w:val="both"/>
      <w:textAlignment w:val="auto"/>
    </w:pPr>
    <w:rPr>
      <w:rFonts w:ascii="Arial" w:eastAsiaTheme="minorHAnsi" w:hAnsi="Arial" w:cs="Arial"/>
      <w:sz w:val="22"/>
      <w:szCs w:val="22"/>
      <w:lang w:eastAsia="en-US"/>
    </w:rPr>
  </w:style>
  <w:style w:type="character" w:styleId="Hypertextovodkaz">
    <w:name w:val="Hyperlink"/>
    <w:basedOn w:val="Standardnpsmoodstavce"/>
    <w:uiPriority w:val="99"/>
    <w:semiHidden/>
    <w:unhideWhenUsed/>
    <w:rsid w:val="00737B3F"/>
    <w:rPr>
      <w:color w:val="0563C1" w:themeColor="hyperlink"/>
      <w:u w:val="single"/>
    </w:rPr>
  </w:style>
  <w:style w:type="table" w:styleId="Mkatabulky">
    <w:name w:val="Table Grid"/>
    <w:basedOn w:val="Normlntabulka"/>
    <w:uiPriority w:val="59"/>
    <w:rsid w:val="00737B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6039">
      <w:bodyDiv w:val="1"/>
      <w:marLeft w:val="0"/>
      <w:marRight w:val="0"/>
      <w:marTop w:val="0"/>
      <w:marBottom w:val="0"/>
      <w:divBdr>
        <w:top w:val="none" w:sz="0" w:space="0" w:color="auto"/>
        <w:left w:val="none" w:sz="0" w:space="0" w:color="auto"/>
        <w:bottom w:val="none" w:sz="0" w:space="0" w:color="auto"/>
        <w:right w:val="none" w:sz="0" w:space="0" w:color="auto"/>
      </w:divBdr>
    </w:div>
    <w:div w:id="1078944426">
      <w:bodyDiv w:val="1"/>
      <w:marLeft w:val="0"/>
      <w:marRight w:val="0"/>
      <w:marTop w:val="0"/>
      <w:marBottom w:val="0"/>
      <w:divBdr>
        <w:top w:val="none" w:sz="0" w:space="0" w:color="auto"/>
        <w:left w:val="none" w:sz="0" w:space="0" w:color="auto"/>
        <w:bottom w:val="none" w:sz="0" w:space="0" w:color="auto"/>
        <w:right w:val="none" w:sz="0" w:space="0" w:color="auto"/>
      </w:divBdr>
    </w:div>
    <w:div w:id="1454325723">
      <w:bodyDiv w:val="1"/>
      <w:marLeft w:val="0"/>
      <w:marRight w:val="0"/>
      <w:marTop w:val="0"/>
      <w:marBottom w:val="0"/>
      <w:divBdr>
        <w:top w:val="none" w:sz="0" w:space="0" w:color="auto"/>
        <w:left w:val="none" w:sz="0" w:space="0" w:color="auto"/>
        <w:bottom w:val="none" w:sz="0" w:space="0" w:color="auto"/>
        <w:right w:val="none" w:sz="0" w:space="0" w:color="auto"/>
      </w:divBdr>
    </w:div>
    <w:div w:id="2039500669">
      <w:bodyDiv w:val="1"/>
      <w:marLeft w:val="0"/>
      <w:marRight w:val="0"/>
      <w:marTop w:val="0"/>
      <w:marBottom w:val="0"/>
      <w:divBdr>
        <w:top w:val="none" w:sz="0" w:space="0" w:color="auto"/>
        <w:left w:val="none" w:sz="0" w:space="0" w:color="auto"/>
        <w:bottom w:val="none" w:sz="0" w:space="0" w:color="auto"/>
        <w:right w:val="none" w:sz="0" w:space="0" w:color="auto"/>
      </w:divBdr>
    </w:div>
    <w:div w:id="21102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alamonova@karvin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vina.org/cgi-bin/602cgi8.exe/muka/person5/helena.bogoczova@karvina.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ef.novak@karvin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5997</Words>
  <Characters>35388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Novák Josef</cp:lastModifiedBy>
  <cp:revision>2</cp:revision>
  <dcterms:created xsi:type="dcterms:W3CDTF">2021-07-15T14:08:00Z</dcterms:created>
  <dcterms:modified xsi:type="dcterms:W3CDTF">2021-07-15T14:08:00Z</dcterms:modified>
</cp:coreProperties>
</file>