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17DB" w14:textId="77777777" w:rsidR="00A33FFE" w:rsidRDefault="00A33FFE" w:rsidP="00C71639">
      <w:pPr>
        <w:suppressAutoHyphens/>
        <w:jc w:val="center"/>
        <w:rPr>
          <w:rFonts w:ascii="Arial" w:hAnsi="Arial" w:cs="Arial"/>
          <w:b/>
          <w:color w:val="00B050"/>
        </w:rPr>
      </w:pPr>
    </w:p>
    <w:p w14:paraId="6144219E" w14:textId="77777777" w:rsidR="00A33FFE" w:rsidRDefault="00A33FFE" w:rsidP="00C71639">
      <w:pPr>
        <w:suppressAutoHyphens/>
        <w:jc w:val="center"/>
        <w:rPr>
          <w:rFonts w:ascii="Arial" w:hAnsi="Arial" w:cs="Arial"/>
          <w:b/>
          <w:color w:val="00B050"/>
        </w:rPr>
      </w:pPr>
    </w:p>
    <w:p w14:paraId="01394FB1" w14:textId="663A2FAE" w:rsidR="00C71639" w:rsidRPr="00C122C9" w:rsidRDefault="00C71639" w:rsidP="00C71639">
      <w:pPr>
        <w:suppressAutoHyphens/>
        <w:jc w:val="center"/>
        <w:rPr>
          <w:rFonts w:ascii="Arial" w:hAnsi="Arial" w:cs="Arial"/>
          <w:b/>
          <w:sz w:val="36"/>
          <w:szCs w:val="36"/>
        </w:rPr>
      </w:pPr>
      <w:r w:rsidRPr="00C122C9">
        <w:rPr>
          <w:rFonts w:ascii="Arial" w:hAnsi="Arial" w:cs="Arial"/>
          <w:b/>
          <w:sz w:val="36"/>
          <w:szCs w:val="36"/>
        </w:rPr>
        <w:t>Smlouva o dílo</w:t>
      </w:r>
    </w:p>
    <w:p w14:paraId="0EB2E6C9" w14:textId="77777777" w:rsidR="00C71639" w:rsidRPr="00C122C9" w:rsidRDefault="00C71639" w:rsidP="00C71639">
      <w:pPr>
        <w:suppressAutoHyphens/>
        <w:jc w:val="center"/>
        <w:rPr>
          <w:rFonts w:ascii="Arial" w:hAnsi="Arial" w:cs="Arial"/>
        </w:rPr>
      </w:pPr>
      <w:r w:rsidRPr="00C122C9">
        <w:rPr>
          <w:rFonts w:ascii="Arial" w:hAnsi="Arial" w:cs="Arial"/>
        </w:rPr>
        <w:t>uzavřena podle § 2586 a následujících zákona č. 89/2012 Sb., občanského zákoníku,</w:t>
      </w:r>
    </w:p>
    <w:p w14:paraId="004C6A51" w14:textId="77777777" w:rsidR="00C71639" w:rsidRPr="00C122C9" w:rsidRDefault="00C71639" w:rsidP="00C71639">
      <w:pPr>
        <w:suppressAutoHyphens/>
        <w:jc w:val="center"/>
        <w:rPr>
          <w:rFonts w:ascii="Arial" w:hAnsi="Arial" w:cs="Arial"/>
        </w:rPr>
      </w:pPr>
      <w:r w:rsidRPr="00C122C9">
        <w:rPr>
          <w:rFonts w:ascii="Arial" w:hAnsi="Arial" w:cs="Arial"/>
        </w:rPr>
        <w:t>ve znění pozdějších předpisů</w:t>
      </w:r>
    </w:p>
    <w:p w14:paraId="0E97545F" w14:textId="77777777" w:rsidR="00C71639" w:rsidRPr="00C122C9" w:rsidRDefault="00C71639" w:rsidP="00C71639">
      <w:pPr>
        <w:suppressAutoHyphens/>
        <w:spacing w:before="40" w:after="60"/>
        <w:jc w:val="both"/>
        <w:rPr>
          <w:rFonts w:ascii="Arial" w:hAnsi="Arial" w:cs="Arial"/>
        </w:rPr>
      </w:pPr>
    </w:p>
    <w:p w14:paraId="5E8C7F6A" w14:textId="77777777" w:rsidR="00C71639" w:rsidRPr="00926127" w:rsidRDefault="00C71639" w:rsidP="00C71639">
      <w:pPr>
        <w:suppressAutoHyphens/>
        <w:spacing w:before="40" w:after="60"/>
        <w:jc w:val="both"/>
        <w:rPr>
          <w:rFonts w:ascii="Arial" w:hAnsi="Arial" w:cs="Arial"/>
        </w:rPr>
      </w:pPr>
    </w:p>
    <w:p w14:paraId="4F00ED3A" w14:textId="77777777" w:rsidR="00C71639" w:rsidRPr="00926127" w:rsidRDefault="00C71639" w:rsidP="00C71639">
      <w:pPr>
        <w:pStyle w:val="Nadpis1"/>
        <w:tabs>
          <w:tab w:val="clear" w:pos="540"/>
          <w:tab w:val="num" w:pos="567"/>
        </w:tabs>
        <w:suppressAutoHyphens/>
        <w:spacing w:before="40" w:after="60"/>
        <w:jc w:val="both"/>
        <w:rPr>
          <w:sz w:val="28"/>
          <w:szCs w:val="28"/>
        </w:rPr>
      </w:pPr>
      <w:r w:rsidRPr="00926127">
        <w:rPr>
          <w:sz w:val="28"/>
          <w:szCs w:val="28"/>
        </w:rPr>
        <w:t>Smluvní strany</w:t>
      </w:r>
    </w:p>
    <w:p w14:paraId="7199AB06" w14:textId="77777777" w:rsidR="00C71639" w:rsidRPr="00926127" w:rsidRDefault="00C71639" w:rsidP="00C71639">
      <w:pPr>
        <w:pStyle w:val="Nadpis2"/>
        <w:tabs>
          <w:tab w:val="clear" w:pos="1002"/>
          <w:tab w:val="num" w:pos="567"/>
        </w:tabs>
        <w:ind w:left="567" w:hanging="567"/>
        <w:rPr>
          <w:rFonts w:ascii="Arial" w:hAnsi="Arial" w:cs="Arial"/>
          <w:b/>
          <w:sz w:val="20"/>
          <w:szCs w:val="20"/>
        </w:rPr>
      </w:pPr>
      <w:r w:rsidRPr="00926127">
        <w:rPr>
          <w:rFonts w:ascii="Arial" w:hAnsi="Arial" w:cs="Arial"/>
          <w:b/>
          <w:sz w:val="20"/>
          <w:szCs w:val="20"/>
        </w:rPr>
        <w:t>statutární město Karviná</w:t>
      </w:r>
    </w:p>
    <w:p w14:paraId="2F430708"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Fryštátská 72/1, 733 24 Karviná Fryštát</w:t>
      </w:r>
    </w:p>
    <w:p w14:paraId="39718F81" w14:textId="0939463C"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61517">
        <w:rPr>
          <w:rFonts w:ascii="Arial" w:hAnsi="Arial" w:cs="Arial"/>
          <w:sz w:val="20"/>
          <w:szCs w:val="20"/>
        </w:rPr>
        <w:t>Ing. Janem Wolfem</w:t>
      </w:r>
      <w:r w:rsidRPr="00926127">
        <w:rPr>
          <w:rFonts w:ascii="Arial" w:hAnsi="Arial" w:cs="Arial"/>
          <w:sz w:val="20"/>
          <w:szCs w:val="20"/>
        </w:rPr>
        <w:t>, primátorem města</w:t>
      </w:r>
    </w:p>
    <w:p w14:paraId="549B1A49" w14:textId="7548306E" w:rsidR="00C71639" w:rsidRPr="00261517" w:rsidRDefault="00C71639" w:rsidP="00261517">
      <w:pPr>
        <w:pStyle w:val="Normln0"/>
        <w:tabs>
          <w:tab w:val="num" w:pos="567"/>
          <w:tab w:val="left" w:pos="3119"/>
        </w:tabs>
        <w:spacing w:after="60" w:line="240" w:lineRule="auto"/>
        <w:ind w:left="567" w:hanging="567"/>
        <w:jc w:val="both"/>
        <w:rPr>
          <w:rFonts w:ascii="Arial" w:hAnsi="Arial" w:cs="Arial"/>
          <w:sz w:val="20"/>
        </w:rPr>
      </w:pPr>
      <w:r w:rsidRPr="00261517">
        <w:rPr>
          <w:rFonts w:ascii="Arial" w:hAnsi="Arial" w:cs="Arial"/>
          <w:sz w:val="20"/>
        </w:rPr>
        <w:tab/>
        <w:t xml:space="preserve">k podpisu smlouvy oprávněn na základě ….. ze dne ….:  </w:t>
      </w:r>
    </w:p>
    <w:p w14:paraId="5D4C34DD" w14:textId="77777777" w:rsidR="00C71639" w:rsidRPr="00261517" w:rsidRDefault="00C71639" w:rsidP="00C71639">
      <w:pPr>
        <w:pStyle w:val="Zkladntext"/>
        <w:tabs>
          <w:tab w:val="left" w:pos="0"/>
          <w:tab w:val="num" w:pos="567"/>
        </w:tabs>
        <w:ind w:left="567" w:hanging="567"/>
        <w:rPr>
          <w:rFonts w:ascii="Arial" w:hAnsi="Arial" w:cs="Arial"/>
          <w:sz w:val="20"/>
          <w:szCs w:val="20"/>
        </w:rPr>
      </w:pPr>
      <w:r w:rsidRPr="00261517">
        <w:rPr>
          <w:rFonts w:ascii="Arial" w:hAnsi="Arial" w:cs="Arial"/>
          <w:sz w:val="20"/>
          <w:szCs w:val="20"/>
        </w:rPr>
        <w:tab/>
        <w:t>jednání ve věcech:</w:t>
      </w:r>
    </w:p>
    <w:p w14:paraId="4F94F407" w14:textId="6ED1D4A0" w:rsidR="00C71639" w:rsidRPr="00261517" w:rsidRDefault="00C71639"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261517">
        <w:rPr>
          <w:rFonts w:ascii="Arial" w:hAnsi="Arial" w:cs="Arial"/>
          <w:sz w:val="20"/>
        </w:rPr>
        <w:t>smluvních:</w:t>
      </w:r>
      <w:r w:rsidR="00261517">
        <w:rPr>
          <w:rFonts w:ascii="Arial" w:hAnsi="Arial" w:cs="Arial"/>
          <w:sz w:val="20"/>
        </w:rPr>
        <w:tab/>
      </w:r>
      <w:r w:rsidR="00261517">
        <w:rPr>
          <w:rFonts w:ascii="Arial" w:hAnsi="Arial" w:cs="Arial"/>
          <w:sz w:val="20"/>
        </w:rPr>
        <w:tab/>
      </w:r>
      <w:r w:rsidR="00261517">
        <w:rPr>
          <w:rFonts w:ascii="Arial" w:hAnsi="Arial" w:cs="Arial"/>
          <w:sz w:val="20"/>
        </w:rPr>
        <w:tab/>
      </w:r>
      <w:r w:rsidR="00261517" w:rsidRPr="00261517">
        <w:rPr>
          <w:rFonts w:ascii="Arial" w:hAnsi="Arial" w:cs="Arial"/>
          <w:i/>
          <w:sz w:val="20"/>
        </w:rPr>
        <w:t>….</w:t>
      </w:r>
    </w:p>
    <w:p w14:paraId="2062800B" w14:textId="0A73CD42" w:rsidR="00C71639" w:rsidRPr="00261517" w:rsidRDefault="00C71639"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261517">
        <w:rPr>
          <w:rFonts w:ascii="Arial" w:hAnsi="Arial" w:cs="Arial"/>
          <w:sz w:val="20"/>
        </w:rPr>
        <w:t>technických:</w:t>
      </w:r>
      <w:r w:rsidR="00261517" w:rsidRPr="00261517">
        <w:rPr>
          <w:rFonts w:ascii="Arial" w:hAnsi="Arial" w:cs="Arial"/>
          <w:sz w:val="20"/>
        </w:rPr>
        <w:tab/>
      </w:r>
      <w:r w:rsidR="00261517" w:rsidRPr="00261517">
        <w:rPr>
          <w:rFonts w:ascii="Arial" w:hAnsi="Arial" w:cs="Arial"/>
          <w:sz w:val="20"/>
        </w:rPr>
        <w:tab/>
      </w:r>
      <w:r w:rsidR="00261517" w:rsidRPr="00261517">
        <w:rPr>
          <w:rFonts w:ascii="Arial" w:hAnsi="Arial" w:cs="Arial"/>
          <w:sz w:val="20"/>
        </w:rPr>
        <w:tab/>
        <w:t>Ing. Jana Salamonová, MPA, vedoucí odd. provozu a údržby majetku</w:t>
      </w:r>
    </w:p>
    <w:p w14:paraId="01888D20" w14:textId="300DBE4F" w:rsidR="00261517" w:rsidRPr="00261517" w:rsidRDefault="00261517" w:rsidP="00261517">
      <w:pPr>
        <w:pStyle w:val="Normln0"/>
        <w:tabs>
          <w:tab w:val="left" w:pos="1985"/>
          <w:tab w:val="left" w:pos="3119"/>
        </w:tabs>
        <w:spacing w:line="240" w:lineRule="auto"/>
        <w:ind w:left="567"/>
        <w:jc w:val="both"/>
        <w:rPr>
          <w:rFonts w:ascii="Arial" w:hAnsi="Arial" w:cs="Arial"/>
          <w:sz w:val="20"/>
        </w:rPr>
      </w:pPr>
      <w:r w:rsidRPr="00261517">
        <w:rPr>
          <w:rFonts w:ascii="Arial" w:hAnsi="Arial" w:cs="Arial"/>
          <w:sz w:val="20"/>
        </w:rPr>
        <w:tab/>
      </w:r>
      <w:r w:rsidRPr="00261517">
        <w:rPr>
          <w:rFonts w:ascii="Arial" w:hAnsi="Arial" w:cs="Arial"/>
          <w:sz w:val="20"/>
        </w:rPr>
        <w:tab/>
      </w:r>
      <w:r w:rsidRPr="00261517">
        <w:rPr>
          <w:rFonts w:ascii="Arial" w:hAnsi="Arial" w:cs="Arial"/>
          <w:sz w:val="20"/>
        </w:rPr>
        <w:tab/>
        <w:t>(jana.salamonova@karvina.cz, tel. 596 387 319)</w:t>
      </w:r>
    </w:p>
    <w:p w14:paraId="3FC8181D" w14:textId="60C762A6" w:rsidR="00261517" w:rsidRPr="00261517" w:rsidRDefault="00261517" w:rsidP="00261517">
      <w:pPr>
        <w:pStyle w:val="Normln0"/>
        <w:tabs>
          <w:tab w:val="left" w:pos="1985"/>
          <w:tab w:val="left" w:pos="3119"/>
        </w:tabs>
        <w:spacing w:line="240" w:lineRule="auto"/>
        <w:ind w:left="567"/>
        <w:jc w:val="both"/>
        <w:rPr>
          <w:rFonts w:ascii="Arial" w:hAnsi="Arial" w:cs="Arial"/>
          <w:sz w:val="20"/>
        </w:rPr>
      </w:pPr>
      <w:r w:rsidRPr="00261517">
        <w:rPr>
          <w:rFonts w:ascii="Arial" w:hAnsi="Arial" w:cs="Arial"/>
          <w:sz w:val="20"/>
        </w:rPr>
        <w:tab/>
      </w:r>
      <w:r w:rsidRPr="00261517">
        <w:rPr>
          <w:rFonts w:ascii="Arial" w:hAnsi="Arial" w:cs="Arial"/>
          <w:sz w:val="20"/>
        </w:rPr>
        <w:tab/>
      </w:r>
      <w:r w:rsidRPr="00261517">
        <w:rPr>
          <w:rFonts w:ascii="Arial" w:hAnsi="Arial" w:cs="Arial"/>
          <w:sz w:val="20"/>
        </w:rPr>
        <w:tab/>
        <w:t>Ing. Denisa Čendliková, referent odd. provozu a údržby majetku</w:t>
      </w:r>
    </w:p>
    <w:p w14:paraId="6250FE32" w14:textId="37C0EEF6" w:rsidR="00261517" w:rsidRPr="00261517" w:rsidRDefault="00261517" w:rsidP="00261517">
      <w:pPr>
        <w:pStyle w:val="Normln0"/>
        <w:tabs>
          <w:tab w:val="left" w:pos="1985"/>
          <w:tab w:val="left" w:pos="3119"/>
        </w:tabs>
        <w:spacing w:after="60" w:line="240" w:lineRule="auto"/>
        <w:ind w:left="567"/>
        <w:jc w:val="both"/>
        <w:rPr>
          <w:rFonts w:ascii="Arial" w:hAnsi="Arial" w:cs="Arial"/>
          <w:sz w:val="20"/>
        </w:rPr>
      </w:pPr>
      <w:r w:rsidRPr="00261517">
        <w:rPr>
          <w:rFonts w:ascii="Arial" w:hAnsi="Arial" w:cs="Arial"/>
          <w:sz w:val="20"/>
        </w:rPr>
        <w:tab/>
      </w:r>
      <w:r w:rsidRPr="00261517">
        <w:rPr>
          <w:rFonts w:ascii="Arial" w:hAnsi="Arial" w:cs="Arial"/>
          <w:sz w:val="20"/>
        </w:rPr>
        <w:tab/>
      </w:r>
      <w:r w:rsidRPr="00261517">
        <w:rPr>
          <w:rFonts w:ascii="Arial" w:hAnsi="Arial" w:cs="Arial"/>
          <w:sz w:val="20"/>
        </w:rPr>
        <w:tab/>
        <w:t>(denisa.cendlikova@karvina.cz, tel. 596 387 270)</w:t>
      </w:r>
    </w:p>
    <w:p w14:paraId="3A8678E9"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3B2374">
        <w:rPr>
          <w:rFonts w:ascii="Arial" w:hAnsi="Arial" w:cs="Arial"/>
          <w:sz w:val="20"/>
          <w:szCs w:val="20"/>
        </w:rPr>
        <w:t>IČ:</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t>00297534</w:t>
      </w:r>
    </w:p>
    <w:p w14:paraId="53D9439B"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CZ00297534</w:t>
      </w:r>
    </w:p>
    <w:p w14:paraId="51037DA7" w14:textId="26F829BD"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sidR="00FA2C19" w:rsidRPr="00FA2C19">
        <w:rPr>
          <w:rFonts w:ascii="Arial" w:hAnsi="Arial" w:cs="Arial"/>
          <w:sz w:val="20"/>
          <w:szCs w:val="20"/>
        </w:rPr>
        <w:t>Česká spořitelna, a. s. Karviná</w:t>
      </w:r>
      <w:r w:rsidRPr="00926127">
        <w:rPr>
          <w:rFonts w:ascii="Arial" w:hAnsi="Arial" w:cs="Arial"/>
          <w:sz w:val="20"/>
          <w:szCs w:val="20"/>
        </w:rPr>
        <w:tab/>
      </w:r>
    </w:p>
    <w:p w14:paraId="0DF86289" w14:textId="2EA615DA" w:rsidR="00C71639" w:rsidRPr="00926127" w:rsidRDefault="00C71639" w:rsidP="00FA2C19">
      <w:pPr>
        <w:pStyle w:val="Zkladntext"/>
        <w:tabs>
          <w:tab w:val="left" w:pos="0"/>
          <w:tab w:val="num" w:pos="567"/>
        </w:tabs>
        <w:spacing w:after="120"/>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FA2C19" w:rsidRPr="00FA2C19">
        <w:rPr>
          <w:rFonts w:ascii="Arial" w:hAnsi="Arial" w:cs="Arial"/>
          <w:sz w:val="20"/>
          <w:szCs w:val="20"/>
        </w:rPr>
        <w:t>27-1721542349/0800</w:t>
      </w:r>
      <w:r w:rsidRPr="00926127">
        <w:rPr>
          <w:rFonts w:ascii="Arial" w:hAnsi="Arial" w:cs="Arial"/>
          <w:sz w:val="20"/>
          <w:szCs w:val="20"/>
        </w:rPr>
        <w:tab/>
      </w:r>
    </w:p>
    <w:p w14:paraId="0CE8E6B5" w14:textId="77777777" w:rsidR="00C71639" w:rsidRPr="00926127" w:rsidRDefault="00C71639" w:rsidP="00C71639">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5DE7656D" w14:textId="77777777" w:rsidR="00C71639" w:rsidRPr="00926127" w:rsidRDefault="00C71639" w:rsidP="00C71639">
      <w:pPr>
        <w:tabs>
          <w:tab w:val="num" w:pos="567"/>
        </w:tabs>
        <w:spacing w:before="40" w:after="40"/>
        <w:ind w:left="567" w:hanging="567"/>
        <w:rPr>
          <w:rFonts w:ascii="Arial" w:hAnsi="Arial" w:cs="Arial"/>
          <w:b/>
          <w:bCs/>
        </w:rPr>
      </w:pPr>
      <w:r w:rsidRPr="00926127">
        <w:rPr>
          <w:rFonts w:ascii="Arial" w:hAnsi="Arial" w:cs="Arial"/>
          <w:b/>
          <w:bCs/>
        </w:rPr>
        <w:t xml:space="preserve"> </w:t>
      </w:r>
    </w:p>
    <w:p w14:paraId="112ADEDE" w14:textId="77777777" w:rsidR="00C71639" w:rsidRDefault="00C71639" w:rsidP="00C71639">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34B49D14" w14:textId="77777777" w:rsidR="00C71639" w:rsidRPr="00926127" w:rsidRDefault="00C71639" w:rsidP="00C71639">
      <w:pPr>
        <w:spacing w:before="40" w:after="40"/>
        <w:ind w:left="567" w:hanging="567"/>
        <w:rPr>
          <w:rFonts w:ascii="Arial" w:hAnsi="Arial" w:cs="Arial"/>
          <w:b/>
          <w:bCs/>
        </w:rPr>
      </w:pPr>
    </w:p>
    <w:p w14:paraId="0FFAC51C" w14:textId="40B3D2A1" w:rsidR="00C71639" w:rsidRPr="00926127" w:rsidRDefault="00C71639" w:rsidP="00C71639">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r>
      <w:r w:rsidRPr="00261517">
        <w:rPr>
          <w:sz w:val="20"/>
          <w:szCs w:val="20"/>
          <w:highlight w:val="yellow"/>
        </w:rPr>
        <w:t>Obchodní firma / Jméno / Název</w:t>
      </w:r>
      <w:r w:rsidRPr="00926127">
        <w:rPr>
          <w:sz w:val="20"/>
          <w:szCs w:val="20"/>
        </w:rPr>
        <w:tab/>
      </w:r>
      <w:r w:rsidRPr="00926127">
        <w:rPr>
          <w:sz w:val="20"/>
          <w:szCs w:val="20"/>
        </w:rPr>
        <w:tab/>
      </w:r>
      <w:r w:rsidRPr="00926127">
        <w:rPr>
          <w:sz w:val="20"/>
          <w:szCs w:val="20"/>
        </w:rPr>
        <w:tab/>
      </w:r>
      <w:r w:rsidRPr="00926127">
        <w:rPr>
          <w:sz w:val="20"/>
          <w:szCs w:val="20"/>
        </w:rPr>
        <w:tab/>
      </w:r>
    </w:p>
    <w:p w14:paraId="22688988" w14:textId="7777777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 oddíl ….,  vložka ……. / živnostenském rejstříku / nebo uvést jinou evidenci)</w:t>
      </w:r>
      <w:r w:rsidRPr="00926127">
        <w:rPr>
          <w:rFonts w:ascii="Arial" w:hAnsi="Arial" w:cs="Arial"/>
          <w:i/>
          <w:sz w:val="20"/>
        </w:rPr>
        <w:t xml:space="preserve"> </w:t>
      </w:r>
    </w:p>
    <w:p w14:paraId="1F70EF64" w14:textId="7777777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p>
    <w:p w14:paraId="4A9C7FA8" w14:textId="77777777" w:rsidR="00C71639"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k podpisu oprávněn na základě …….. ze dne …..: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14:paraId="70DA2FF0" w14:textId="77777777" w:rsidR="00C71639" w:rsidRPr="003B2374" w:rsidRDefault="00C71639" w:rsidP="00FA2C19">
      <w:pPr>
        <w:pStyle w:val="Normln1"/>
        <w:tabs>
          <w:tab w:val="left" w:pos="3119"/>
        </w:tabs>
        <w:spacing w:after="60" w:line="240" w:lineRule="auto"/>
        <w:ind w:left="567" w:hanging="567"/>
        <w:jc w:val="both"/>
        <w:rPr>
          <w:rFonts w:ascii="Arial" w:hAnsi="Arial" w:cs="Arial"/>
          <w:sz w:val="20"/>
        </w:rPr>
      </w:pPr>
      <w:r>
        <w:rPr>
          <w:rFonts w:ascii="Arial" w:hAnsi="Arial" w:cs="Arial"/>
          <w:sz w:val="20"/>
        </w:rPr>
        <w:tab/>
      </w:r>
      <w:r w:rsidRPr="003B2374">
        <w:rPr>
          <w:rFonts w:ascii="Arial" w:hAnsi="Arial" w:cs="Arial"/>
          <w:sz w:val="20"/>
        </w:rPr>
        <w:t>se sídlem:</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7D6DF734" w14:textId="77777777" w:rsidR="00C71639" w:rsidRPr="003B2374" w:rsidRDefault="00C71639" w:rsidP="00C71639">
      <w:pPr>
        <w:pStyle w:val="Normln1"/>
        <w:tabs>
          <w:tab w:val="left" w:pos="3119"/>
        </w:tabs>
        <w:spacing w:line="240" w:lineRule="auto"/>
        <w:ind w:left="567" w:hanging="567"/>
        <w:jc w:val="left"/>
        <w:rPr>
          <w:rFonts w:ascii="Arial" w:hAnsi="Arial" w:cs="Arial"/>
          <w:sz w:val="20"/>
        </w:rPr>
      </w:pPr>
      <w:r w:rsidRPr="003B2374">
        <w:rPr>
          <w:rFonts w:ascii="Arial" w:hAnsi="Arial" w:cs="Arial"/>
          <w:sz w:val="20"/>
        </w:rPr>
        <w:tab/>
        <w:t>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7EB1912E" w14:textId="77777777" w:rsidR="00C71639" w:rsidRPr="003B2374" w:rsidRDefault="00C71639" w:rsidP="00C71639">
      <w:pPr>
        <w:pStyle w:val="NormlnIMP"/>
        <w:tabs>
          <w:tab w:val="left" w:pos="3119"/>
        </w:tabs>
        <w:spacing w:line="240" w:lineRule="auto"/>
        <w:ind w:left="567" w:hanging="567"/>
        <w:rPr>
          <w:rFonts w:ascii="Arial" w:hAnsi="Arial" w:cs="Arial"/>
          <w:sz w:val="20"/>
        </w:rPr>
      </w:pPr>
      <w:r w:rsidRPr="003B2374">
        <w:rPr>
          <w:rFonts w:ascii="Arial" w:hAnsi="Arial" w:cs="Arial"/>
          <w:sz w:val="20"/>
        </w:rPr>
        <w:tab/>
        <w:t>DIČ: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7D1B8552" w14:textId="77777777" w:rsidR="00C71639" w:rsidRPr="003B2374" w:rsidRDefault="00C71639" w:rsidP="00C71639">
      <w:pPr>
        <w:pStyle w:val="Zkladntext"/>
        <w:tabs>
          <w:tab w:val="left" w:pos="0"/>
        </w:tabs>
        <w:ind w:left="567" w:hanging="567"/>
        <w:rPr>
          <w:rFonts w:ascii="Arial" w:hAnsi="Arial" w:cs="Arial"/>
          <w:sz w:val="20"/>
          <w:szCs w:val="20"/>
        </w:rPr>
      </w:pPr>
      <w:r w:rsidRPr="003B2374">
        <w:rPr>
          <w:rFonts w:ascii="Arial" w:hAnsi="Arial" w:cs="Arial"/>
          <w:sz w:val="20"/>
          <w:szCs w:val="20"/>
        </w:rPr>
        <w:tab/>
        <w:t xml:space="preserve">bankovní spojení: </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p>
    <w:p w14:paraId="23D6A57C" w14:textId="77777777" w:rsidR="00C71639" w:rsidRPr="00926127" w:rsidRDefault="00C71639" w:rsidP="00FA2C19">
      <w:pPr>
        <w:pStyle w:val="Zkladntext"/>
        <w:tabs>
          <w:tab w:val="left" w:pos="0"/>
        </w:tabs>
        <w:spacing w:after="120"/>
        <w:ind w:left="567" w:hanging="567"/>
        <w:rPr>
          <w:rFonts w:ascii="Arial" w:hAnsi="Arial" w:cs="Arial"/>
          <w:sz w:val="20"/>
          <w:szCs w:val="20"/>
        </w:rPr>
      </w:pPr>
      <w:r w:rsidRPr="003B2374">
        <w:rPr>
          <w:rFonts w:ascii="Arial" w:hAnsi="Arial" w:cs="Arial"/>
          <w:sz w:val="20"/>
          <w:szCs w:val="20"/>
        </w:rPr>
        <w:tab/>
        <w:t>č. účtu:</w:t>
      </w:r>
      <w:r w:rsidRPr="00926127">
        <w:rPr>
          <w:rFonts w:ascii="Arial" w:hAnsi="Arial" w:cs="Arial"/>
          <w:sz w:val="20"/>
          <w:szCs w:val="20"/>
        </w:rPr>
        <w:t xml:space="preserve">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7C9741E9" w14:textId="77777777" w:rsidR="00C71639" w:rsidRPr="00926127" w:rsidRDefault="00C71639" w:rsidP="00C71639">
      <w:pPr>
        <w:ind w:left="567"/>
        <w:rPr>
          <w:rFonts w:ascii="Arial" w:hAnsi="Arial" w:cs="Arial"/>
        </w:rPr>
      </w:pPr>
      <w:r w:rsidRPr="00926127">
        <w:rPr>
          <w:rFonts w:ascii="Arial" w:hAnsi="Arial" w:cs="Arial"/>
          <w:b/>
          <w:bCs/>
          <w:iCs/>
        </w:rPr>
        <w:t>(dále jen zhotovitel)</w:t>
      </w:r>
    </w:p>
    <w:p w14:paraId="51C88CDE" w14:textId="77777777" w:rsidR="00C71639" w:rsidRPr="00C122C9" w:rsidRDefault="00C71639" w:rsidP="00C71639">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15D0F8FE" w14:textId="77777777" w:rsidR="00C71639" w:rsidRPr="00C122C9" w:rsidRDefault="00C71639" w:rsidP="00C71639">
      <w:pPr>
        <w:pStyle w:val="Nadpis1"/>
        <w:tabs>
          <w:tab w:val="clear" w:pos="540"/>
        </w:tabs>
        <w:suppressAutoHyphens/>
        <w:spacing w:before="0" w:after="80" w:line="240" w:lineRule="atLeast"/>
        <w:jc w:val="both"/>
        <w:rPr>
          <w:sz w:val="28"/>
          <w:szCs w:val="28"/>
        </w:rPr>
      </w:pPr>
      <w:r w:rsidRPr="00C122C9">
        <w:rPr>
          <w:sz w:val="28"/>
          <w:szCs w:val="28"/>
        </w:rPr>
        <w:t>Předmět smlouvy</w:t>
      </w:r>
    </w:p>
    <w:p w14:paraId="0CECE1AC" w14:textId="05CDD2E1" w:rsidR="00C71639" w:rsidRPr="00FA2C19" w:rsidRDefault="00C71639" w:rsidP="00FA2C19">
      <w:pPr>
        <w:pStyle w:val="Nadpis2"/>
        <w:tabs>
          <w:tab w:val="num" w:pos="567"/>
        </w:tabs>
        <w:suppressAutoHyphens/>
        <w:spacing w:before="0" w:after="80" w:line="240" w:lineRule="atLeast"/>
        <w:ind w:left="567" w:hanging="567"/>
        <w:rPr>
          <w:rFonts w:ascii="Arial" w:hAnsi="Arial" w:cs="Arial"/>
          <w:sz w:val="20"/>
          <w:szCs w:val="20"/>
          <w:highlight w:val="yellow"/>
        </w:rPr>
      </w:pPr>
      <w:r w:rsidRPr="00FA2C19">
        <w:rPr>
          <w:rFonts w:ascii="Arial" w:hAnsi="Arial" w:cs="Arial"/>
          <w:sz w:val="20"/>
          <w:szCs w:val="20"/>
        </w:rPr>
        <w:t xml:space="preserve">Předmětem této smlouvy je provedení díla pod názvem </w:t>
      </w:r>
      <w:r w:rsidRPr="00FA2C19">
        <w:rPr>
          <w:rFonts w:ascii="Arial" w:hAnsi="Arial" w:cs="Arial"/>
          <w:b/>
          <w:sz w:val="20"/>
          <w:szCs w:val="20"/>
        </w:rPr>
        <w:t>„</w:t>
      </w:r>
      <w:r w:rsidR="00FA2C19" w:rsidRPr="00FA2C19">
        <w:rPr>
          <w:rFonts w:ascii="Arial" w:hAnsi="Arial" w:cs="Arial"/>
          <w:b/>
          <w:sz w:val="20"/>
          <w:szCs w:val="20"/>
        </w:rPr>
        <w:t>Oprava m</w:t>
      </w:r>
      <w:r w:rsidR="00FA2C19" w:rsidRPr="00FA2C19">
        <w:rPr>
          <w:rFonts w:ascii="Arial" w:hAnsi="Arial" w:cs="Arial"/>
          <w:b/>
          <w:bCs/>
          <w:sz w:val="20"/>
          <w:szCs w:val="20"/>
        </w:rPr>
        <w:t>ostu M 44/5 přes Larischův příkop na ul Leš</w:t>
      </w:r>
      <w:r w:rsidR="00FA2C19">
        <w:rPr>
          <w:rFonts w:ascii="Arial" w:hAnsi="Arial" w:cs="Arial"/>
          <w:b/>
          <w:bCs/>
          <w:sz w:val="20"/>
          <w:szCs w:val="20"/>
        </w:rPr>
        <w:t>e</w:t>
      </w:r>
      <w:r w:rsidR="00FA2C19" w:rsidRPr="00FA2C19">
        <w:rPr>
          <w:rFonts w:ascii="Arial" w:hAnsi="Arial" w:cs="Arial"/>
          <w:b/>
          <w:bCs/>
          <w:sz w:val="20"/>
          <w:szCs w:val="20"/>
        </w:rPr>
        <w:t>tinské v Karviné – Starém Městě</w:t>
      </w:r>
      <w:r w:rsidRPr="00FA2C19">
        <w:rPr>
          <w:rFonts w:ascii="Arial CE" w:hAnsi="Arial CE" w:cs="Arial"/>
          <w:b/>
          <w:sz w:val="20"/>
          <w:szCs w:val="20"/>
        </w:rPr>
        <w:t>“</w:t>
      </w:r>
      <w:r w:rsidRPr="00FA2C19">
        <w:rPr>
          <w:rFonts w:ascii="Arial" w:hAnsi="Arial" w:cs="Arial"/>
          <w:b/>
          <w:sz w:val="20"/>
          <w:szCs w:val="20"/>
        </w:rPr>
        <w:t xml:space="preserve"> </w:t>
      </w:r>
      <w:r w:rsidRPr="00FA2C19">
        <w:rPr>
          <w:rFonts w:ascii="Arial" w:hAnsi="Arial" w:cs="Arial"/>
          <w:sz w:val="20"/>
          <w:szCs w:val="20"/>
        </w:rPr>
        <w:t xml:space="preserve">(dále též „dílo“) dle rozpočtu </w:t>
      </w:r>
      <w:r w:rsidRPr="00FA2C19">
        <w:rPr>
          <w:rFonts w:ascii="Arial" w:hAnsi="Arial" w:cs="Arial"/>
          <w:sz w:val="20"/>
          <w:szCs w:val="20"/>
          <w:highlight w:val="yellow"/>
        </w:rPr>
        <w:t>ze dne</w:t>
      </w:r>
      <w:r w:rsidR="00FA2C19">
        <w:rPr>
          <w:rFonts w:ascii="Arial" w:hAnsi="Arial" w:cs="Arial"/>
          <w:sz w:val="20"/>
          <w:szCs w:val="20"/>
          <w:highlight w:val="yellow"/>
        </w:rPr>
        <w:t xml:space="preserve"> ……… </w:t>
      </w:r>
      <w:r w:rsidRPr="00FA2C19">
        <w:rPr>
          <w:rFonts w:ascii="Arial" w:hAnsi="Arial" w:cs="Arial"/>
          <w:sz w:val="20"/>
          <w:szCs w:val="20"/>
          <w:highlight w:val="yellow"/>
        </w:rPr>
        <w:t xml:space="preserve">– </w:t>
      </w:r>
      <w:r w:rsidRPr="00FA2C19">
        <w:rPr>
          <w:rFonts w:ascii="Arial" w:hAnsi="Arial" w:cs="Arial"/>
          <w:sz w:val="20"/>
          <w:szCs w:val="20"/>
        </w:rPr>
        <w:t>příloha č</w:t>
      </w:r>
      <w:r w:rsidRPr="0033772D">
        <w:rPr>
          <w:rFonts w:ascii="Arial" w:hAnsi="Arial" w:cs="Arial"/>
          <w:sz w:val="20"/>
          <w:szCs w:val="20"/>
        </w:rPr>
        <w:t xml:space="preserve">. 1 SOD). Předmětem této smlouvy je </w:t>
      </w:r>
      <w:r w:rsidR="00FA2C19" w:rsidRPr="0033772D">
        <w:rPr>
          <w:rFonts w:ascii="Arial" w:hAnsi="Arial" w:cs="Arial"/>
          <w:sz w:val="20"/>
          <w:szCs w:val="20"/>
        </w:rPr>
        <w:t>provedení</w:t>
      </w:r>
      <w:r w:rsidR="0033772D" w:rsidRPr="0033772D">
        <w:rPr>
          <w:rFonts w:ascii="Arial" w:hAnsi="Arial" w:cs="Arial"/>
          <w:sz w:val="20"/>
          <w:szCs w:val="20"/>
        </w:rPr>
        <w:t xml:space="preserve"> oprav  mostu M 44/5 spočívající v očištění konstrukce, vyspravení dilatačních spár, říms, provedení nové asfaltové vrstvy v ploše mostu, nátěr zábradlí, osazení nových svodidel. </w:t>
      </w:r>
      <w:r w:rsidRPr="0033772D">
        <w:rPr>
          <w:rFonts w:ascii="Arial" w:hAnsi="Arial" w:cs="Arial"/>
          <w:sz w:val="20"/>
          <w:szCs w:val="20"/>
        </w:rPr>
        <w:t xml:space="preserve"> Zhotovitel prohlašuje, že je odborně způsobilý k zajištění předmětu plnění podle této smlouvy.</w:t>
      </w:r>
    </w:p>
    <w:p w14:paraId="769A3C34" w14:textId="77777777" w:rsidR="00C71639"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160483FD" w14:textId="75C0F4E4" w:rsidR="00C71639" w:rsidRPr="00787E21"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sítí a rozvodů během realizace díla</w:t>
      </w:r>
      <w:r>
        <w:rPr>
          <w:rFonts w:ascii="Arial" w:hAnsi="Arial" w:cs="Arial"/>
          <w:sz w:val="20"/>
          <w:szCs w:val="20"/>
        </w:rPr>
        <w:t xml:space="preserve"> a k ochraně vzrostlých stromů</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dílenskou a výrobní dokumentaci potřebnou pro </w:t>
      </w:r>
      <w:r w:rsidRPr="002D5AFC">
        <w:rPr>
          <w:rFonts w:ascii="Arial" w:hAnsi="Arial" w:cs="Arial"/>
          <w:sz w:val="20"/>
          <w:szCs w:val="20"/>
        </w:rPr>
        <w:t xml:space="preserve">provedení díla, zajistit </w:t>
      </w:r>
      <w:r w:rsidRPr="002D5AFC">
        <w:rPr>
          <w:rFonts w:ascii="Arial" w:hAnsi="Arial" w:cs="Arial"/>
          <w:sz w:val="20"/>
          <w:szCs w:val="20"/>
        </w:rPr>
        <w:lastRenderedPageBreak/>
        <w:t>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všechny povrchy dotčené prováděním díla do původního stavu (komunikace, chodníky, zeleň, příkopy, propustky 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w:t>
      </w:r>
      <w:r w:rsidR="00ED3ED6">
        <w:rPr>
          <w:rFonts w:ascii="Arial" w:hAnsi="Arial" w:cs="Arial"/>
          <w:sz w:val="20"/>
          <w:szCs w:val="20"/>
        </w:rPr>
        <w:t>.</w:t>
      </w:r>
    </w:p>
    <w:p w14:paraId="4648465E"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5DC06C99" w14:textId="7B7FEE5F" w:rsidR="00C71639" w:rsidRPr="00ED3ED6"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ED3ED6">
        <w:rPr>
          <w:rFonts w:ascii="Arial" w:hAnsi="Arial" w:cs="Arial"/>
          <w:sz w:val="20"/>
          <w:szCs w:val="20"/>
        </w:rPr>
        <w:t>Zhotovitel potvrzuje, že se k datu podpisu této smlouvy seznámil s rozsahem, obsahem a povahou díla. Zhotovitel dále potvrzuje, že se seznámil s projektovou dokumentací, kterou převzal, tzn. textovou částí, popisem prací, výkazem výměr</w:t>
      </w:r>
      <w:r w:rsidR="00ED3ED6" w:rsidRPr="00ED3ED6">
        <w:rPr>
          <w:rFonts w:ascii="Arial" w:hAnsi="Arial" w:cs="Arial"/>
          <w:sz w:val="20"/>
          <w:szCs w:val="20"/>
        </w:rPr>
        <w:t>.</w:t>
      </w:r>
      <w:r w:rsidRPr="00ED3ED6">
        <w:rPr>
          <w:rFonts w:ascii="Arial" w:hAnsi="Arial" w:cs="Arial"/>
          <w:sz w:val="20"/>
          <w:szCs w:val="20"/>
        </w:rPr>
        <w:t xml:space="preserve"> </w:t>
      </w:r>
    </w:p>
    <w:p w14:paraId="3A130B5D" w14:textId="77777777" w:rsidR="00C71639" w:rsidRPr="002D5AFC" w:rsidRDefault="00C71639" w:rsidP="003261DD">
      <w:pPr>
        <w:pStyle w:val="Nadpis2"/>
        <w:tabs>
          <w:tab w:val="num" w:pos="567"/>
        </w:tabs>
        <w:spacing w:after="120"/>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07A7CA34"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4B04D115" w14:textId="77777777" w:rsidR="00C71639" w:rsidRPr="00795BAD" w:rsidRDefault="00C71639" w:rsidP="00C71639">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12D5E235" w14:textId="77777777" w:rsidR="00C71639" w:rsidRDefault="00C71639" w:rsidP="00C71639">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3253BAFC" w14:textId="77777777" w:rsidR="00C71639" w:rsidRDefault="00C71639" w:rsidP="003261DD">
      <w:pPr>
        <w:spacing w:after="240"/>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48E2F841"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Vlastnictví díla a nebezpečí škody</w:t>
      </w:r>
    </w:p>
    <w:p w14:paraId="465AB43F"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20C1BE8A"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43B76BF4"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6EB555D7"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3DAB1004" w14:textId="77777777" w:rsidR="00C71639" w:rsidRPr="00C122C9" w:rsidRDefault="00C71639" w:rsidP="00C71639"/>
    <w:p w14:paraId="66924D7B"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Doba a místo plnění</w:t>
      </w:r>
    </w:p>
    <w:p w14:paraId="15B35455" w14:textId="4CCE6919"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w:t>
      </w:r>
      <w:r w:rsidRPr="006F43FA">
        <w:rPr>
          <w:rFonts w:ascii="Arial" w:hAnsi="Arial" w:cs="Arial"/>
          <w:sz w:val="20"/>
          <w:szCs w:val="20"/>
        </w:rPr>
        <w:t xml:space="preserve">staveniště, pokud se smluvní strany nedohodnou jinak. Zhotovitel je povinen zahájit práce do </w:t>
      </w:r>
      <w:r w:rsidR="006F43FA" w:rsidRPr="006F43FA">
        <w:rPr>
          <w:rFonts w:ascii="Arial" w:hAnsi="Arial" w:cs="Arial"/>
          <w:sz w:val="20"/>
          <w:szCs w:val="20"/>
        </w:rPr>
        <w:t>5</w:t>
      </w:r>
      <w:r w:rsidRPr="006F43FA">
        <w:rPr>
          <w:rFonts w:ascii="Arial" w:hAnsi="Arial" w:cs="Arial"/>
          <w:sz w:val="20"/>
          <w:szCs w:val="20"/>
        </w:rPr>
        <w:t xml:space="preserve"> dnů od předání staveniště zhotoviteli, pokud se smluvní strany nedohodnou jinak. Nezahájí-li zhotovitel práce</w:t>
      </w:r>
      <w:r>
        <w:rPr>
          <w:rFonts w:ascii="Arial" w:hAnsi="Arial" w:cs="Arial"/>
          <w:sz w:val="20"/>
          <w:szCs w:val="20"/>
        </w:rPr>
        <w:t xml:space="preserve"> v této lhůtě nebo nepřevezme-li zhotovitel staveniště v souladu s touto smlouvou,</w:t>
      </w:r>
      <w:r w:rsidRPr="002D5AFC">
        <w:rPr>
          <w:rFonts w:ascii="Arial" w:hAnsi="Arial" w:cs="Arial"/>
          <w:sz w:val="20"/>
          <w:szCs w:val="20"/>
        </w:rPr>
        <w:t xml:space="preserve"> je objednatel oprávněn od této smlouvy odstoupit. O předání staveniště bude zhotovitelem vyhotoven zápis.</w:t>
      </w:r>
    </w:p>
    <w:p w14:paraId="1BB702E5" w14:textId="5FEE7557" w:rsidR="00C71639" w:rsidRPr="007572EC" w:rsidRDefault="00C71639" w:rsidP="00C71639">
      <w:pPr>
        <w:pStyle w:val="Nadpis2"/>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w:t>
      </w:r>
      <w:r w:rsidRPr="0060249C">
        <w:rPr>
          <w:rFonts w:ascii="Arial" w:hAnsi="Arial" w:cs="Arial"/>
          <w:b/>
          <w:bCs/>
          <w:sz w:val="20"/>
          <w:szCs w:val="20"/>
        </w:rPr>
        <w:t xml:space="preserve">do </w:t>
      </w:r>
      <w:r w:rsidR="00A36D96">
        <w:rPr>
          <w:rFonts w:ascii="Arial" w:hAnsi="Arial" w:cs="Arial"/>
          <w:b/>
          <w:bCs/>
          <w:sz w:val="20"/>
          <w:szCs w:val="20"/>
        </w:rPr>
        <w:t>70</w:t>
      </w:r>
      <w:r w:rsidR="0060249C" w:rsidRPr="0060249C">
        <w:rPr>
          <w:rFonts w:ascii="Arial" w:hAnsi="Arial" w:cs="Arial"/>
          <w:b/>
          <w:bCs/>
          <w:sz w:val="20"/>
          <w:szCs w:val="20"/>
        </w:rPr>
        <w:t xml:space="preserve"> </w:t>
      </w:r>
      <w:r w:rsidRPr="0060249C">
        <w:rPr>
          <w:rFonts w:ascii="Arial" w:hAnsi="Arial" w:cs="Arial"/>
          <w:b/>
          <w:bCs/>
          <w:sz w:val="20"/>
          <w:szCs w:val="20"/>
        </w:rPr>
        <w:t>dnů od předání staveniště</w:t>
      </w:r>
      <w:r w:rsidRPr="0060249C">
        <w:rPr>
          <w:rFonts w:ascii="Arial" w:hAnsi="Arial" w:cs="Arial"/>
          <w:sz w:val="20"/>
          <w:szCs w:val="20"/>
        </w:rPr>
        <w:t>.</w:t>
      </w:r>
      <w:r w:rsidRPr="00C122C9">
        <w:rPr>
          <w:rFonts w:ascii="Arial" w:hAnsi="Arial" w:cs="Arial"/>
          <w:sz w:val="20"/>
          <w:szCs w:val="20"/>
        </w:rPr>
        <w:t xml:space="preserve"> Smluvní strany se dohodly, že provedením díla se rozumí jeho řádné ukončení </w:t>
      </w:r>
      <w:r w:rsidRPr="007572EC">
        <w:rPr>
          <w:rFonts w:ascii="Arial" w:hAnsi="Arial" w:cs="Arial"/>
          <w:sz w:val="20"/>
          <w:szCs w:val="20"/>
        </w:rPr>
        <w:t xml:space="preserve">a předání díla bez vad a nedodělků objednateli. </w:t>
      </w:r>
    </w:p>
    <w:p w14:paraId="56F6BFA4"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5322D61C" w14:textId="77777777" w:rsidR="00C71639" w:rsidRPr="00BF0EEA" w:rsidRDefault="00C71639" w:rsidP="00C71639">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7A7CE0B6" w14:textId="77777777" w:rsidR="00C7163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14:paraId="23C59F94" w14:textId="2931A4D8" w:rsidR="00C71639" w:rsidRPr="009F5864" w:rsidRDefault="00C71639" w:rsidP="0060249C">
      <w:pPr>
        <w:pStyle w:val="Default"/>
        <w:tabs>
          <w:tab w:val="left" w:pos="567"/>
        </w:tabs>
        <w:spacing w:after="120"/>
        <w:ind w:left="567" w:hanging="567"/>
        <w:jc w:val="both"/>
        <w:rPr>
          <w:sz w:val="20"/>
          <w:szCs w:val="20"/>
        </w:rPr>
      </w:pPr>
      <w:r w:rsidRPr="0060249C">
        <w:rPr>
          <w:sz w:val="20"/>
          <w:szCs w:val="20"/>
        </w:rPr>
        <w:lastRenderedPageBreak/>
        <w:t>4.6</w:t>
      </w:r>
      <w:r w:rsidRPr="0060249C">
        <w:rPr>
          <w:sz w:val="20"/>
          <w:szCs w:val="20"/>
        </w:rPr>
        <w:tab/>
      </w:r>
      <w:r w:rsidRPr="0060249C">
        <w:rPr>
          <w:iCs/>
          <w:sz w:val="20"/>
          <w:szCs w:val="20"/>
        </w:rPr>
        <w:t>V případě, že se na díle vyskytnou vícepráce, které nebyly obsaženy v rozpočtu, tyto vícepráce nebylo</w:t>
      </w:r>
      <w:r>
        <w:rPr>
          <w:iCs/>
          <w:sz w:val="20"/>
          <w:szCs w:val="20"/>
        </w:rPr>
        <w:t xml:space="preserve">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14:paraId="443E52F8" w14:textId="3E153580" w:rsidR="00C71639" w:rsidRPr="009621DD" w:rsidRDefault="00C71639" w:rsidP="00C71639">
      <w:pPr>
        <w:pStyle w:val="Nadpis2"/>
        <w:numPr>
          <w:ilvl w:val="1"/>
          <w:numId w:val="5"/>
        </w:numPr>
        <w:tabs>
          <w:tab w:val="clear" w:pos="1002"/>
          <w:tab w:val="num" w:pos="567"/>
        </w:tabs>
        <w:suppressAutoHyphens/>
        <w:spacing w:before="0" w:after="80" w:line="240" w:lineRule="atLeast"/>
        <w:ind w:hanging="1002"/>
        <w:rPr>
          <w:rFonts w:ascii="Arial" w:hAnsi="Arial" w:cs="Arial"/>
          <w:sz w:val="20"/>
          <w:szCs w:val="20"/>
        </w:rPr>
      </w:pPr>
      <w:r w:rsidRPr="009621DD">
        <w:rPr>
          <w:rFonts w:ascii="Arial" w:hAnsi="Arial" w:cs="Arial"/>
          <w:sz w:val="20"/>
          <w:szCs w:val="20"/>
        </w:rPr>
        <w:t xml:space="preserve">Místem plnění je </w:t>
      </w:r>
      <w:r w:rsidR="00A006F7">
        <w:rPr>
          <w:rFonts w:ascii="Arial" w:hAnsi="Arial" w:cs="Arial"/>
          <w:sz w:val="20"/>
          <w:szCs w:val="20"/>
        </w:rPr>
        <w:t>most M 44/5 na ul. Lešetinské poblíž domu č.p. 275/43 v Karviné – Starém Městě.</w:t>
      </w:r>
    </w:p>
    <w:p w14:paraId="2C9CAEA3" w14:textId="77777777" w:rsidR="00C71639" w:rsidRPr="00C122C9" w:rsidRDefault="00C71639" w:rsidP="00C71639"/>
    <w:p w14:paraId="11E478B6"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Cena díla</w:t>
      </w:r>
    </w:p>
    <w:p w14:paraId="483731CA" w14:textId="6ADC45FA" w:rsidR="003261DD" w:rsidRPr="003261DD" w:rsidRDefault="00C71639" w:rsidP="003261DD">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 stanovena v souladu se zákonem o cenách a činí:</w:t>
      </w:r>
    </w:p>
    <w:p w14:paraId="2C96711D" w14:textId="77777777" w:rsidR="00C71639" w:rsidRDefault="00C71639" w:rsidP="00C71639">
      <w:pPr>
        <w:ind w:left="567"/>
        <w:rPr>
          <w:rFonts w:ascii="Arial" w:hAnsi="Arial" w:cs="Arial"/>
        </w:rPr>
      </w:pPr>
      <w:r w:rsidRPr="00451EA6">
        <w:rPr>
          <w:rFonts w:ascii="Arial" w:hAnsi="Arial" w:cs="Arial"/>
          <w:highlight w:val="yellow"/>
        </w:rPr>
        <w:t xml:space="preserve">ZVOLIT  </w:t>
      </w:r>
      <w:r>
        <w:rPr>
          <w:rFonts w:ascii="Arial" w:hAnsi="Arial" w:cs="Arial"/>
          <w:highlight w:val="yellow"/>
        </w:rPr>
        <w:t xml:space="preserve">1 </w:t>
      </w:r>
      <w:r w:rsidRPr="00451EA6">
        <w:rPr>
          <w:rFonts w:ascii="Arial" w:hAnsi="Arial" w:cs="Arial"/>
          <w:highlight w:val="yellow"/>
        </w:rPr>
        <w:t>VARIANTU</w:t>
      </w:r>
      <w:r>
        <w:rPr>
          <w:rFonts w:ascii="Arial" w:hAnsi="Arial" w:cs="Arial"/>
        </w:rPr>
        <w:t>:</w:t>
      </w:r>
    </w:p>
    <w:p w14:paraId="354DE066" w14:textId="77777777" w:rsidR="00C71639" w:rsidRPr="00926127" w:rsidRDefault="00C71639" w:rsidP="003261DD">
      <w:pPr>
        <w:spacing w:line="240" w:lineRule="atLeast"/>
        <w:rPr>
          <w:rFonts w:ascii="Arial" w:hAnsi="Arial" w:cs="Arial"/>
        </w:rPr>
      </w:pPr>
    </w:p>
    <w:p w14:paraId="07A673D6" w14:textId="77777777" w:rsidR="00C71639" w:rsidRPr="00926127" w:rsidRDefault="00C71639" w:rsidP="00C71639">
      <w:pPr>
        <w:spacing w:after="80" w:line="240" w:lineRule="atLeast"/>
        <w:ind w:left="567"/>
        <w:jc w:val="both"/>
        <w:rPr>
          <w:rFonts w:ascii="Arial" w:hAnsi="Arial" w:cs="Arial"/>
          <w:u w:val="single"/>
        </w:rPr>
      </w:pPr>
      <w:r w:rsidRPr="00926127">
        <w:rPr>
          <w:rFonts w:ascii="Arial" w:hAnsi="Arial" w:cs="Arial"/>
          <w:highlight w:val="yellow"/>
          <w:u w:val="single"/>
        </w:rPr>
        <w:t xml:space="preserve">Varianta 2 – </w:t>
      </w:r>
      <w:r>
        <w:rPr>
          <w:rFonts w:ascii="Arial" w:hAnsi="Arial" w:cs="Arial"/>
          <w:highlight w:val="yellow"/>
          <w:u w:val="single"/>
        </w:rPr>
        <w:t xml:space="preserve">zhotovitel plátce DPH, </w:t>
      </w:r>
      <w:r w:rsidRPr="00926127">
        <w:rPr>
          <w:rFonts w:ascii="Arial" w:hAnsi="Arial" w:cs="Arial"/>
          <w:highlight w:val="yellow"/>
          <w:u w:val="single"/>
        </w:rPr>
        <w:t>výkon veřejné správy (plnění není pro ekonomickou činnost):</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C71639" w:rsidRPr="00926127" w14:paraId="1A84B952" w14:textId="77777777" w:rsidTr="006A7218">
        <w:trPr>
          <w:trHeight w:val="383"/>
        </w:trPr>
        <w:tc>
          <w:tcPr>
            <w:tcW w:w="4411" w:type="dxa"/>
          </w:tcPr>
          <w:p w14:paraId="17B696DC" w14:textId="77777777" w:rsidR="00C71639" w:rsidRPr="007572EC" w:rsidRDefault="00C71639" w:rsidP="006A7218">
            <w:pPr>
              <w:suppressAutoHyphens/>
              <w:spacing w:after="80" w:line="240" w:lineRule="atLeast"/>
              <w:rPr>
                <w:rFonts w:ascii="Arial" w:hAnsi="Arial" w:cs="Arial"/>
              </w:rPr>
            </w:pPr>
            <w:r w:rsidRPr="007572EC">
              <w:rPr>
                <w:rFonts w:ascii="Arial" w:hAnsi="Arial" w:cs="Arial"/>
              </w:rPr>
              <w:t>Cena bez DPH</w:t>
            </w:r>
          </w:p>
        </w:tc>
        <w:tc>
          <w:tcPr>
            <w:tcW w:w="4084" w:type="dxa"/>
          </w:tcPr>
          <w:p w14:paraId="52C63FA7" w14:textId="77777777" w:rsidR="00C71639" w:rsidRPr="00926127" w:rsidRDefault="00C71639" w:rsidP="006A7218">
            <w:pPr>
              <w:suppressAutoHyphens/>
              <w:spacing w:after="80" w:line="240" w:lineRule="atLeast"/>
              <w:jc w:val="right"/>
              <w:rPr>
                <w:rFonts w:ascii="Arial" w:hAnsi="Arial" w:cs="Arial"/>
              </w:rPr>
            </w:pPr>
            <w:r w:rsidRPr="00D569B5">
              <w:rPr>
                <w:rFonts w:ascii="Arial" w:hAnsi="Arial" w:cs="Arial"/>
                <w:highlight w:val="yellow"/>
              </w:rPr>
              <w:t>Kč</w:t>
            </w:r>
          </w:p>
        </w:tc>
      </w:tr>
    </w:tbl>
    <w:p w14:paraId="70C6357C" w14:textId="77777777" w:rsidR="00C71639" w:rsidRPr="00926127" w:rsidRDefault="00C71639" w:rsidP="00C71639">
      <w:pPr>
        <w:spacing w:after="80" w:line="240" w:lineRule="atLeast"/>
        <w:jc w:val="both"/>
        <w:rPr>
          <w:rFonts w:ascii="Arial" w:hAnsi="Arial" w:cs="Arial"/>
        </w:rPr>
      </w:pPr>
    </w:p>
    <w:p w14:paraId="7EFEC6CF" w14:textId="77777777" w:rsidR="00C71639" w:rsidRPr="00926127" w:rsidRDefault="00C71639" w:rsidP="00C71639">
      <w:pPr>
        <w:spacing w:after="80" w:line="240" w:lineRule="atLeast"/>
        <w:ind w:left="567"/>
        <w:jc w:val="both"/>
        <w:rPr>
          <w:rFonts w:ascii="Arial" w:hAnsi="Arial" w:cs="Arial"/>
        </w:rPr>
      </w:pPr>
      <w:r w:rsidRPr="00D014AC">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D014AC">
        <w:rPr>
          <w:rFonts w:ascii="Arial" w:hAnsi="Arial" w:cs="Arial"/>
          <w:bCs/>
        </w:rPr>
        <w:t>režim přenesení daňové povinnosti</w:t>
      </w:r>
      <w:r w:rsidRPr="00D014AC">
        <w:rPr>
          <w:rFonts w:ascii="Arial" w:hAnsi="Arial" w:cs="Arial"/>
        </w:rPr>
        <w:t xml:space="preserve"> dle § 92e zákona č. 235/2004 Sb., o dani z přidané hodnoty, v platném znění, </w:t>
      </w:r>
      <w:r w:rsidRPr="00D014AC">
        <w:rPr>
          <w:rFonts w:ascii="Arial" w:hAnsi="Arial" w:cs="Arial"/>
          <w:bCs/>
        </w:rPr>
        <w:t>nebude použit.</w:t>
      </w:r>
      <w:r w:rsidRPr="00926127">
        <w:rPr>
          <w:rFonts w:ascii="Arial" w:hAnsi="Arial" w:cs="Arial"/>
        </w:rPr>
        <w:t xml:space="preserve"> </w:t>
      </w:r>
    </w:p>
    <w:p w14:paraId="0F1E01A4" w14:textId="77777777" w:rsidR="00C71639" w:rsidRPr="00451EA6" w:rsidRDefault="00C71639" w:rsidP="00C71639">
      <w:pPr>
        <w:pStyle w:val="Normln2"/>
        <w:spacing w:line="240" w:lineRule="auto"/>
        <w:ind w:left="567"/>
        <w:jc w:val="both"/>
        <w:rPr>
          <w:rFonts w:ascii="Arial" w:hAnsi="Arial" w:cs="Arial"/>
          <w:sz w:val="20"/>
        </w:rPr>
      </w:pPr>
      <w:r w:rsidRPr="007572EC">
        <w:rPr>
          <w:rFonts w:ascii="Arial" w:hAnsi="Arial" w:cs="Arial"/>
          <w:sz w:val="20"/>
        </w:rPr>
        <w:t>K ceně bez DPH bude připočteno DPH ve výši dle obecně závazných právních předpisů.</w:t>
      </w:r>
    </w:p>
    <w:p w14:paraId="50FE6050" w14:textId="77777777" w:rsidR="00C71639" w:rsidRDefault="00C71639" w:rsidP="00A006F7">
      <w:pPr>
        <w:spacing w:after="80" w:line="240" w:lineRule="atLeast"/>
        <w:jc w:val="both"/>
        <w:rPr>
          <w:rFonts w:ascii="Arial" w:hAnsi="Arial" w:cs="Arial"/>
          <w:highlight w:val="yellow"/>
          <w:u w:val="single"/>
        </w:rPr>
      </w:pPr>
    </w:p>
    <w:p w14:paraId="49C1B986" w14:textId="77777777" w:rsidR="00C71639" w:rsidRPr="00451EA6" w:rsidRDefault="00C71639" w:rsidP="00C71639">
      <w:pPr>
        <w:spacing w:after="80" w:line="240" w:lineRule="atLeast"/>
        <w:ind w:left="567"/>
        <w:jc w:val="both"/>
        <w:rPr>
          <w:rFonts w:ascii="Arial" w:hAnsi="Arial" w:cs="Arial"/>
          <w:highlight w:val="yellow"/>
          <w:u w:val="single"/>
        </w:rPr>
      </w:pPr>
      <w:r w:rsidRPr="00451EA6">
        <w:rPr>
          <w:rFonts w:ascii="Arial" w:hAnsi="Arial" w:cs="Arial"/>
          <w:highlight w:val="yellow"/>
          <w:u w:val="single"/>
        </w:rPr>
        <w:t xml:space="preserve">Varianta 4 – </w:t>
      </w:r>
      <w:r>
        <w:rPr>
          <w:rFonts w:ascii="Arial" w:hAnsi="Arial" w:cs="Arial"/>
          <w:highlight w:val="yellow"/>
          <w:u w:val="single"/>
        </w:rPr>
        <w:t xml:space="preserve">zhotovitel </w:t>
      </w:r>
      <w:r w:rsidRPr="00451EA6">
        <w:rPr>
          <w:rFonts w:ascii="Arial" w:hAnsi="Arial" w:cs="Arial"/>
          <w:highlight w:val="yellow"/>
          <w:u w:val="single"/>
        </w:rPr>
        <w:t>neplátce DPH:</w:t>
      </w:r>
    </w:p>
    <w:p w14:paraId="27F72911" w14:textId="77777777" w:rsidR="00C71639" w:rsidRPr="007572EC" w:rsidRDefault="00C71639" w:rsidP="00C71639">
      <w:pPr>
        <w:spacing w:after="80" w:line="240" w:lineRule="atLeast"/>
        <w:ind w:left="567"/>
        <w:jc w:val="both"/>
        <w:rPr>
          <w:rFonts w:ascii="Arial" w:hAnsi="Arial" w:cs="Arial"/>
        </w:rPr>
      </w:pPr>
      <w:r w:rsidRPr="007572EC">
        <w:rPr>
          <w:rFonts w:ascii="Arial" w:hAnsi="Arial" w:cs="Arial"/>
        </w:rPr>
        <w:t xml:space="preserve">Cena </w:t>
      </w:r>
      <w:r w:rsidRPr="00D569B5">
        <w:rPr>
          <w:rFonts w:ascii="Arial" w:hAnsi="Arial" w:cs="Arial"/>
          <w:highlight w:val="yellow"/>
        </w:rPr>
        <w:t>…. ,-</w:t>
      </w:r>
      <w:r w:rsidRPr="007572EC">
        <w:rPr>
          <w:rFonts w:ascii="Arial" w:hAnsi="Arial" w:cs="Arial"/>
        </w:rPr>
        <w:t xml:space="preserve"> Kč.</w:t>
      </w:r>
    </w:p>
    <w:p w14:paraId="4FEF2D6B" w14:textId="3D2AF89F" w:rsidR="00C71639" w:rsidRPr="00926127" w:rsidRDefault="00C71639" w:rsidP="00C71639">
      <w:pPr>
        <w:spacing w:after="80" w:line="240" w:lineRule="atLeast"/>
        <w:ind w:left="567"/>
        <w:jc w:val="both"/>
        <w:rPr>
          <w:rFonts w:ascii="Arial" w:hAnsi="Arial" w:cs="Arial"/>
        </w:rPr>
      </w:pPr>
      <w:r w:rsidRPr="007572EC">
        <w:rPr>
          <w:rFonts w:ascii="Arial" w:hAnsi="Arial" w:cs="Arial"/>
        </w:rPr>
        <w:t>Zhotovitel není plátce DPH. Pokud se zhotovitel v průběhu trvání této</w:t>
      </w:r>
      <w:r w:rsidRPr="007572EC">
        <w:rPr>
          <w:rFonts w:ascii="Arial" w:hAnsi="Arial"/>
        </w:rPr>
        <w:t xml:space="preserve"> smlouvy stane plátcem DPH, dohodly se smluvní strany, že se cena nenavyšuje o DPH.</w:t>
      </w:r>
      <w:r w:rsidRPr="00451EA6">
        <w:rPr>
          <w:rFonts w:ascii="Arial" w:hAnsi="Arial"/>
        </w:rPr>
        <w:t xml:space="preserve"> </w:t>
      </w:r>
    </w:p>
    <w:p w14:paraId="25AE3D36"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286F0434"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46011296" w14:textId="77777777"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r w:rsidRPr="007572EC">
        <w:rPr>
          <w:rFonts w:ascii="Arial" w:hAnsi="Arial" w:cs="Arial"/>
          <w:i/>
          <w:sz w:val="20"/>
          <w:szCs w:val="20"/>
          <w:highlight w:val="yellow"/>
        </w:rPr>
        <w:t>(uvést pouze u zhotovitele plátce DPH)</w:t>
      </w:r>
    </w:p>
    <w:p w14:paraId="3232DA36"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63EA1BA9"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27341EA1"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1587C01C" w14:textId="77777777" w:rsidR="00C71639" w:rsidRPr="002D5AFC" w:rsidRDefault="00C71639" w:rsidP="00C71639">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13E1BFCD" w14:textId="77777777" w:rsidR="00C71639" w:rsidRPr="00C122C9" w:rsidRDefault="00C71639" w:rsidP="00C71639">
      <w:pPr>
        <w:ind w:left="567" w:hanging="567"/>
      </w:pPr>
    </w:p>
    <w:p w14:paraId="5687D5D7"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Platební podmínky</w:t>
      </w:r>
    </w:p>
    <w:p w14:paraId="3423860D" w14:textId="77777777" w:rsidR="00C71639" w:rsidRDefault="00C71639" w:rsidP="003261DD">
      <w:pPr>
        <w:pStyle w:val="Nadpis2"/>
        <w:suppressAutoHyphens/>
        <w:spacing w:before="0" w:after="12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51DA7E9B" w14:textId="77777777" w:rsidR="00C71639" w:rsidRPr="00795BAD" w:rsidRDefault="00C71639" w:rsidP="00C71639">
      <w:pPr>
        <w:pStyle w:val="Nadpis2"/>
        <w:suppressAutoHyphens/>
        <w:spacing w:before="0" w:line="240" w:lineRule="atLeast"/>
        <w:ind w:left="567" w:hanging="567"/>
        <w:rPr>
          <w:rFonts w:ascii="Arial" w:hAnsi="Arial" w:cs="Arial"/>
          <w:i/>
          <w:sz w:val="20"/>
          <w:szCs w:val="20"/>
          <w:highlight w:val="yellow"/>
        </w:rPr>
      </w:pPr>
      <w:r w:rsidRPr="00795BAD">
        <w:rPr>
          <w:rFonts w:ascii="Arial" w:hAnsi="Arial" w:cs="Arial"/>
          <w:i/>
          <w:sz w:val="20"/>
          <w:szCs w:val="20"/>
          <w:highlight w:val="yellow"/>
        </w:rPr>
        <w:t>Zvolit 1 variantu:</w:t>
      </w:r>
    </w:p>
    <w:p w14:paraId="4637F100" w14:textId="77777777" w:rsidR="00C71639" w:rsidRPr="00795BAD" w:rsidRDefault="00C71639" w:rsidP="00C71639">
      <w:pPr>
        <w:pStyle w:val="Odstavecseseznamem"/>
        <w:numPr>
          <w:ilvl w:val="0"/>
          <w:numId w:val="4"/>
        </w:numPr>
        <w:rPr>
          <w:rFonts w:ascii="Arial" w:hAnsi="Arial" w:cs="Arial"/>
          <w:i/>
          <w:highlight w:val="yellow"/>
        </w:rPr>
      </w:pPr>
      <w:r w:rsidRPr="00795BAD">
        <w:rPr>
          <w:rFonts w:ascii="Arial" w:hAnsi="Arial" w:cs="Arial"/>
          <w:i/>
          <w:highlight w:val="yellow"/>
        </w:rPr>
        <w:t>varianta:</w:t>
      </w:r>
    </w:p>
    <w:p w14:paraId="6B256E08" w14:textId="4EB24059" w:rsidR="00C71639" w:rsidRPr="00795BAD" w:rsidRDefault="00C71639" w:rsidP="00C71639">
      <w:pPr>
        <w:pStyle w:val="Nadpis2"/>
        <w:numPr>
          <w:ilvl w:val="0"/>
          <w:numId w:val="0"/>
        </w:numPr>
        <w:suppressAutoHyphens/>
        <w:spacing w:before="0" w:line="240" w:lineRule="atLeast"/>
        <w:ind w:left="567"/>
        <w:rPr>
          <w:rFonts w:ascii="Arial" w:hAnsi="Arial" w:cs="Arial"/>
          <w:sz w:val="20"/>
          <w:szCs w:val="20"/>
        </w:rPr>
      </w:pPr>
      <w:r w:rsidRPr="002D5AFC">
        <w:rPr>
          <w:rFonts w:ascii="Arial" w:hAnsi="Arial" w:cs="Arial"/>
          <w:sz w:val="20"/>
          <w:szCs w:val="20"/>
        </w:rPr>
        <w:t xml:space="preserve">Práce budou hrazeny na základě </w:t>
      </w:r>
      <w:r w:rsidRPr="007572EC">
        <w:rPr>
          <w:rFonts w:ascii="Arial" w:hAnsi="Arial" w:cs="Arial"/>
          <w:sz w:val="20"/>
          <w:szCs w:val="20"/>
          <w:highlight w:val="yellow"/>
        </w:rPr>
        <w:t xml:space="preserve">účetního </w:t>
      </w:r>
      <w:r w:rsidRPr="007572EC">
        <w:rPr>
          <w:rFonts w:ascii="Arial" w:hAnsi="Arial" w:cs="Arial"/>
          <w:i/>
          <w:sz w:val="20"/>
          <w:szCs w:val="20"/>
          <w:highlight w:val="yellow"/>
        </w:rPr>
        <w:t xml:space="preserve">(uvést u zhotovitele neplátce DPH) </w:t>
      </w:r>
      <w:r w:rsidRPr="007572EC">
        <w:rPr>
          <w:rFonts w:ascii="Arial" w:hAnsi="Arial" w:cs="Arial"/>
          <w:sz w:val="20"/>
          <w:szCs w:val="20"/>
          <w:highlight w:val="yellow"/>
        </w:rPr>
        <w:t xml:space="preserve">/ daňového </w:t>
      </w:r>
      <w:r w:rsidRPr="007572EC">
        <w:rPr>
          <w:rFonts w:ascii="Arial" w:hAnsi="Arial" w:cs="Arial"/>
          <w:i/>
          <w:sz w:val="20"/>
          <w:szCs w:val="20"/>
          <w:highlight w:val="yellow"/>
        </w:rPr>
        <w:t>(uvést v ostatních případech)</w:t>
      </w:r>
      <w:r w:rsidRPr="002D5AFC">
        <w:rPr>
          <w:rFonts w:ascii="Arial" w:hAnsi="Arial" w:cs="Arial"/>
          <w:sz w:val="20"/>
          <w:szCs w:val="20"/>
        </w:rPr>
        <w:t xml:space="preserve"> dokladu (dále jen „faktury“). </w:t>
      </w:r>
      <w:r w:rsidRPr="00795BAD">
        <w:rPr>
          <w:rFonts w:ascii="Arial" w:hAnsi="Arial" w:cs="Arial"/>
          <w:sz w:val="20"/>
          <w:szCs w:val="20"/>
        </w:rPr>
        <w:t xml:space="preserve">Zhotovitel je oprávněn vystavit fakturu po převzetí díla objednatelem a odsouhlasení soupisu provedených prací objednatelem. </w:t>
      </w:r>
    </w:p>
    <w:p w14:paraId="15FB0B5D" w14:textId="77777777" w:rsidR="00C71639" w:rsidRDefault="00C71639" w:rsidP="00C71639">
      <w:pPr>
        <w:pStyle w:val="Nadpis2"/>
        <w:numPr>
          <w:ilvl w:val="0"/>
          <w:numId w:val="0"/>
        </w:numPr>
        <w:suppressAutoHyphens/>
        <w:spacing w:before="0" w:after="80" w:line="240" w:lineRule="atLeast"/>
        <w:ind w:left="1002" w:hanging="576"/>
        <w:rPr>
          <w:rFonts w:ascii="Arial" w:hAnsi="Arial" w:cs="Arial"/>
          <w:i/>
          <w:sz w:val="20"/>
          <w:szCs w:val="20"/>
        </w:rPr>
      </w:pPr>
      <w:r w:rsidRPr="00795BAD">
        <w:rPr>
          <w:rFonts w:ascii="Arial" w:hAnsi="Arial" w:cs="Arial"/>
          <w:i/>
          <w:sz w:val="20"/>
          <w:szCs w:val="20"/>
        </w:rPr>
        <w:t xml:space="preserve">   </w:t>
      </w:r>
    </w:p>
    <w:p w14:paraId="5B50ED1B" w14:textId="77777777" w:rsidR="003261DD" w:rsidRPr="003261DD" w:rsidRDefault="003261DD" w:rsidP="003261DD"/>
    <w:p w14:paraId="5AEFBC56" w14:textId="77777777" w:rsidR="00C71639" w:rsidRPr="00795BAD" w:rsidRDefault="00C71639" w:rsidP="00C71639">
      <w:pPr>
        <w:pStyle w:val="Nadpis2"/>
        <w:numPr>
          <w:ilvl w:val="0"/>
          <w:numId w:val="0"/>
        </w:numPr>
        <w:suppressAutoHyphens/>
        <w:spacing w:before="0" w:after="80" w:line="240" w:lineRule="atLeast"/>
        <w:ind w:left="1002" w:hanging="435"/>
        <w:rPr>
          <w:rFonts w:ascii="Arial" w:hAnsi="Arial" w:cs="Arial"/>
          <w:i/>
          <w:sz w:val="20"/>
          <w:szCs w:val="20"/>
        </w:rPr>
      </w:pPr>
      <w:r w:rsidRPr="00795BAD">
        <w:rPr>
          <w:rFonts w:ascii="Arial" w:hAnsi="Arial" w:cs="Arial"/>
          <w:i/>
          <w:sz w:val="20"/>
          <w:szCs w:val="20"/>
          <w:highlight w:val="yellow"/>
        </w:rPr>
        <w:lastRenderedPageBreak/>
        <w:t>nebo 2. varianta:</w:t>
      </w:r>
    </w:p>
    <w:p w14:paraId="3A190902" w14:textId="275B6FCC" w:rsidR="00C71639" w:rsidRDefault="00C71639" w:rsidP="00C71639">
      <w:pPr>
        <w:pStyle w:val="Nadpis2"/>
        <w:numPr>
          <w:ilvl w:val="0"/>
          <w:numId w:val="0"/>
        </w:numPr>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Práce budou hrazeny na základě dílčích </w:t>
      </w:r>
      <w:r w:rsidRPr="00F54BA2">
        <w:rPr>
          <w:rFonts w:ascii="Arial" w:hAnsi="Arial" w:cs="Arial"/>
          <w:sz w:val="20"/>
          <w:szCs w:val="20"/>
          <w:highlight w:val="yellow"/>
        </w:rPr>
        <w:t xml:space="preserve">účetních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u</w:t>
      </w:r>
      <w:r>
        <w:rPr>
          <w:rFonts w:ascii="Arial" w:hAnsi="Arial" w:cs="Arial"/>
          <w:i/>
          <w:sz w:val="20"/>
          <w:szCs w:val="20"/>
          <w:highlight w:val="yellow"/>
        </w:rPr>
        <w:t xml:space="preserve"> </w:t>
      </w:r>
      <w:r w:rsidRPr="009C32A4">
        <w:rPr>
          <w:rFonts w:ascii="Arial" w:hAnsi="Arial" w:cs="Arial"/>
          <w:i/>
          <w:sz w:val="20"/>
          <w:szCs w:val="20"/>
          <w:highlight w:val="yellow"/>
        </w:rPr>
        <w:t>zhotovitele</w:t>
      </w:r>
      <w:r w:rsidRPr="00F54BA2">
        <w:rPr>
          <w:rFonts w:ascii="Arial" w:hAnsi="Arial" w:cs="Arial"/>
          <w:i/>
          <w:sz w:val="20"/>
          <w:szCs w:val="20"/>
          <w:highlight w:val="yellow"/>
        </w:rPr>
        <w:t xml:space="preserve"> neplátce DPH) </w:t>
      </w:r>
      <w:r w:rsidRPr="00F54BA2">
        <w:rPr>
          <w:rFonts w:ascii="Arial" w:hAnsi="Arial" w:cs="Arial"/>
          <w:sz w:val="20"/>
          <w:szCs w:val="20"/>
          <w:highlight w:val="yellow"/>
        </w:rPr>
        <w:t xml:space="preserve">/ daňových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v ostatních případech)</w:t>
      </w:r>
      <w:r>
        <w:rPr>
          <w:rFonts w:ascii="Arial" w:hAnsi="Arial" w:cs="Arial"/>
          <w:sz w:val="20"/>
          <w:szCs w:val="20"/>
        </w:rPr>
        <w:t xml:space="preserve"> </w:t>
      </w:r>
      <w:r w:rsidRPr="00926127">
        <w:rPr>
          <w:rFonts w:ascii="Arial" w:hAnsi="Arial" w:cs="Arial"/>
          <w:sz w:val="20"/>
          <w:szCs w:val="20"/>
        </w:rPr>
        <w:t>dokladů</w:t>
      </w:r>
      <w:r>
        <w:rPr>
          <w:rFonts w:ascii="Arial" w:hAnsi="Arial" w:cs="Arial"/>
          <w:sz w:val="20"/>
          <w:szCs w:val="20"/>
        </w:rPr>
        <w:t xml:space="preserve"> vystavovaných zhotovitelem jednou za kalendářní měsíc</w:t>
      </w:r>
      <w:r w:rsidRPr="00926127">
        <w:rPr>
          <w:rFonts w:ascii="Arial" w:hAnsi="Arial" w:cs="Arial"/>
          <w:sz w:val="20"/>
          <w:szCs w:val="20"/>
        </w:rPr>
        <w:t xml:space="preserve"> (dále jen „faktury“). </w:t>
      </w:r>
      <w:r>
        <w:rPr>
          <w:rFonts w:ascii="Arial" w:hAnsi="Arial" w:cs="Arial"/>
          <w:sz w:val="20"/>
          <w:szCs w:val="20"/>
        </w:rPr>
        <w:t xml:space="preserve"> </w:t>
      </w:r>
      <w:r w:rsidRPr="00696AFF">
        <w:rPr>
          <w:rFonts w:ascii="Arial" w:hAnsi="Arial" w:cs="Arial"/>
          <w:sz w:val="20"/>
          <w:szCs w:val="20"/>
        </w:rPr>
        <w:t>Za den dílčího zdanitelného plnění se považuje poslední den v kalendářním měsíci</w:t>
      </w:r>
      <w:r>
        <w:rPr>
          <w:rFonts w:ascii="Arial" w:hAnsi="Arial" w:cs="Arial"/>
          <w:sz w:val="20"/>
          <w:szCs w:val="20"/>
        </w:rPr>
        <w:t xml:space="preserve">. </w:t>
      </w:r>
    </w:p>
    <w:p w14:paraId="6D7B5C6D" w14:textId="77777777" w:rsidR="00C71639" w:rsidRPr="00320E1D" w:rsidRDefault="00C71639" w:rsidP="00C71639">
      <w:pPr>
        <w:pStyle w:val="Nadpis2"/>
        <w:numPr>
          <w:ilvl w:val="0"/>
          <w:numId w:val="0"/>
        </w:numPr>
        <w:suppressAutoHyphens/>
        <w:spacing w:before="0" w:after="80" w:line="240" w:lineRule="atLeast"/>
        <w:ind w:left="567"/>
        <w:rPr>
          <w:rFonts w:ascii="Arial" w:hAnsi="Arial" w:cs="Arial"/>
          <w:i/>
          <w:sz w:val="20"/>
          <w:szCs w:val="20"/>
        </w:rPr>
      </w:pPr>
      <w:r w:rsidRPr="0002525F">
        <w:rPr>
          <w:rFonts w:ascii="Arial" w:hAnsi="Arial" w:cs="Arial"/>
          <w:sz w:val="20"/>
          <w:szCs w:val="20"/>
        </w:rPr>
        <w:t>Smluvní</w:t>
      </w:r>
      <w:r w:rsidRPr="00CA1C03">
        <w:rPr>
          <w:rFonts w:ascii="Arial" w:hAnsi="Arial" w:cs="Arial"/>
          <w:sz w:val="20"/>
          <w:szCs w:val="20"/>
        </w:rPr>
        <w:t xml:space="preserve"> strany se dohodly, že částka ve výši </w:t>
      </w:r>
      <w:r w:rsidRPr="00CA1C03">
        <w:rPr>
          <w:rFonts w:ascii="Arial" w:hAnsi="Arial" w:cs="Arial"/>
          <w:sz w:val="20"/>
          <w:szCs w:val="20"/>
          <w:highlight w:val="yellow"/>
        </w:rPr>
        <w:t xml:space="preserve">……,-Kč </w:t>
      </w:r>
      <w:r>
        <w:rPr>
          <w:rFonts w:ascii="Arial" w:hAnsi="Arial" w:cs="Arial"/>
          <w:i/>
          <w:sz w:val="20"/>
          <w:szCs w:val="20"/>
          <w:highlight w:val="yellow"/>
        </w:rPr>
        <w:t>(P</w:t>
      </w:r>
      <w:r w:rsidRPr="00CA1C03">
        <w:rPr>
          <w:rFonts w:ascii="Arial" w:hAnsi="Arial" w:cs="Arial"/>
          <w:i/>
          <w:sz w:val="20"/>
          <w:szCs w:val="20"/>
          <w:highlight w:val="yellow"/>
        </w:rPr>
        <w:t xml:space="preserve">oznámka: zde doplnit konkrétní částku ve výši </w:t>
      </w:r>
      <w:r>
        <w:rPr>
          <w:rFonts w:ascii="Arial" w:hAnsi="Arial" w:cs="Arial"/>
          <w:i/>
          <w:sz w:val="20"/>
          <w:szCs w:val="20"/>
          <w:highlight w:val="yellow"/>
        </w:rPr>
        <w:t>5</w:t>
      </w:r>
      <w:r w:rsidRPr="00CA1C03">
        <w:rPr>
          <w:rFonts w:ascii="Arial" w:hAnsi="Arial" w:cs="Arial"/>
          <w:i/>
          <w:sz w:val="20"/>
          <w:szCs w:val="20"/>
          <w:highlight w:val="yellow"/>
        </w:rPr>
        <w:t>% z nabídkové  ceny díla bez DPH)</w:t>
      </w:r>
      <w:r w:rsidRPr="00CA1C03">
        <w:rPr>
          <w:rFonts w:ascii="Arial" w:hAnsi="Arial" w:cs="Arial"/>
          <w:sz w:val="20"/>
          <w:szCs w:val="20"/>
        </w:rPr>
        <w:t xml:space="preserve"> představuje tzv. „zádržné“ (dále též „zádržné“), které bude zajišťovat řádné plnění závazků zhotovitele z této smlouvy. Zbývající část ceny díla bude </w:t>
      </w:r>
      <w:r w:rsidRPr="00696AFF">
        <w:rPr>
          <w:rFonts w:ascii="Arial" w:hAnsi="Arial" w:cs="Arial"/>
          <w:sz w:val="20"/>
          <w:szCs w:val="20"/>
        </w:rPr>
        <w:t>uhrazena měsíční fakturací.</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14:paraId="7CC580CE" w14:textId="7F8F959D" w:rsidR="00C71639" w:rsidRDefault="00C71639" w:rsidP="00A006F7">
      <w:pPr>
        <w:pStyle w:val="Nadpis2"/>
        <w:numPr>
          <w:ilvl w:val="0"/>
          <w:numId w:val="0"/>
        </w:numPr>
        <w:suppressAutoHyphens/>
        <w:spacing w:before="0" w:after="12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 xml:space="preserve">Fakturu doručuje zhotovitel objednateli v digitální formě, a to elektronickou poštou na adresu </w:t>
      </w:r>
      <w:hyperlink r:id="rId7" w:history="1">
        <w:r w:rsidRPr="00D9442D">
          <w:rPr>
            <w:rStyle w:val="Hypertextovodkaz"/>
            <w:rFonts w:ascii="Arial CE" w:hAnsi="Arial CE" w:cs="Arial CE"/>
            <w:color w:val="auto"/>
            <w:sz w:val="20"/>
            <w:szCs w:val="20"/>
            <w:u w:val="none"/>
          </w:rPr>
          <w:t>epodatelna@karvina.cz</w:t>
        </w:r>
      </w:hyperlink>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7572EC">
        <w:rPr>
          <w:rFonts w:ascii="Arial" w:hAnsi="Arial" w:cs="Arial"/>
          <w:sz w:val="20"/>
          <w:szCs w:val="20"/>
          <w:highlight w:val="yellow"/>
        </w:rPr>
        <w:t xml:space="preserve">účetního </w:t>
      </w:r>
      <w:r w:rsidRPr="007572EC">
        <w:rPr>
          <w:rFonts w:ascii="Arial" w:hAnsi="Arial" w:cs="Arial"/>
          <w:i/>
          <w:sz w:val="20"/>
          <w:szCs w:val="20"/>
          <w:highlight w:val="yellow"/>
        </w:rPr>
        <w:t xml:space="preserve">(uvést u zhotovitele neplátce DPH) </w:t>
      </w:r>
      <w:r w:rsidRPr="007572EC">
        <w:rPr>
          <w:rFonts w:ascii="Arial" w:hAnsi="Arial" w:cs="Arial"/>
          <w:sz w:val="20"/>
          <w:szCs w:val="20"/>
          <w:highlight w:val="yellow"/>
        </w:rPr>
        <w:t xml:space="preserve">/ daňového </w:t>
      </w:r>
      <w:r w:rsidRPr="007572EC">
        <w:rPr>
          <w:rFonts w:ascii="Arial" w:hAnsi="Arial" w:cs="Arial"/>
          <w:i/>
          <w:sz w:val="20"/>
          <w:szCs w:val="20"/>
          <w:highlight w:val="yellow"/>
        </w:rPr>
        <w:t>(uvést v ostatních případech)</w:t>
      </w:r>
      <w:r>
        <w:rPr>
          <w:rFonts w:ascii="Arial" w:hAnsi="Arial" w:cs="Arial"/>
          <w:sz w:val="20"/>
          <w:szCs w:val="20"/>
        </w:rPr>
        <w:t xml:space="preserve"> </w:t>
      </w:r>
      <w:r w:rsidRPr="002D5AFC">
        <w:rPr>
          <w:rFonts w:ascii="Arial" w:hAnsi="Arial" w:cs="Arial"/>
          <w:sz w:val="20"/>
          <w:szCs w:val="20"/>
        </w:rPr>
        <w:t>dokladu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w:t>
      </w:r>
      <w:r w:rsidR="007842C9">
        <w:rPr>
          <w:rFonts w:ascii="Arial" w:hAnsi="Arial" w:cs="Arial"/>
          <w:sz w:val="20"/>
          <w:szCs w:val="20"/>
        </w:rPr>
        <w:t xml:space="preserve"> díle</w:t>
      </w:r>
      <w:r w:rsidRPr="00C122C9">
        <w:rPr>
          <w:rFonts w:ascii="Arial" w:hAnsi="Arial" w:cs="Arial"/>
          <w:sz w:val="20"/>
          <w:szCs w:val="20"/>
        </w:rPr>
        <w:t>.</w:t>
      </w:r>
    </w:p>
    <w:p w14:paraId="421486B1" w14:textId="77777777" w:rsidR="00C71639" w:rsidRPr="009621DD" w:rsidRDefault="00C71639" w:rsidP="00C71639">
      <w:pPr>
        <w:pStyle w:val="Nadpis2"/>
        <w:numPr>
          <w:ilvl w:val="1"/>
          <w:numId w:val="6"/>
        </w:numPr>
        <w:tabs>
          <w:tab w:val="clear" w:pos="1002"/>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činí </w:t>
      </w:r>
      <w:r w:rsidRPr="009621DD">
        <w:rPr>
          <w:rFonts w:ascii="Arial" w:hAnsi="Arial" w:cs="Arial"/>
          <w:i/>
          <w:sz w:val="20"/>
          <w:szCs w:val="20"/>
          <w:highlight w:val="yellow"/>
        </w:rPr>
        <w:t>…… (zde uvést splatnost min. 21 dní, nad 1 mil. Kč min. 30 dní)</w:t>
      </w:r>
      <w:r w:rsidRPr="009621DD">
        <w:rPr>
          <w:rFonts w:ascii="Arial" w:hAnsi="Arial" w:cs="Arial"/>
          <w:sz w:val="20"/>
          <w:szCs w:val="20"/>
        </w:rPr>
        <w:t xml:space="preserve"> dnů od jejího doručení objednateli.  </w:t>
      </w:r>
    </w:p>
    <w:p w14:paraId="287FFAE3"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0C88DFC"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38FBED3D" w14:textId="77777777" w:rsidR="00C71639" w:rsidRPr="008D1329" w:rsidRDefault="00C71639" w:rsidP="00C71639">
      <w:pPr>
        <w:pStyle w:val="Nadpis2"/>
        <w:tabs>
          <w:tab w:val="clear" w:pos="1002"/>
        </w:tabs>
        <w:suppressAutoHyphens/>
        <w:spacing w:before="0" w:after="80" w:line="240" w:lineRule="atLeast"/>
        <w:ind w:left="567" w:hanging="567"/>
        <w:rPr>
          <w:rFonts w:ascii="Arial" w:hAnsi="Arial" w:cs="Arial"/>
          <w:sz w:val="20"/>
          <w:szCs w:val="20"/>
          <w:highlight w:val="yellow"/>
        </w:rPr>
      </w:pPr>
      <w:r w:rsidRPr="009621DD">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r w:rsidRPr="008D1329">
        <w:rPr>
          <w:rFonts w:ascii="Arial" w:hAnsi="Arial" w:cs="Arial"/>
          <w:i/>
          <w:sz w:val="20"/>
          <w:szCs w:val="20"/>
          <w:highlight w:val="yellow"/>
        </w:rPr>
        <w:t>(</w:t>
      </w:r>
      <w:r>
        <w:rPr>
          <w:rFonts w:ascii="Arial" w:hAnsi="Arial" w:cs="Arial"/>
          <w:i/>
          <w:sz w:val="20"/>
          <w:szCs w:val="20"/>
          <w:highlight w:val="yellow"/>
        </w:rPr>
        <w:t xml:space="preserve">tento odstavec </w:t>
      </w:r>
      <w:r w:rsidRPr="008D1329">
        <w:rPr>
          <w:rFonts w:ascii="Arial" w:hAnsi="Arial" w:cs="Arial"/>
          <w:i/>
          <w:sz w:val="20"/>
          <w:szCs w:val="20"/>
          <w:highlight w:val="yellow"/>
        </w:rPr>
        <w:t xml:space="preserve">uvádět </w:t>
      </w:r>
      <w:r>
        <w:rPr>
          <w:rFonts w:ascii="Arial" w:hAnsi="Arial" w:cs="Arial"/>
          <w:i/>
          <w:sz w:val="20"/>
          <w:szCs w:val="20"/>
          <w:highlight w:val="yellow"/>
        </w:rPr>
        <w:t xml:space="preserve">pouze </w:t>
      </w:r>
      <w:r w:rsidRPr="008D1329">
        <w:rPr>
          <w:rFonts w:ascii="Arial" w:hAnsi="Arial" w:cs="Arial"/>
          <w:i/>
          <w:sz w:val="20"/>
          <w:szCs w:val="20"/>
          <w:highlight w:val="yellow"/>
        </w:rPr>
        <w:t>v případě, že zhotovitel je plátcem DPH)</w:t>
      </w:r>
      <w:r>
        <w:rPr>
          <w:rFonts w:ascii="Arial" w:hAnsi="Arial" w:cs="Arial"/>
          <w:sz w:val="20"/>
          <w:szCs w:val="20"/>
          <w:highlight w:val="yellow"/>
        </w:rPr>
        <w:t xml:space="preserve"> </w:t>
      </w:r>
    </w:p>
    <w:p w14:paraId="33C91E32" w14:textId="77777777" w:rsidR="00C71639" w:rsidRPr="00A006F7" w:rsidRDefault="00C71639" w:rsidP="00A006F7"/>
    <w:p w14:paraId="45982042"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Jakost díla</w:t>
      </w:r>
    </w:p>
    <w:p w14:paraId="781A5160" w14:textId="68CE9134" w:rsidR="00C71639" w:rsidRPr="00A62E16"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xml:space="preserve">, </w:t>
      </w:r>
      <w:r w:rsidRPr="00A006F7">
        <w:rPr>
          <w:rFonts w:ascii="Arial" w:hAnsi="Arial" w:cs="Arial"/>
          <w:sz w:val="20"/>
          <w:szCs w:val="20"/>
        </w:rPr>
        <w:t>technickými normami, dokumentací, příkazy objednatele, v souladu se schválenými technologickými</w:t>
      </w:r>
      <w:r w:rsidRPr="00C122C9">
        <w:rPr>
          <w:rFonts w:ascii="Arial" w:hAnsi="Arial" w:cs="Arial"/>
          <w:sz w:val="20"/>
          <w:szCs w:val="20"/>
        </w:rPr>
        <w:t xml:space="preserve">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24B0C211" w14:textId="77777777" w:rsidR="00C71639" w:rsidRPr="00C122C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2C11D91F" w14:textId="77777777" w:rsidR="00C71639" w:rsidRPr="00C122C9" w:rsidRDefault="00C71639" w:rsidP="00C71639"/>
    <w:p w14:paraId="43C35706"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 xml:space="preserve">Provádění díla </w:t>
      </w:r>
    </w:p>
    <w:p w14:paraId="37EE5613"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4D68E906"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4CC06804"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0C633D52"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56341A6D" w14:textId="04DB2730"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A006F7">
        <w:rPr>
          <w:rFonts w:ascii="Arial" w:hAnsi="Arial" w:cs="Arial"/>
          <w:sz w:val="20"/>
          <w:szCs w:val="20"/>
        </w:rPr>
        <w:t>3 dny</w:t>
      </w:r>
      <w:r w:rsidRPr="007F59A3">
        <w:rPr>
          <w:rFonts w:ascii="Arial" w:hAnsi="Arial" w:cs="Arial"/>
          <w:sz w:val="20"/>
          <w:szCs w:val="20"/>
        </w:rPr>
        <w:t xml:space="preserve"> předem </w:t>
      </w:r>
      <w:r w:rsidRPr="007F59A3">
        <w:rPr>
          <w:rFonts w:ascii="Arial" w:hAnsi="Arial" w:cs="Arial"/>
          <w:sz w:val="20"/>
          <w:szCs w:val="20"/>
        </w:rPr>
        <w:lastRenderedPageBreak/>
        <w:t>ke kontrole a prověření prací, které v dalším postupu budou zakryty nebo se stanou nepřístupnými. Pokud tak zhotovitel neučiní, je povinen umožnit objednateli provedení dodatečné kontroly a nést náklady s tím spojené.</w:t>
      </w:r>
    </w:p>
    <w:p w14:paraId="27E6A4CF"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14:paraId="564D718A" w14:textId="77777777" w:rsidR="00C71639" w:rsidRPr="00C122C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74099AE3"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2F87FBEA" w14:textId="77777777" w:rsidR="00C71639" w:rsidRDefault="00C71639" w:rsidP="00A006F7">
      <w:pPr>
        <w:pStyle w:val="Nadpis2"/>
        <w:tabs>
          <w:tab w:val="num" w:pos="567"/>
        </w:tabs>
        <w:suppressAutoHyphens/>
        <w:spacing w:before="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1D320823" w14:textId="77777777" w:rsidR="00C71639" w:rsidRPr="00C122C9" w:rsidRDefault="00C71639" w:rsidP="00C71639"/>
    <w:p w14:paraId="236EDCAA"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Předání a převzetí díla</w:t>
      </w:r>
    </w:p>
    <w:p w14:paraId="6F143734" w14:textId="77777777" w:rsidR="00C71639" w:rsidRPr="005F4E4B" w:rsidRDefault="00C71639" w:rsidP="00C71639">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7596B0BC" w14:textId="77777777" w:rsidR="00C71639" w:rsidRPr="00224ECE" w:rsidRDefault="00C71639" w:rsidP="00C71639">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31071D66" w14:textId="77777777" w:rsidR="00C71639" w:rsidRPr="00224ECE" w:rsidRDefault="00C71639" w:rsidP="00A006F7">
      <w:pPr>
        <w:pStyle w:val="Nadpis2"/>
        <w:keepNext/>
        <w:numPr>
          <w:ilvl w:val="0"/>
          <w:numId w:val="0"/>
        </w:numPr>
        <w:tabs>
          <w:tab w:val="num" w:pos="567"/>
        </w:tabs>
        <w:suppressAutoHyphens/>
        <w:spacing w:before="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14:paraId="78FFAAB1" w14:textId="77777777" w:rsidR="00C71639" w:rsidRPr="00C122C9" w:rsidRDefault="00C71639" w:rsidP="00A006F7">
      <w:pPr>
        <w:overflowPunct/>
        <w:autoSpaceDE/>
        <w:autoSpaceDN/>
        <w:adjustRightInd/>
        <w:spacing w:line="276" w:lineRule="auto"/>
        <w:textAlignment w:val="auto"/>
        <w:rPr>
          <w:rFonts w:ascii="Arial" w:hAnsi="Arial" w:cs="Arial"/>
        </w:rPr>
      </w:pPr>
    </w:p>
    <w:p w14:paraId="034443F0"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Záruční podmínky a vady díla</w:t>
      </w:r>
    </w:p>
    <w:p w14:paraId="6CEEF692"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26763B93" w14:textId="2DD9788B" w:rsidR="00C71639" w:rsidRPr="00C122C9" w:rsidRDefault="00C71639" w:rsidP="00C71639">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Pr>
          <w:rFonts w:ascii="Arial" w:hAnsi="Arial" w:cs="Arial"/>
          <w:sz w:val="20"/>
          <w:szCs w:val="20"/>
        </w:rPr>
        <w:t>dílo</w:t>
      </w:r>
      <w:r w:rsidRPr="00913ABD">
        <w:rPr>
          <w:rFonts w:ascii="Arial" w:hAnsi="Arial" w:cs="Arial"/>
          <w:sz w:val="20"/>
          <w:szCs w:val="20"/>
        </w:rPr>
        <w:t xml:space="preserve"> záruku za jakost s tím, že záruční doba činí</w:t>
      </w:r>
      <w:r w:rsidRPr="00913ABD">
        <w:rPr>
          <w:rFonts w:ascii="Arial" w:hAnsi="Arial" w:cs="Arial"/>
          <w:b/>
          <w:sz w:val="20"/>
          <w:szCs w:val="20"/>
        </w:rPr>
        <w:t xml:space="preserve"> </w:t>
      </w:r>
      <w:r w:rsidR="005131D5" w:rsidRPr="005131D5">
        <w:rPr>
          <w:rFonts w:ascii="Arial" w:hAnsi="Arial" w:cs="Arial"/>
          <w:b/>
          <w:bCs/>
          <w:sz w:val="20"/>
          <w:szCs w:val="20"/>
        </w:rPr>
        <w:t xml:space="preserve">60 </w:t>
      </w:r>
      <w:r w:rsidRPr="005131D5">
        <w:rPr>
          <w:rFonts w:ascii="Arial" w:hAnsi="Arial" w:cs="Arial"/>
          <w:b/>
          <w:bCs/>
          <w:sz w:val="20"/>
          <w:szCs w:val="20"/>
        </w:rPr>
        <w:t>měsíců</w:t>
      </w:r>
      <w:r w:rsidR="005131D5">
        <w:rPr>
          <w:rFonts w:ascii="Arial" w:hAnsi="Arial" w:cs="Arial"/>
          <w:i/>
          <w:iCs/>
          <w:sz w:val="20"/>
          <w:szCs w:val="20"/>
        </w:rPr>
        <w:t xml:space="preserve">. </w:t>
      </w:r>
      <w:r w:rsidRPr="00C122C9">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20D83C9D" w14:textId="72A17810"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dílo bude v souladu s touto smlouvou, </w:t>
      </w:r>
      <w:r w:rsidRPr="005131D5">
        <w:rPr>
          <w:rFonts w:ascii="Arial" w:hAnsi="Arial" w:cs="Arial"/>
          <w:sz w:val="20"/>
          <w:szCs w:val="20"/>
        </w:rPr>
        <w:t>právními předpisy, dokumentací,</w:t>
      </w:r>
      <w:r w:rsidRPr="00913ABD">
        <w:rPr>
          <w:rFonts w:ascii="Arial" w:hAnsi="Arial" w:cs="Arial"/>
          <w:sz w:val="20"/>
          <w:szCs w:val="20"/>
        </w:rPr>
        <w:t xml:space="preserve"> zadávací dokumentací, technickými normami, jinou dokumentací vztahující se k provedení díla, příkazy objednatele</w:t>
      </w:r>
      <w:r w:rsidRPr="00B33DDB">
        <w:rPr>
          <w:rFonts w:ascii="Arial" w:hAnsi="Arial" w:cs="Arial"/>
          <w:sz w:val="20"/>
          <w:szCs w:val="20"/>
        </w:rPr>
        <w:t>, b</w:t>
      </w:r>
      <w:r w:rsidRPr="00913ABD">
        <w:rPr>
          <w:rFonts w:ascii="Arial" w:hAnsi="Arial" w:cs="Arial"/>
          <w:sz w:val="20"/>
          <w:szCs w:val="20"/>
        </w:rPr>
        <w:t>ude umožňovat užívání, k němuž bylo určeno a provedeno, bude plně funkční, bezporuchové, bezpečné</w:t>
      </w:r>
      <w:r w:rsidR="005131D5">
        <w:rPr>
          <w:rFonts w:ascii="Arial" w:hAnsi="Arial" w:cs="Arial"/>
          <w:sz w:val="20"/>
          <w:szCs w:val="20"/>
        </w:rPr>
        <w:t xml:space="preserve">. </w:t>
      </w:r>
      <w:r w:rsidRPr="00913ABD">
        <w:rPr>
          <w:rFonts w:ascii="Arial" w:hAnsi="Arial" w:cs="Arial"/>
          <w:sz w:val="20"/>
          <w:szCs w:val="20"/>
        </w:rPr>
        <w:t>Smluvní strany se dohodly, že dílo má vady, zejména jestliže jeho provedení neodpovídá požadavkům uvedeným v předchozí větě.</w:t>
      </w:r>
    </w:p>
    <w:p w14:paraId="229A0E15"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0B1AF434"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41727B0" w14:textId="77777777"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275A58A4" w14:textId="755FA5AF"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5131D5">
        <w:rPr>
          <w:rFonts w:ascii="Arial" w:hAnsi="Arial" w:cs="Arial"/>
          <w:sz w:val="20"/>
          <w:szCs w:val="20"/>
        </w:rPr>
        <w:t>5</w:t>
      </w:r>
      <w:r w:rsidRPr="00D34FCB">
        <w:rPr>
          <w:rFonts w:ascii="Arial" w:hAnsi="Arial" w:cs="Arial"/>
          <w:sz w:val="20"/>
          <w:szCs w:val="20"/>
        </w:rPr>
        <w:t xml:space="preserve"> 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50074CEA"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431E95D5" w14:textId="2B2E819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5131D5">
        <w:rPr>
          <w:rFonts w:ascii="Arial" w:hAnsi="Arial" w:cs="Arial"/>
          <w:sz w:val="20"/>
          <w:szCs w:val="20"/>
        </w:rPr>
        <w:t>5</w:t>
      </w:r>
      <w:r w:rsidRPr="00D34FCB">
        <w:rPr>
          <w:rFonts w:ascii="Arial" w:hAnsi="Arial" w:cs="Arial"/>
          <w:sz w:val="20"/>
          <w:szCs w:val="20"/>
        </w:rPr>
        <w:t xml:space="preserve"> pracovních dnů od započetí prací, pokud se smluvní strany nedohodnou jinak. </w:t>
      </w:r>
    </w:p>
    <w:p w14:paraId="0766EAA4"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lastRenderedPageBreak/>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12445C63" w14:textId="77777777" w:rsidR="00C71639" w:rsidRPr="00D34FCB" w:rsidRDefault="00C71639" w:rsidP="00C71639"/>
    <w:p w14:paraId="63990E64" w14:textId="77777777" w:rsidR="00C71639" w:rsidRPr="00D34FCB" w:rsidRDefault="00C71639" w:rsidP="00C71639">
      <w:pPr>
        <w:pStyle w:val="Nadpis1"/>
        <w:suppressAutoHyphens/>
        <w:spacing w:before="0" w:after="80" w:line="240" w:lineRule="atLeast"/>
        <w:rPr>
          <w:sz w:val="28"/>
          <w:szCs w:val="28"/>
        </w:rPr>
      </w:pPr>
      <w:r w:rsidRPr="00D34FCB">
        <w:rPr>
          <w:sz w:val="28"/>
          <w:szCs w:val="28"/>
        </w:rPr>
        <w:t xml:space="preserve">Smluvní pokuty a úroky z prodlení </w:t>
      </w:r>
    </w:p>
    <w:p w14:paraId="01C9F6A9" w14:textId="418DC860"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 xml:space="preserve">dle čl. 4 </w:t>
      </w:r>
      <w:r w:rsidRPr="005131D5">
        <w:rPr>
          <w:rFonts w:ascii="Arial" w:hAnsi="Arial" w:cs="Arial"/>
          <w:sz w:val="20"/>
          <w:szCs w:val="20"/>
        </w:rPr>
        <w:t xml:space="preserve">odst. 4.2 této smlouvy, je objednatel oprávněn po zhotoviteli požadovat zaplacení smluvní pokuty ve výši </w:t>
      </w:r>
      <w:r w:rsidRPr="005131D5">
        <w:rPr>
          <w:rFonts w:ascii="Arial" w:hAnsi="Arial" w:cs="Arial"/>
          <w:i/>
          <w:sz w:val="20"/>
          <w:szCs w:val="20"/>
        </w:rPr>
        <w:t>0,2%</w:t>
      </w:r>
      <w:r w:rsidRPr="005131D5">
        <w:rPr>
          <w:rFonts w:ascii="Arial" w:hAnsi="Arial" w:cs="Arial"/>
          <w:sz w:val="20"/>
          <w:szCs w:val="20"/>
        </w:rPr>
        <w:t xml:space="preserve"> z celkové</w:t>
      </w:r>
      <w:r w:rsidRPr="00D34FCB">
        <w:rPr>
          <w:rFonts w:ascii="Arial" w:hAnsi="Arial" w:cs="Arial"/>
          <w:sz w:val="20"/>
          <w:szCs w:val="20"/>
        </w:rPr>
        <w:t xml:space="preserve">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14:paraId="3C086D30" w14:textId="59E1B59F" w:rsidR="00C71639" w:rsidRPr="005131D5" w:rsidRDefault="00C71639" w:rsidP="00C71639">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w:t>
      </w:r>
      <w:r w:rsidRPr="005131D5">
        <w:rPr>
          <w:rFonts w:ascii="Arial" w:hAnsi="Arial" w:cs="Arial"/>
          <w:sz w:val="20"/>
          <w:szCs w:val="20"/>
        </w:rPr>
        <w:t xml:space="preserve">objednateli úrok z prodlení ve výši </w:t>
      </w:r>
      <w:r w:rsidR="005131D5" w:rsidRPr="005131D5">
        <w:rPr>
          <w:rFonts w:ascii="Arial" w:hAnsi="Arial" w:cs="Arial"/>
          <w:sz w:val="20"/>
          <w:szCs w:val="20"/>
        </w:rPr>
        <w:t>0,05</w:t>
      </w:r>
      <w:r w:rsidRPr="005131D5">
        <w:rPr>
          <w:rFonts w:ascii="Arial" w:hAnsi="Arial" w:cs="Arial"/>
          <w:sz w:val="20"/>
          <w:szCs w:val="20"/>
        </w:rPr>
        <w:t xml:space="preserve">% z dlužné částky za každý den prodlení. </w:t>
      </w:r>
    </w:p>
    <w:p w14:paraId="2A51A255" w14:textId="4EFF40A4" w:rsidR="00C71639" w:rsidRDefault="00C71639" w:rsidP="00C71639">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5131D5">
        <w:rPr>
          <w:rFonts w:ascii="Arial" w:hAnsi="Arial" w:cs="Arial"/>
          <w:sz w:val="20"/>
          <w:szCs w:val="20"/>
        </w:rPr>
        <w:t>0,1</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p>
    <w:p w14:paraId="1552C027" w14:textId="41A32FFB" w:rsidR="00C71639"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5131D5">
        <w:rPr>
          <w:rFonts w:ascii="Arial" w:hAnsi="Arial" w:cs="Arial"/>
        </w:rPr>
        <w:t>4</w:t>
      </w:r>
      <w:r>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22A24C52" w14:textId="0AB25E74" w:rsidR="00C71639" w:rsidRPr="00C122C9"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5131D5">
        <w:rPr>
          <w:rFonts w:ascii="Arial" w:hAnsi="Arial" w:cs="Arial"/>
        </w:rPr>
        <w:t>5</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14:paraId="4756A973" w14:textId="77777777" w:rsidR="00C71639" w:rsidRPr="00C122C9" w:rsidRDefault="00C71639" w:rsidP="00C71639">
      <w:pPr>
        <w:ind w:left="567" w:hanging="567"/>
      </w:pPr>
    </w:p>
    <w:p w14:paraId="62AF7B70"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Závěrečná ujednání</w:t>
      </w:r>
    </w:p>
    <w:p w14:paraId="011F6FA7" w14:textId="0ECD6104" w:rsidR="00C71639" w:rsidRPr="005131D5"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5131D5">
        <w:rPr>
          <w:rFonts w:ascii="Arial" w:hAnsi="Arial" w:cs="Arial"/>
          <w:sz w:val="20"/>
          <w:szCs w:val="20"/>
        </w:rPr>
        <w:t>Strany smlouvy se dohodly na tom, že tato smlouva je uzavřena okamžikem podpisu obou smluvních stran, přičemž rozhodující je datum pozdějšího podpisu.</w:t>
      </w:r>
    </w:p>
    <w:p w14:paraId="2E0B05BA" w14:textId="30624B91" w:rsidR="00C71639" w:rsidRPr="005131D5"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5131D5">
        <w:rPr>
          <w:rFonts w:ascii="Arial" w:hAnsi="Arial" w:cs="Arial"/>
          <w:sz w:val="20"/>
          <w:szCs w:val="20"/>
        </w:rPr>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77E782EA" w14:textId="68D22047" w:rsidR="00C71639" w:rsidRPr="005131D5"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5131D5">
        <w:rPr>
          <w:rFonts w:ascii="Arial" w:hAnsi="Arial" w:cs="Arial"/>
          <w:sz w:val="20"/>
          <w:szCs w:val="20"/>
        </w:rPr>
        <w:t>Tato smlouva nabývá účinnosti dnem zveřejnění v registru smluv</w:t>
      </w:r>
      <w:r w:rsidR="005131D5" w:rsidRPr="005131D5">
        <w:rPr>
          <w:rFonts w:ascii="Arial" w:hAnsi="Arial" w:cs="Arial"/>
          <w:sz w:val="20"/>
          <w:szCs w:val="20"/>
        </w:rPr>
        <w:t>.</w:t>
      </w:r>
    </w:p>
    <w:p w14:paraId="07964841" w14:textId="77777777" w:rsidR="00C71639" w:rsidRPr="00282740"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12.4  </w:t>
      </w:r>
      <w:r w:rsidRPr="00282740">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není-li touto smlouvou stanoveno jinak. </w:t>
      </w:r>
    </w:p>
    <w:p w14:paraId="2B5E9D70" w14:textId="301F1286" w:rsidR="00C71639" w:rsidRPr="00282740" w:rsidRDefault="00C71639" w:rsidP="00C71639">
      <w:pPr>
        <w:pStyle w:val="Nadpis2"/>
        <w:numPr>
          <w:ilvl w:val="0"/>
          <w:numId w:val="0"/>
        </w:numPr>
        <w:suppressAutoHyphens/>
        <w:spacing w:before="0" w:after="80" w:line="240" w:lineRule="atLeast"/>
        <w:ind w:left="567" w:hanging="567"/>
        <w:rPr>
          <w:rFonts w:ascii="Arial" w:hAnsi="Arial" w:cs="Arial"/>
          <w:i/>
          <w:sz w:val="20"/>
          <w:szCs w:val="20"/>
          <w:highlight w:val="yellow"/>
        </w:rPr>
      </w:pPr>
      <w:r w:rsidRPr="00282740">
        <w:rPr>
          <w:rFonts w:ascii="Arial" w:hAnsi="Arial" w:cs="Arial"/>
          <w:sz w:val="20"/>
          <w:szCs w:val="20"/>
        </w:rPr>
        <w:t xml:space="preserve">12.5   Smluvní strany prohlašují, že si tuto smlouvu před jejím podpisem přečetly a že byla uzavřena podle </w:t>
      </w:r>
      <w:r w:rsidRPr="005131D5">
        <w:rPr>
          <w:rFonts w:ascii="Arial" w:hAnsi="Arial" w:cs="Arial"/>
          <w:sz w:val="20"/>
          <w:szCs w:val="20"/>
        </w:rPr>
        <w:t>jejich pravé a svobodné vůle, což stvrzují svými podpisy. Smlouva je vyhotovena v elektronické podobě.</w:t>
      </w:r>
    </w:p>
    <w:p w14:paraId="67CA9186" w14:textId="77777777" w:rsidR="00C71639" w:rsidRDefault="00C71639" w:rsidP="005131D5">
      <w:pPr>
        <w:pStyle w:val="Nadpis2"/>
        <w:numPr>
          <w:ilvl w:val="1"/>
          <w:numId w:val="7"/>
        </w:numPr>
        <w:suppressAutoHyphens/>
        <w:spacing w:before="0" w:after="120" w:line="240" w:lineRule="atLeast"/>
        <w:ind w:left="567" w:hanging="567"/>
        <w:rPr>
          <w:rFonts w:ascii="Arial" w:hAnsi="Arial" w:cs="Arial"/>
          <w:sz w:val="20"/>
          <w:szCs w:val="20"/>
        </w:rPr>
      </w:pPr>
      <w:r w:rsidRPr="00282740">
        <w:rPr>
          <w:rFonts w:ascii="Arial" w:hAnsi="Arial" w:cs="Arial"/>
          <w:sz w:val="20"/>
          <w:szCs w:val="20"/>
        </w:rPr>
        <w:t>Přílohu smlouvy a její nedílnou součást tvoří:</w:t>
      </w:r>
    </w:p>
    <w:p w14:paraId="17DF5CD0" w14:textId="004B35CB" w:rsidR="00C71639" w:rsidRPr="00282740" w:rsidRDefault="00C71639" w:rsidP="00C71639">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sidRPr="00282740">
        <w:rPr>
          <w:rFonts w:ascii="Arial" w:hAnsi="Arial" w:cs="Arial"/>
          <w:sz w:val="20"/>
          <w:szCs w:val="20"/>
        </w:rPr>
        <w:t xml:space="preserve">Položkový rozpočet </w:t>
      </w:r>
    </w:p>
    <w:p w14:paraId="6EF856E0" w14:textId="77777777" w:rsidR="00C71639" w:rsidRDefault="00C71639" w:rsidP="00C71639"/>
    <w:p w14:paraId="04193474" w14:textId="2D75D1A6" w:rsidR="00C71639" w:rsidRPr="00926127" w:rsidRDefault="00C71639" w:rsidP="00C71639">
      <w:pPr>
        <w:suppressAutoHyphens/>
        <w:spacing w:after="80" w:line="240" w:lineRule="atLeast"/>
        <w:rPr>
          <w:rFonts w:ascii="Arial" w:hAnsi="Arial" w:cs="Arial"/>
        </w:rPr>
      </w:pPr>
      <w:r w:rsidRPr="00926127">
        <w:rPr>
          <w:rFonts w:ascii="Arial" w:hAnsi="Arial" w:cs="Arial"/>
        </w:rPr>
        <w:t>V Karviné</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t>V ……………..</w:t>
      </w:r>
    </w:p>
    <w:p w14:paraId="0CBF842B" w14:textId="77777777" w:rsidR="00C71639" w:rsidRPr="00926127" w:rsidRDefault="00C71639" w:rsidP="00C71639">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2A3E107B" w14:textId="77777777" w:rsidR="00C71639" w:rsidRDefault="00C71639" w:rsidP="00C71639">
      <w:pPr>
        <w:spacing w:after="80" w:line="240" w:lineRule="atLeast"/>
        <w:rPr>
          <w:rFonts w:ascii="Arial" w:hAnsi="Arial" w:cs="Arial"/>
        </w:rPr>
      </w:pPr>
    </w:p>
    <w:p w14:paraId="06232515" w14:textId="77777777" w:rsidR="00C71639" w:rsidRDefault="00C71639" w:rsidP="00C71639">
      <w:pPr>
        <w:spacing w:after="80" w:line="240" w:lineRule="atLeast"/>
        <w:rPr>
          <w:rFonts w:ascii="Arial" w:hAnsi="Arial" w:cs="Arial"/>
        </w:rPr>
      </w:pPr>
    </w:p>
    <w:p w14:paraId="0D5239C6" w14:textId="77777777" w:rsidR="00C71639" w:rsidRDefault="00C71639" w:rsidP="00C71639">
      <w:pPr>
        <w:spacing w:after="80" w:line="240" w:lineRule="atLeast"/>
        <w:rPr>
          <w:rFonts w:ascii="Arial" w:hAnsi="Arial" w:cs="Arial"/>
        </w:rPr>
      </w:pPr>
    </w:p>
    <w:p w14:paraId="267F1BAD" w14:textId="77777777" w:rsidR="00C71639" w:rsidRPr="00926127" w:rsidRDefault="00C71639" w:rsidP="00C71639">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5BB21764" w14:textId="3146F3F3" w:rsidR="005131D5" w:rsidRPr="00926127" w:rsidRDefault="00C71639" w:rsidP="005131D5">
      <w:pPr>
        <w:tabs>
          <w:tab w:val="center" w:pos="1418"/>
          <w:tab w:val="center" w:pos="6804"/>
        </w:tabs>
        <w:spacing w:after="80" w:line="240" w:lineRule="atLeast"/>
        <w:jc w:val="both"/>
        <w:rPr>
          <w:rFonts w:ascii="Arial" w:hAnsi="Arial" w:cs="Arial"/>
          <w:i/>
          <w:highlight w:val="yellow"/>
        </w:rPr>
      </w:pPr>
      <w:r w:rsidRPr="007E1994">
        <w:rPr>
          <w:rFonts w:ascii="Arial" w:hAnsi="Arial" w:cs="Arial"/>
          <w:i/>
        </w:rPr>
        <w:t>za statutární město Karviná</w:t>
      </w:r>
      <w:r w:rsidR="005131D5" w:rsidRPr="007E1994">
        <w:rPr>
          <w:rFonts w:ascii="Arial" w:hAnsi="Arial" w:cs="Arial"/>
          <w:i/>
        </w:rPr>
        <w:tab/>
      </w:r>
      <w:r w:rsidR="005131D5">
        <w:rPr>
          <w:rFonts w:ascii="Arial" w:hAnsi="Arial" w:cs="Arial"/>
          <w:i/>
          <w:highlight w:val="yellow"/>
        </w:rPr>
        <w:t>u</w:t>
      </w:r>
      <w:r w:rsidR="005131D5" w:rsidRPr="00926127">
        <w:rPr>
          <w:rFonts w:ascii="Arial" w:hAnsi="Arial" w:cs="Arial"/>
          <w:i/>
          <w:highlight w:val="yellow"/>
        </w:rPr>
        <w:t xml:space="preserve"> právnických osob: Za …. (např. ČEZ Distribuce, a.s.)</w:t>
      </w:r>
    </w:p>
    <w:p w14:paraId="6BF279EC" w14:textId="3801BD5E" w:rsidR="00C71639" w:rsidRPr="00926127" w:rsidRDefault="007E1994" w:rsidP="005131D5">
      <w:pPr>
        <w:tabs>
          <w:tab w:val="center" w:pos="1418"/>
          <w:tab w:val="left" w:pos="4395"/>
          <w:tab w:val="center" w:pos="6804"/>
        </w:tabs>
        <w:spacing w:after="80" w:line="240" w:lineRule="atLeast"/>
        <w:jc w:val="both"/>
        <w:rPr>
          <w:rFonts w:ascii="Arial" w:hAnsi="Arial" w:cs="Arial"/>
          <w:i/>
          <w:highlight w:val="yellow"/>
        </w:rPr>
      </w:pPr>
      <w:r>
        <w:rPr>
          <w:rFonts w:ascii="Arial" w:hAnsi="Arial" w:cs="Arial"/>
          <w:i/>
        </w:rPr>
        <w:tab/>
      </w:r>
      <w:r w:rsidR="005131D5" w:rsidRPr="007E1994">
        <w:rPr>
          <w:rFonts w:ascii="Arial" w:hAnsi="Arial" w:cs="Arial"/>
          <w:i/>
        </w:rPr>
        <w:tab/>
      </w:r>
      <w:r w:rsidR="005131D5" w:rsidRPr="00926127">
        <w:rPr>
          <w:rFonts w:ascii="Arial" w:hAnsi="Arial" w:cs="Arial"/>
          <w:i/>
          <w:highlight w:val="yellow"/>
        </w:rPr>
        <w:t>Doplnit jméno, příjmení, funkci</w:t>
      </w:r>
      <w:r w:rsidR="005131D5">
        <w:rPr>
          <w:rFonts w:ascii="Arial" w:hAnsi="Arial" w:cs="Arial"/>
          <w:i/>
          <w:highlight w:val="yellow"/>
        </w:rPr>
        <w:t xml:space="preserve"> osoby</w:t>
      </w:r>
    </w:p>
    <w:p w14:paraId="503C4573" w14:textId="03F0ABF7" w:rsidR="00C71639" w:rsidRPr="00926127" w:rsidRDefault="007E1994" w:rsidP="005131D5">
      <w:pPr>
        <w:tabs>
          <w:tab w:val="center" w:pos="1418"/>
          <w:tab w:val="left" w:pos="4395"/>
          <w:tab w:val="center" w:pos="6804"/>
        </w:tabs>
        <w:spacing w:after="80" w:line="240" w:lineRule="atLeast"/>
        <w:jc w:val="both"/>
        <w:rPr>
          <w:rFonts w:ascii="Arial" w:hAnsi="Arial" w:cs="Arial"/>
          <w:i/>
          <w:highlight w:val="yellow"/>
        </w:rPr>
      </w:pPr>
      <w:r w:rsidRPr="007E1994">
        <w:rPr>
          <w:rFonts w:ascii="Arial" w:hAnsi="Arial" w:cs="Arial"/>
          <w:i/>
        </w:rPr>
        <w:tab/>
      </w:r>
      <w:r w:rsidRPr="007E1994">
        <w:rPr>
          <w:rFonts w:ascii="Arial" w:hAnsi="Arial" w:cs="Arial"/>
          <w:i/>
        </w:rPr>
        <w:tab/>
      </w:r>
      <w:r w:rsidR="005131D5" w:rsidRPr="00926127">
        <w:rPr>
          <w:rFonts w:ascii="Arial" w:hAnsi="Arial" w:cs="Arial"/>
          <w:i/>
          <w:highlight w:val="yellow"/>
        </w:rPr>
        <w:t>oprávněné k podpisu a pokud nejde o</w:t>
      </w:r>
      <w:r w:rsidR="00C71639" w:rsidRPr="00926127">
        <w:rPr>
          <w:rFonts w:ascii="Arial" w:hAnsi="Arial" w:cs="Arial"/>
          <w:i/>
          <w:highlight w:val="yellow"/>
        </w:rPr>
        <w:tab/>
      </w:r>
    </w:p>
    <w:p w14:paraId="33412A37" w14:textId="72A9FE0D" w:rsidR="00C71639" w:rsidRPr="00926127" w:rsidRDefault="007E1994" w:rsidP="005131D5">
      <w:pPr>
        <w:tabs>
          <w:tab w:val="center" w:pos="1418"/>
          <w:tab w:val="left" w:pos="4395"/>
          <w:tab w:val="center" w:pos="6804"/>
        </w:tabs>
        <w:spacing w:after="80" w:line="240" w:lineRule="atLeast"/>
        <w:jc w:val="both"/>
        <w:rPr>
          <w:rFonts w:ascii="Arial" w:hAnsi="Arial" w:cs="Arial"/>
          <w:i/>
          <w:highlight w:val="yellow"/>
        </w:rPr>
      </w:pPr>
      <w:r w:rsidRPr="007E1994">
        <w:rPr>
          <w:rFonts w:ascii="Arial" w:hAnsi="Arial" w:cs="Arial"/>
          <w:i/>
        </w:rPr>
        <w:tab/>
      </w:r>
      <w:r w:rsidRPr="007E1994">
        <w:rPr>
          <w:rFonts w:ascii="Arial" w:hAnsi="Arial" w:cs="Arial"/>
          <w:i/>
        </w:rPr>
        <w:tab/>
      </w:r>
      <w:r w:rsidR="005131D5" w:rsidRPr="00926127">
        <w:rPr>
          <w:rFonts w:ascii="Arial" w:hAnsi="Arial" w:cs="Arial"/>
          <w:i/>
          <w:highlight w:val="yellow"/>
        </w:rPr>
        <w:t>statutární orgán, na základě čeho je</w:t>
      </w:r>
      <w:r w:rsidR="00C71639" w:rsidRPr="00926127">
        <w:rPr>
          <w:rFonts w:ascii="Arial" w:hAnsi="Arial" w:cs="Arial"/>
          <w:i/>
          <w:highlight w:val="yellow"/>
        </w:rPr>
        <w:t xml:space="preserve">            </w:t>
      </w:r>
    </w:p>
    <w:p w14:paraId="42F27416" w14:textId="078DF5CA" w:rsidR="00BD0099" w:rsidRDefault="007E1994" w:rsidP="005131D5">
      <w:pPr>
        <w:tabs>
          <w:tab w:val="center" w:pos="1418"/>
          <w:tab w:val="left" w:pos="4395"/>
          <w:tab w:val="center" w:pos="6804"/>
        </w:tabs>
        <w:spacing w:after="80" w:line="240" w:lineRule="atLeast"/>
        <w:jc w:val="both"/>
      </w:pPr>
      <w:r w:rsidRPr="007E1994">
        <w:rPr>
          <w:rFonts w:ascii="Arial" w:hAnsi="Arial" w:cs="Arial"/>
          <w:i/>
        </w:rPr>
        <w:tab/>
      </w:r>
      <w:r w:rsidRPr="007E1994">
        <w:rPr>
          <w:rFonts w:ascii="Arial" w:hAnsi="Arial" w:cs="Arial"/>
          <w:i/>
        </w:rPr>
        <w:tab/>
      </w:r>
      <w:r w:rsidR="005131D5" w:rsidRPr="00926127">
        <w:rPr>
          <w:rFonts w:ascii="Arial" w:hAnsi="Arial" w:cs="Arial"/>
          <w:i/>
          <w:highlight w:val="yellow"/>
        </w:rPr>
        <w:t>oprávněna k podpisu</w:t>
      </w:r>
    </w:p>
    <w:sectPr w:rsidR="00BD0099" w:rsidSect="0033772D">
      <w:headerReference w:type="default" r:id="rId8"/>
      <w:footerReference w:type="even" r:id="rId9"/>
      <w:footerReference w:type="default" r:id="rId10"/>
      <w:footnotePr>
        <w:numStart w:val="0"/>
        <w:numRestart w:val="eachPage"/>
      </w:footnotePr>
      <w:endnotePr>
        <w:numFmt w:val="decimal"/>
        <w:numStart w:val="0"/>
      </w:endnotePr>
      <w:pgSz w:w="11900" w:h="16832" w:code="9"/>
      <w:pgMar w:top="851" w:right="985" w:bottom="284" w:left="1361" w:header="709" w:footer="4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6C33" w14:textId="77777777" w:rsidR="00162E00" w:rsidRDefault="00162E00" w:rsidP="00162E00">
      <w:r>
        <w:separator/>
      </w:r>
    </w:p>
  </w:endnote>
  <w:endnote w:type="continuationSeparator" w:id="0">
    <w:p w14:paraId="394378BB" w14:textId="77777777" w:rsidR="00162E00" w:rsidRDefault="00162E00" w:rsidP="0016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A067" w14:textId="77777777" w:rsidR="003261DD" w:rsidRDefault="007842C9">
    <w:pPr>
      <w:pStyle w:val="Zpat"/>
    </w:pPr>
    <w:r>
      <w:rPr>
        <w:noProof/>
      </w:rPr>
      <mc:AlternateContent>
        <mc:Choice Requires="wps">
          <w:drawing>
            <wp:anchor distT="0" distB="0" distL="114300" distR="114300" simplePos="0" relativeHeight="251659264" behindDoc="1" locked="0" layoutInCell="1" allowOverlap="1" wp14:anchorId="503233DC" wp14:editId="30FC65BA">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7BE827C" w14:textId="77777777" w:rsidR="003261DD" w:rsidRPr="00651A69" w:rsidRDefault="003261DD"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233DC"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77BE827C" w14:textId="77777777" w:rsidR="003261DD" w:rsidRPr="00651A69" w:rsidRDefault="003261DD"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973A" w14:textId="77777777" w:rsidR="003261DD" w:rsidRPr="0033772D" w:rsidRDefault="007842C9" w:rsidP="003569E2">
    <w:pPr>
      <w:pStyle w:val="Zpat"/>
      <w:rPr>
        <w:rFonts w:ascii="Arial" w:hAnsi="Arial" w:cs="Arial"/>
        <w:sz w:val="16"/>
        <w:szCs w:val="16"/>
      </w:rPr>
    </w:pPr>
    <w:r>
      <w:rPr>
        <w:rFonts w:ascii="Arial" w:hAnsi="Arial" w:cs="Arial"/>
        <w:sz w:val="12"/>
        <w:szCs w:val="12"/>
      </w:rPr>
      <w:t>MMK.SML.05.05.0</w:t>
    </w:r>
    <w:r>
      <w:rPr>
        <w:noProof/>
      </w:rPr>
      <mc:AlternateContent>
        <mc:Choice Requires="wps">
          <w:drawing>
            <wp:anchor distT="0" distB="0" distL="114300" distR="114300" simplePos="0" relativeHeight="251660288" behindDoc="1" locked="0" layoutInCell="1" allowOverlap="1" wp14:anchorId="5DD74C23" wp14:editId="2790C411">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CCE8C59" w14:textId="77777777" w:rsidR="003261DD" w:rsidRPr="00651A69" w:rsidRDefault="007842C9"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74C23"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4CCE8C59" w14:textId="77777777" w:rsidR="003261DD" w:rsidRPr="00651A69" w:rsidRDefault="007842C9"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00162E00">
      <w:rPr>
        <w:rFonts w:ascii="Arial" w:hAnsi="Arial" w:cs="Arial"/>
        <w:sz w:val="12"/>
        <w:szCs w:val="12"/>
      </w:rPr>
      <w:t>9</w:t>
    </w:r>
    <w:r>
      <w:rPr>
        <w:rFonts w:ascii="Arial" w:hAnsi="Arial" w:cs="Arial"/>
        <w:sz w:val="12"/>
        <w:szCs w:val="12"/>
      </w:rPr>
      <w:t xml:space="preserve">                                                                                                                                                                                                   </w:t>
    </w:r>
    <w:r w:rsidRPr="0033772D">
      <w:rPr>
        <w:rFonts w:ascii="Arial" w:hAnsi="Arial" w:cs="Arial"/>
        <w:sz w:val="16"/>
        <w:szCs w:val="16"/>
      </w:rPr>
      <w:t xml:space="preserve">Strana </w:t>
    </w:r>
    <w:r w:rsidRPr="0033772D">
      <w:rPr>
        <w:rFonts w:ascii="Arial" w:hAnsi="Arial" w:cs="Arial"/>
        <w:sz w:val="16"/>
        <w:szCs w:val="16"/>
      </w:rPr>
      <w:fldChar w:fldCharType="begin"/>
    </w:r>
    <w:r w:rsidRPr="0033772D">
      <w:rPr>
        <w:rFonts w:ascii="Arial" w:hAnsi="Arial" w:cs="Arial"/>
        <w:sz w:val="16"/>
        <w:szCs w:val="16"/>
      </w:rPr>
      <w:instrText xml:space="preserve"> PAGE </w:instrText>
    </w:r>
    <w:r w:rsidRPr="0033772D">
      <w:rPr>
        <w:rFonts w:ascii="Arial" w:hAnsi="Arial" w:cs="Arial"/>
        <w:sz w:val="16"/>
        <w:szCs w:val="16"/>
      </w:rPr>
      <w:fldChar w:fldCharType="separate"/>
    </w:r>
    <w:r w:rsidRPr="0033772D">
      <w:rPr>
        <w:rFonts w:ascii="Arial" w:hAnsi="Arial" w:cs="Arial"/>
        <w:noProof/>
        <w:sz w:val="16"/>
        <w:szCs w:val="16"/>
      </w:rPr>
      <w:t>6</w:t>
    </w:r>
    <w:r w:rsidRPr="0033772D">
      <w:rPr>
        <w:rFonts w:ascii="Arial" w:hAnsi="Arial" w:cs="Arial"/>
        <w:noProof/>
        <w:sz w:val="16"/>
        <w:szCs w:val="16"/>
      </w:rPr>
      <w:fldChar w:fldCharType="end"/>
    </w:r>
    <w:r w:rsidRPr="0033772D">
      <w:rPr>
        <w:rFonts w:ascii="Arial" w:hAnsi="Arial" w:cs="Arial"/>
        <w:sz w:val="16"/>
        <w:szCs w:val="16"/>
      </w:rPr>
      <w:t xml:space="preserve"> (celkem </w:t>
    </w:r>
    <w:r w:rsidRPr="0033772D">
      <w:rPr>
        <w:rFonts w:ascii="Arial" w:hAnsi="Arial" w:cs="Arial"/>
        <w:noProof/>
        <w:sz w:val="16"/>
        <w:szCs w:val="16"/>
      </w:rPr>
      <w:fldChar w:fldCharType="begin"/>
    </w:r>
    <w:r w:rsidRPr="0033772D">
      <w:rPr>
        <w:rFonts w:ascii="Arial" w:hAnsi="Arial" w:cs="Arial"/>
        <w:noProof/>
        <w:sz w:val="16"/>
        <w:szCs w:val="16"/>
      </w:rPr>
      <w:instrText xml:space="preserve"> NUMPAGES </w:instrText>
    </w:r>
    <w:r w:rsidRPr="0033772D">
      <w:rPr>
        <w:rFonts w:ascii="Arial" w:hAnsi="Arial" w:cs="Arial"/>
        <w:noProof/>
        <w:sz w:val="16"/>
        <w:szCs w:val="16"/>
      </w:rPr>
      <w:fldChar w:fldCharType="separate"/>
    </w:r>
    <w:r w:rsidRPr="0033772D">
      <w:rPr>
        <w:rFonts w:ascii="Arial" w:hAnsi="Arial" w:cs="Arial"/>
        <w:noProof/>
        <w:sz w:val="16"/>
        <w:szCs w:val="16"/>
      </w:rPr>
      <w:t>9</w:t>
    </w:r>
    <w:r w:rsidRPr="0033772D">
      <w:rPr>
        <w:rFonts w:ascii="Arial" w:hAnsi="Arial" w:cs="Arial"/>
        <w:noProof/>
        <w:sz w:val="16"/>
        <w:szCs w:val="16"/>
      </w:rPr>
      <w:fldChar w:fldCharType="end"/>
    </w:r>
    <w:r w:rsidRPr="0033772D">
      <w:rPr>
        <w:rFonts w:ascii="Arial" w:hAnsi="Arial" w:cs="Arial"/>
        <w:sz w:val="16"/>
        <w:szCs w:val="16"/>
      </w:rPr>
      <w:t>)</w:t>
    </w:r>
  </w:p>
  <w:p w14:paraId="01D581DD" w14:textId="77777777" w:rsidR="003261DD" w:rsidRPr="00651A69" w:rsidRDefault="003261DD"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CBEF" w14:textId="77777777" w:rsidR="00162E00" w:rsidRDefault="00162E00" w:rsidP="00162E00">
      <w:r>
        <w:separator/>
      </w:r>
    </w:p>
  </w:footnote>
  <w:footnote w:type="continuationSeparator" w:id="0">
    <w:p w14:paraId="0E31A770" w14:textId="77777777" w:rsidR="00162E00" w:rsidRDefault="00162E00" w:rsidP="0016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6EF9" w14:textId="77777777" w:rsidR="003261DD" w:rsidRPr="00F2666C" w:rsidRDefault="007842C9"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14:paraId="5F573653" w14:textId="77777777" w:rsidR="003261DD" w:rsidRDefault="007842C9" w:rsidP="00FD1F4F">
    <w:pPr>
      <w:pStyle w:val="Zhlav"/>
      <w:pBdr>
        <w:bottom w:val="single" w:sz="4" w:space="1" w:color="auto"/>
      </w:pBdr>
      <w:tabs>
        <w:tab w:val="clear" w:pos="4536"/>
        <w:tab w:val="center" w:pos="7088"/>
      </w:tabs>
    </w:pPr>
    <w:r>
      <w:rPr>
        <w:rFonts w:ascii="Arial CE" w:hAnsi="Arial CE"/>
        <w:sz w:val="16"/>
        <w:szCs w:val="16"/>
      </w:rPr>
      <w:t>…..</w:t>
    </w:r>
    <w:r>
      <w:rPr>
        <w:rFonts w:ascii="Arial CE" w:hAnsi="Arial CE"/>
        <w:sz w:val="16"/>
        <w:szCs w:val="16"/>
      </w:rPr>
      <w:tab/>
      <w:t xml:space="preserve">         …..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557933293">
    <w:abstractNumId w:val="1"/>
  </w:num>
  <w:num w:numId="2" w16cid:durableId="476996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454358">
    <w:abstractNumId w:val="3"/>
  </w:num>
  <w:num w:numId="4" w16cid:durableId="1022321347">
    <w:abstractNumId w:val="2"/>
  </w:num>
  <w:num w:numId="5" w16cid:durableId="882668193">
    <w:abstractNumId w:val="1"/>
    <w:lvlOverride w:ilvl="0">
      <w:startOverride w:val="4"/>
    </w:lvlOverride>
    <w:lvlOverride w:ilvl="1">
      <w:startOverride w:val="7"/>
    </w:lvlOverride>
  </w:num>
  <w:num w:numId="6" w16cid:durableId="1313291006">
    <w:abstractNumId w:val="1"/>
    <w:lvlOverride w:ilvl="0">
      <w:startOverride w:val="6"/>
    </w:lvlOverride>
    <w:lvlOverride w:ilvl="1">
      <w:startOverride w:val="4"/>
    </w:lvlOverride>
  </w:num>
  <w:num w:numId="7" w16cid:durableId="1320501995">
    <w:abstractNumId w:val="1"/>
    <w:lvlOverride w:ilvl="0">
      <w:startOverride w:val="12"/>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4097"/>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39"/>
    <w:rsid w:val="00162E00"/>
    <w:rsid w:val="00261517"/>
    <w:rsid w:val="003261DD"/>
    <w:rsid w:val="0033772D"/>
    <w:rsid w:val="00363FDA"/>
    <w:rsid w:val="005131D5"/>
    <w:rsid w:val="0060249C"/>
    <w:rsid w:val="006F43FA"/>
    <w:rsid w:val="007842C9"/>
    <w:rsid w:val="007E1994"/>
    <w:rsid w:val="00A006F7"/>
    <w:rsid w:val="00A33FFE"/>
    <w:rsid w:val="00A36D96"/>
    <w:rsid w:val="00AC76A9"/>
    <w:rsid w:val="00AD1448"/>
    <w:rsid w:val="00B87994"/>
    <w:rsid w:val="00BD0099"/>
    <w:rsid w:val="00C71639"/>
    <w:rsid w:val="00CF1F24"/>
    <w:rsid w:val="00ED3ED6"/>
    <w:rsid w:val="00FA2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3A222"/>
  <w15:chartTrackingRefBased/>
  <w15:docId w15:val="{FDDAF5CB-0DE8-41B6-85E8-3DD15986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16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1639"/>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C71639"/>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C71639"/>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C71639"/>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C71639"/>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C71639"/>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C71639"/>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C71639"/>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C71639"/>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163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7163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C7163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C7163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7163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C7163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7163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7163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71639"/>
    <w:rPr>
      <w:rFonts w:ascii="Arial" w:eastAsia="Times New Roman" w:hAnsi="Arial" w:cs="Arial"/>
      <w:lang w:eastAsia="cs-CZ"/>
    </w:rPr>
  </w:style>
  <w:style w:type="paragraph" w:styleId="Zpat">
    <w:name w:val="footer"/>
    <w:basedOn w:val="Normln"/>
    <w:link w:val="ZpatChar"/>
    <w:rsid w:val="00C71639"/>
    <w:pPr>
      <w:tabs>
        <w:tab w:val="center" w:pos="4536"/>
        <w:tab w:val="right" w:pos="9072"/>
      </w:tabs>
    </w:pPr>
  </w:style>
  <w:style w:type="character" w:customStyle="1" w:styleId="ZpatChar">
    <w:name w:val="Zápatí Char"/>
    <w:basedOn w:val="Standardnpsmoodstavce"/>
    <w:link w:val="Zpat"/>
    <w:rsid w:val="00C7163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71639"/>
    <w:pPr>
      <w:ind w:left="720"/>
      <w:contextualSpacing/>
      <w:textAlignment w:val="auto"/>
    </w:pPr>
  </w:style>
  <w:style w:type="paragraph" w:styleId="Zhlav">
    <w:name w:val="header"/>
    <w:basedOn w:val="Normln"/>
    <w:link w:val="ZhlavChar"/>
    <w:unhideWhenUsed/>
    <w:rsid w:val="00C71639"/>
    <w:pPr>
      <w:tabs>
        <w:tab w:val="center" w:pos="4536"/>
        <w:tab w:val="right" w:pos="9072"/>
      </w:tabs>
    </w:pPr>
  </w:style>
  <w:style w:type="character" w:customStyle="1" w:styleId="ZhlavChar">
    <w:name w:val="Záhlaví Char"/>
    <w:basedOn w:val="Standardnpsmoodstavce"/>
    <w:link w:val="Zhlav"/>
    <w:rsid w:val="00C71639"/>
    <w:rPr>
      <w:rFonts w:ascii="Times New Roman" w:eastAsia="Times New Roman" w:hAnsi="Times New Roman" w:cs="Times New Roman"/>
      <w:sz w:val="20"/>
      <w:szCs w:val="20"/>
      <w:lang w:eastAsia="cs-CZ"/>
    </w:rPr>
  </w:style>
  <w:style w:type="paragraph" w:customStyle="1" w:styleId="Normln0">
    <w:name w:val="Normální~~~~"/>
    <w:basedOn w:val="Normln"/>
    <w:rsid w:val="00C71639"/>
    <w:pPr>
      <w:widowControl w:val="0"/>
      <w:overflowPunct/>
      <w:autoSpaceDE/>
      <w:autoSpaceDN/>
      <w:adjustRightInd/>
      <w:spacing w:line="276" w:lineRule="auto"/>
      <w:textAlignment w:val="auto"/>
    </w:pPr>
    <w:rPr>
      <w:sz w:val="24"/>
    </w:rPr>
  </w:style>
  <w:style w:type="paragraph" w:customStyle="1" w:styleId="Normln1">
    <w:name w:val="Normální~~~~~~"/>
    <w:basedOn w:val="Normln"/>
    <w:rsid w:val="00C71639"/>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C71639"/>
    <w:pPr>
      <w:suppressAutoHyphens/>
      <w:spacing w:line="265" w:lineRule="auto"/>
    </w:pPr>
    <w:rPr>
      <w:sz w:val="24"/>
    </w:rPr>
  </w:style>
  <w:style w:type="paragraph" w:styleId="Zkladntext">
    <w:name w:val="Body Text"/>
    <w:basedOn w:val="Normln"/>
    <w:link w:val="ZkladntextChar"/>
    <w:uiPriority w:val="99"/>
    <w:rsid w:val="00C71639"/>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C71639"/>
    <w:rPr>
      <w:rFonts w:ascii="Times New Roman" w:eastAsia="Times New Roman" w:hAnsi="Times New Roman" w:cs="Times New Roman"/>
      <w:sz w:val="24"/>
      <w:szCs w:val="24"/>
      <w:lang w:eastAsia="cs-CZ"/>
    </w:rPr>
  </w:style>
  <w:style w:type="paragraph" w:customStyle="1" w:styleId="Normln2">
    <w:name w:val="Normální~"/>
    <w:basedOn w:val="Normln"/>
    <w:rsid w:val="00C71639"/>
    <w:pPr>
      <w:suppressAutoHyphens/>
      <w:spacing w:line="276" w:lineRule="auto"/>
      <w:jc w:val="center"/>
    </w:pPr>
    <w:rPr>
      <w:sz w:val="24"/>
    </w:rPr>
  </w:style>
  <w:style w:type="paragraph" w:customStyle="1" w:styleId="Default">
    <w:name w:val="Default"/>
    <w:rsid w:val="00C7163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C71639"/>
    <w:rPr>
      <w:color w:val="0563C1"/>
      <w:u w:val="single"/>
    </w:rPr>
  </w:style>
  <w:style w:type="paragraph" w:customStyle="1" w:styleId="ZkladntextIMP">
    <w:name w:val="Základní text_IMP"/>
    <w:basedOn w:val="Normln"/>
    <w:rsid w:val="00C71639"/>
    <w:pPr>
      <w:suppressAutoHyphens/>
      <w:spacing w:line="276" w:lineRule="auto"/>
      <w:textAlignment w:val="auto"/>
    </w:pPr>
    <w:rPr>
      <w:sz w:val="24"/>
      <w:lang w:eastAsia="zh-CN"/>
    </w:rPr>
  </w:style>
  <w:style w:type="character" w:styleId="Nevyeenzmnka">
    <w:name w:val="Unresolved Mention"/>
    <w:basedOn w:val="Standardnpsmoodstavce"/>
    <w:uiPriority w:val="99"/>
    <w:semiHidden/>
    <w:unhideWhenUsed/>
    <w:rsid w:val="00261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6</Pages>
  <Words>3305</Words>
  <Characters>19502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Čendliková Denisa</cp:lastModifiedBy>
  <cp:revision>5</cp:revision>
  <dcterms:created xsi:type="dcterms:W3CDTF">2025-06-09T09:44:00Z</dcterms:created>
  <dcterms:modified xsi:type="dcterms:W3CDTF">2025-06-09T15:34:00Z</dcterms:modified>
</cp:coreProperties>
</file>