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5A07" w14:textId="77777777" w:rsidR="004E199A" w:rsidRPr="0027289F" w:rsidRDefault="004E199A" w:rsidP="006D18A5">
      <w:pPr>
        <w:pStyle w:val="Zkladntext"/>
        <w:spacing w:after="0" w:line="200" w:lineRule="atLeast"/>
        <w:jc w:val="center"/>
        <w:rPr>
          <w:rFonts w:asciiTheme="minorHAnsi" w:hAnsiTheme="minorHAnsi"/>
          <w:b/>
          <w:sz w:val="32"/>
          <w:szCs w:val="22"/>
        </w:rPr>
      </w:pPr>
      <w:r w:rsidRPr="0027289F">
        <w:rPr>
          <w:rFonts w:asciiTheme="minorHAnsi" w:hAnsiTheme="minorHAnsi"/>
          <w:b/>
          <w:sz w:val="32"/>
          <w:szCs w:val="22"/>
        </w:rPr>
        <w:t xml:space="preserve">K U P N Í   S M L O U V A </w:t>
      </w:r>
    </w:p>
    <w:p w14:paraId="587A6F05" w14:textId="414A27AF" w:rsidR="004E199A" w:rsidRPr="0027289F" w:rsidRDefault="000F7856" w:rsidP="004E199A">
      <w:pPr>
        <w:pStyle w:val="Zkladntext"/>
        <w:spacing w:line="200" w:lineRule="atLeast"/>
        <w:jc w:val="center"/>
        <w:rPr>
          <w:rFonts w:asciiTheme="minorHAnsi" w:hAnsiTheme="minorHAnsi"/>
          <w:b/>
          <w:sz w:val="22"/>
          <w:szCs w:val="22"/>
        </w:rPr>
      </w:pPr>
      <w:r>
        <w:rPr>
          <w:rFonts w:asciiTheme="minorHAnsi" w:hAnsiTheme="minorHAnsi"/>
          <w:b/>
          <w:sz w:val="22"/>
          <w:szCs w:val="22"/>
        </w:rPr>
        <w:t xml:space="preserve">č. </w:t>
      </w:r>
      <w:r w:rsidR="004E199A" w:rsidRPr="0027289F">
        <w:rPr>
          <w:rFonts w:asciiTheme="minorHAnsi" w:hAnsiTheme="minorHAnsi"/>
          <w:b/>
          <w:sz w:val="22"/>
          <w:szCs w:val="22"/>
        </w:rPr>
        <w:t>SML</w:t>
      </w:r>
      <w:r w:rsidR="009C5C99">
        <w:rPr>
          <w:rFonts w:asciiTheme="minorHAnsi" w:hAnsiTheme="minorHAnsi"/>
          <w:b/>
          <w:sz w:val="22"/>
          <w:szCs w:val="22"/>
        </w:rPr>
        <w:t>/</w:t>
      </w:r>
      <w:r w:rsidR="0027181F">
        <w:rPr>
          <w:rFonts w:asciiTheme="minorHAnsi" w:hAnsiTheme="minorHAnsi"/>
          <w:b/>
          <w:sz w:val="22"/>
          <w:szCs w:val="22"/>
        </w:rPr>
        <w:t>XXXX</w:t>
      </w:r>
      <w:r w:rsidR="004E199A" w:rsidRPr="0027289F">
        <w:rPr>
          <w:rFonts w:asciiTheme="minorHAnsi" w:hAnsiTheme="minorHAnsi"/>
          <w:b/>
          <w:sz w:val="22"/>
          <w:szCs w:val="22"/>
        </w:rPr>
        <w:t>/</w:t>
      </w:r>
      <w:r w:rsidR="004E199A" w:rsidRPr="00555C46">
        <w:rPr>
          <w:rFonts w:asciiTheme="minorHAnsi" w:hAnsiTheme="minorHAnsi"/>
          <w:b/>
          <w:sz w:val="22"/>
          <w:szCs w:val="22"/>
        </w:rPr>
        <w:t>202</w:t>
      </w:r>
      <w:r w:rsidR="00555C46">
        <w:rPr>
          <w:rFonts w:asciiTheme="minorHAnsi" w:hAnsiTheme="minorHAnsi"/>
          <w:b/>
          <w:sz w:val="22"/>
          <w:szCs w:val="22"/>
        </w:rPr>
        <w:t>5</w:t>
      </w:r>
    </w:p>
    <w:p w14:paraId="49A8E2C6" w14:textId="77777777" w:rsidR="00F94ED3" w:rsidRPr="00F94ED3" w:rsidRDefault="00F94ED3" w:rsidP="00F85260">
      <w:pPr>
        <w:pStyle w:val="Nadpis1"/>
      </w:pPr>
      <w:r w:rsidRPr="00F94ED3">
        <w:t>statutární město Karviná</w:t>
      </w:r>
    </w:p>
    <w:p w14:paraId="6F109D85"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se sídlem:</w:t>
      </w:r>
      <w:r w:rsidRPr="00F94ED3">
        <w:rPr>
          <w:rFonts w:ascii="Arial" w:hAnsi="Arial" w:cs="Arial"/>
        </w:rPr>
        <w:tab/>
      </w:r>
      <w:r w:rsidRPr="00F94ED3">
        <w:rPr>
          <w:rFonts w:ascii="Arial" w:hAnsi="Arial" w:cs="Arial"/>
        </w:rPr>
        <w:tab/>
      </w:r>
      <w:r w:rsidRPr="00F94ED3">
        <w:rPr>
          <w:rFonts w:ascii="Arial" w:hAnsi="Arial" w:cs="Arial"/>
        </w:rPr>
        <w:tab/>
        <w:t>Fryštátská 72/1, 733 24 Karviná Fryštát</w:t>
      </w:r>
    </w:p>
    <w:p w14:paraId="6B77EBC1"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zastoupeno</w:t>
      </w:r>
      <w:r w:rsidRPr="00F94ED3">
        <w:rPr>
          <w:rFonts w:ascii="Arial" w:hAnsi="Arial" w:cs="Arial"/>
        </w:rPr>
        <w:tab/>
      </w:r>
      <w:r w:rsidRPr="00F94ED3">
        <w:rPr>
          <w:rFonts w:ascii="Arial" w:hAnsi="Arial" w:cs="Arial"/>
        </w:rPr>
        <w:tab/>
      </w:r>
      <w:r w:rsidRPr="00F94ED3">
        <w:rPr>
          <w:rFonts w:ascii="Arial" w:hAnsi="Arial" w:cs="Arial"/>
        </w:rPr>
        <w:tab/>
        <w:t>Ing. Janem Wolfem, primátorem města</w:t>
      </w:r>
    </w:p>
    <w:p w14:paraId="729C2F71" w14:textId="77777777" w:rsidR="00F94ED3" w:rsidRPr="00F94ED3" w:rsidRDefault="00F94ED3" w:rsidP="00F94ED3">
      <w:pPr>
        <w:widowControl w:val="0"/>
        <w:tabs>
          <w:tab w:val="num" w:pos="567"/>
          <w:tab w:val="left" w:pos="3119"/>
        </w:tabs>
        <w:spacing w:after="0"/>
        <w:ind w:left="567" w:hanging="567"/>
        <w:jc w:val="both"/>
        <w:rPr>
          <w:rFonts w:ascii="Arial" w:hAnsi="Arial" w:cs="Arial"/>
        </w:rPr>
      </w:pPr>
      <w:r w:rsidRPr="00F94ED3">
        <w:rPr>
          <w:rFonts w:ascii="Arial" w:hAnsi="Arial" w:cs="Arial"/>
        </w:rPr>
        <w:tab/>
        <w:t>k podpisu smlouvy oprávněna na základě pověření ze dne 04.01.2021:</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t>Ing. Jana Maierová, vedoucí odboru komunálních služeb</w:t>
      </w:r>
    </w:p>
    <w:p w14:paraId="6CD4E448"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jednání ve věcech:</w:t>
      </w:r>
    </w:p>
    <w:p w14:paraId="3E467D17" w14:textId="77777777" w:rsidR="00F94ED3" w:rsidRPr="00F94ED3" w:rsidRDefault="00F94ED3" w:rsidP="00F94ED3">
      <w:pPr>
        <w:widowControl w:val="0"/>
        <w:numPr>
          <w:ilvl w:val="0"/>
          <w:numId w:val="12"/>
        </w:numPr>
        <w:tabs>
          <w:tab w:val="num" w:pos="851"/>
          <w:tab w:val="left" w:pos="1985"/>
          <w:tab w:val="left" w:pos="3119"/>
        </w:tabs>
        <w:overflowPunct w:val="0"/>
        <w:autoSpaceDE w:val="0"/>
        <w:autoSpaceDN w:val="0"/>
        <w:adjustRightInd w:val="0"/>
        <w:spacing w:after="0"/>
        <w:ind w:left="567" w:firstLine="0"/>
        <w:jc w:val="both"/>
        <w:textAlignment w:val="baseline"/>
        <w:rPr>
          <w:rFonts w:ascii="Arial" w:hAnsi="Arial" w:cs="Arial"/>
        </w:rPr>
      </w:pPr>
      <w:r w:rsidRPr="00F94ED3">
        <w:rPr>
          <w:rFonts w:ascii="Arial" w:hAnsi="Arial" w:cs="Arial"/>
        </w:rPr>
        <w:t xml:space="preserve">smluvních: </w:t>
      </w:r>
      <w:r w:rsidRPr="00F94ED3">
        <w:rPr>
          <w:rFonts w:ascii="Arial" w:hAnsi="Arial" w:cs="Arial"/>
          <w:i/>
        </w:rPr>
        <w:tab/>
      </w:r>
      <w:r w:rsidRPr="00F94ED3">
        <w:rPr>
          <w:rFonts w:ascii="Arial" w:hAnsi="Arial" w:cs="Arial"/>
          <w:i/>
        </w:rPr>
        <w:tab/>
      </w:r>
      <w:r w:rsidRPr="00F94ED3">
        <w:rPr>
          <w:rFonts w:ascii="Arial" w:hAnsi="Arial" w:cs="Arial"/>
          <w:i/>
        </w:rPr>
        <w:tab/>
      </w:r>
      <w:r w:rsidRPr="00F94ED3">
        <w:rPr>
          <w:rFonts w:ascii="Arial" w:hAnsi="Arial" w:cs="Arial"/>
        </w:rPr>
        <w:t>Ing. Jana Maierová, vedoucí odboru komunálních služeb</w:t>
      </w:r>
    </w:p>
    <w:p w14:paraId="3139BA97" w14:textId="77777777" w:rsidR="00F94ED3" w:rsidRPr="00F94ED3" w:rsidRDefault="00F94ED3" w:rsidP="00F94ED3">
      <w:pPr>
        <w:widowControl w:val="0"/>
        <w:numPr>
          <w:ilvl w:val="0"/>
          <w:numId w:val="12"/>
        </w:numPr>
        <w:tabs>
          <w:tab w:val="num" w:pos="851"/>
          <w:tab w:val="left" w:pos="1985"/>
          <w:tab w:val="left" w:pos="3119"/>
        </w:tabs>
        <w:overflowPunct w:val="0"/>
        <w:autoSpaceDE w:val="0"/>
        <w:autoSpaceDN w:val="0"/>
        <w:adjustRightInd w:val="0"/>
        <w:spacing w:after="0"/>
        <w:ind w:left="567" w:firstLine="0"/>
        <w:jc w:val="both"/>
        <w:textAlignment w:val="baseline"/>
        <w:rPr>
          <w:rFonts w:ascii="Arial" w:hAnsi="Arial" w:cs="Arial"/>
        </w:rPr>
      </w:pPr>
      <w:r w:rsidRPr="00F94ED3">
        <w:rPr>
          <w:rFonts w:ascii="Arial" w:hAnsi="Arial" w:cs="Arial"/>
        </w:rPr>
        <w:t>technických:</w:t>
      </w:r>
      <w:r w:rsidRPr="00F94ED3">
        <w:rPr>
          <w:rFonts w:ascii="Arial" w:hAnsi="Arial" w:cs="Arial"/>
        </w:rPr>
        <w:tab/>
      </w:r>
      <w:r w:rsidRPr="00F94ED3">
        <w:rPr>
          <w:rFonts w:ascii="Arial" w:hAnsi="Arial" w:cs="Arial"/>
          <w:i/>
        </w:rPr>
        <w:tab/>
      </w:r>
      <w:r w:rsidRPr="00F94ED3">
        <w:rPr>
          <w:rFonts w:ascii="Arial" w:hAnsi="Arial" w:cs="Arial"/>
          <w:i/>
        </w:rPr>
        <w:tab/>
      </w:r>
      <w:r w:rsidRPr="00F94ED3">
        <w:rPr>
          <w:rFonts w:ascii="Arial" w:hAnsi="Arial" w:cs="Arial"/>
        </w:rPr>
        <w:t>Ing. Michal Guziurek, Ph.D.,</w:t>
      </w:r>
      <w:r w:rsidRPr="00F94ED3">
        <w:rPr>
          <w:rFonts w:ascii="Arial" w:hAnsi="Arial" w:cs="Arial"/>
          <w:i/>
        </w:rPr>
        <w:t xml:space="preserve"> </w:t>
      </w:r>
      <w:r w:rsidRPr="00F94ED3">
        <w:rPr>
          <w:rFonts w:ascii="Arial" w:hAnsi="Arial" w:cs="Arial"/>
        </w:rPr>
        <w:t>referent odboru komunálních služeb</w:t>
      </w:r>
    </w:p>
    <w:p w14:paraId="0EB80787" w14:textId="77777777" w:rsidR="00F94ED3" w:rsidRPr="00F94ED3" w:rsidRDefault="00F94ED3" w:rsidP="00F94ED3">
      <w:pPr>
        <w:widowControl w:val="0"/>
        <w:tabs>
          <w:tab w:val="left" w:pos="1985"/>
          <w:tab w:val="left" w:pos="3119"/>
        </w:tabs>
        <w:spacing w:after="0"/>
        <w:ind w:left="567"/>
        <w:jc w:val="both"/>
        <w:rPr>
          <w:rFonts w:ascii="Arial" w:hAnsi="Arial" w:cs="Arial"/>
        </w:rPr>
      </w:pPr>
      <w:r w:rsidRPr="00F94ED3">
        <w:rPr>
          <w:rFonts w:ascii="Arial" w:hAnsi="Arial" w:cs="Arial"/>
          <w:i/>
        </w:rPr>
        <w:t>telefon:</w:t>
      </w:r>
      <w:r w:rsidRPr="00F94ED3">
        <w:rPr>
          <w:rFonts w:ascii="Arial" w:hAnsi="Arial" w:cs="Arial"/>
          <w:i/>
        </w:rPr>
        <w:tab/>
      </w:r>
      <w:r w:rsidRPr="00F94ED3">
        <w:rPr>
          <w:rFonts w:ascii="Arial" w:hAnsi="Arial" w:cs="Arial"/>
          <w:i/>
        </w:rPr>
        <w:tab/>
      </w:r>
      <w:r w:rsidRPr="00F94ED3">
        <w:rPr>
          <w:rFonts w:ascii="Arial" w:hAnsi="Arial" w:cs="Arial"/>
          <w:i/>
        </w:rPr>
        <w:tab/>
      </w:r>
      <w:r w:rsidRPr="00F94ED3">
        <w:rPr>
          <w:rFonts w:ascii="Arial" w:hAnsi="Arial" w:cs="Arial"/>
        </w:rPr>
        <w:t>596 387 298</w:t>
      </w:r>
    </w:p>
    <w:p w14:paraId="45058342" w14:textId="77777777" w:rsidR="00F94ED3" w:rsidRPr="00F94ED3" w:rsidRDefault="00F94ED3" w:rsidP="00F94ED3">
      <w:pPr>
        <w:widowControl w:val="0"/>
        <w:tabs>
          <w:tab w:val="left" w:pos="1985"/>
          <w:tab w:val="left" w:pos="3119"/>
        </w:tabs>
        <w:spacing w:after="0"/>
        <w:ind w:left="567"/>
        <w:jc w:val="both"/>
        <w:rPr>
          <w:rFonts w:ascii="Arial" w:hAnsi="Arial" w:cs="Arial"/>
        </w:rPr>
      </w:pPr>
      <w:r w:rsidRPr="00F94ED3">
        <w:rPr>
          <w:rFonts w:ascii="Arial" w:hAnsi="Arial" w:cs="Arial"/>
          <w:i/>
        </w:rPr>
        <w:t>e-</w:t>
      </w:r>
      <w:r w:rsidRPr="00F94ED3">
        <w:rPr>
          <w:rFonts w:ascii="Arial" w:hAnsi="Arial" w:cs="Arial"/>
        </w:rPr>
        <w:t>mail:</w:t>
      </w:r>
      <w:r w:rsidRPr="00F94ED3">
        <w:rPr>
          <w:rFonts w:ascii="Arial" w:hAnsi="Arial" w:cs="Arial"/>
        </w:rPr>
        <w:tab/>
      </w:r>
      <w:r w:rsidRPr="00F94ED3">
        <w:rPr>
          <w:rFonts w:ascii="Arial" w:hAnsi="Arial" w:cs="Arial"/>
        </w:rPr>
        <w:tab/>
      </w:r>
      <w:r w:rsidRPr="00F94ED3">
        <w:rPr>
          <w:rFonts w:ascii="Arial" w:hAnsi="Arial" w:cs="Arial"/>
        </w:rPr>
        <w:tab/>
        <w:t>michal.guziurek@karvina.cz</w:t>
      </w:r>
    </w:p>
    <w:p w14:paraId="7F89642C"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IČ:</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t>00297534</w:t>
      </w:r>
    </w:p>
    <w:p w14:paraId="54D4ED16"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DIČ:</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t>CZ00297534</w:t>
      </w:r>
    </w:p>
    <w:p w14:paraId="07983DA3"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bankovní spojení:</w:t>
      </w:r>
      <w:r w:rsidRPr="00F94ED3">
        <w:rPr>
          <w:rFonts w:ascii="Arial" w:hAnsi="Arial" w:cs="Arial"/>
        </w:rPr>
        <w:tab/>
      </w:r>
      <w:r w:rsidRPr="00F94ED3">
        <w:rPr>
          <w:rFonts w:ascii="Arial" w:hAnsi="Arial" w:cs="Arial"/>
        </w:rPr>
        <w:tab/>
        <w:t>Česká spořitelna, a.s., Karviná</w:t>
      </w:r>
      <w:r w:rsidRPr="00F94ED3">
        <w:rPr>
          <w:rFonts w:ascii="Arial" w:hAnsi="Arial" w:cs="Arial"/>
        </w:rPr>
        <w:tab/>
      </w:r>
    </w:p>
    <w:p w14:paraId="7681451E" w14:textId="77777777" w:rsidR="00F94ED3" w:rsidRPr="00F94ED3" w:rsidRDefault="00F94ED3" w:rsidP="00F94ED3">
      <w:pPr>
        <w:tabs>
          <w:tab w:val="left" w:pos="0"/>
          <w:tab w:val="num" w:pos="567"/>
        </w:tabs>
        <w:spacing w:after="0"/>
        <w:ind w:left="567" w:hanging="567"/>
        <w:jc w:val="both"/>
        <w:rPr>
          <w:rFonts w:ascii="Arial" w:hAnsi="Arial" w:cs="Arial"/>
        </w:rPr>
      </w:pPr>
      <w:r w:rsidRPr="00F94ED3">
        <w:rPr>
          <w:rFonts w:ascii="Arial" w:hAnsi="Arial" w:cs="Arial"/>
        </w:rPr>
        <w:tab/>
        <w:t>číslo účtu:</w:t>
      </w:r>
      <w:r w:rsidRPr="00F94ED3">
        <w:rPr>
          <w:rFonts w:ascii="Arial" w:hAnsi="Arial" w:cs="Arial"/>
        </w:rPr>
        <w:tab/>
      </w:r>
      <w:r w:rsidRPr="00F94ED3">
        <w:rPr>
          <w:rFonts w:ascii="Arial" w:hAnsi="Arial" w:cs="Arial"/>
        </w:rPr>
        <w:tab/>
      </w:r>
      <w:r w:rsidRPr="00F94ED3">
        <w:rPr>
          <w:rFonts w:ascii="Arial" w:hAnsi="Arial" w:cs="Arial"/>
        </w:rPr>
        <w:tab/>
        <w:t>27-1721542349/0800</w:t>
      </w:r>
      <w:r w:rsidRPr="00F94ED3">
        <w:rPr>
          <w:rFonts w:ascii="Arial" w:hAnsi="Arial" w:cs="Arial"/>
        </w:rPr>
        <w:tab/>
      </w:r>
    </w:p>
    <w:p w14:paraId="584584DC" w14:textId="041A8ECC" w:rsidR="00F94ED3" w:rsidRPr="00F94ED3" w:rsidRDefault="00F94ED3" w:rsidP="00F94ED3">
      <w:pPr>
        <w:tabs>
          <w:tab w:val="num" w:pos="567"/>
        </w:tabs>
        <w:overflowPunct w:val="0"/>
        <w:autoSpaceDE w:val="0"/>
        <w:autoSpaceDN w:val="0"/>
        <w:adjustRightInd w:val="0"/>
        <w:spacing w:after="0"/>
        <w:ind w:left="567" w:hanging="567"/>
        <w:textAlignment w:val="baseline"/>
        <w:rPr>
          <w:rFonts w:ascii="Arial" w:hAnsi="Arial" w:cs="Arial"/>
          <w:b/>
          <w:bCs/>
          <w:iCs/>
        </w:rPr>
      </w:pPr>
      <w:r w:rsidRPr="00F94ED3">
        <w:rPr>
          <w:rFonts w:ascii="Arial" w:hAnsi="Arial" w:cs="Arial"/>
          <w:b/>
          <w:bCs/>
          <w:iCs/>
        </w:rPr>
        <w:tab/>
        <w:t xml:space="preserve">(dále jen </w:t>
      </w:r>
      <w:r>
        <w:rPr>
          <w:rFonts w:ascii="Arial" w:hAnsi="Arial" w:cs="Arial"/>
          <w:b/>
          <w:bCs/>
          <w:iCs/>
        </w:rPr>
        <w:t>kupující</w:t>
      </w:r>
      <w:r w:rsidRPr="00F94ED3">
        <w:rPr>
          <w:rFonts w:ascii="Arial" w:hAnsi="Arial" w:cs="Arial"/>
          <w:b/>
          <w:bCs/>
          <w:iCs/>
        </w:rPr>
        <w:t xml:space="preserve">) </w:t>
      </w:r>
    </w:p>
    <w:p w14:paraId="7E06DA96" w14:textId="77777777" w:rsidR="00F94ED3" w:rsidRPr="00F94ED3" w:rsidRDefault="00F94ED3" w:rsidP="00F94ED3">
      <w:pPr>
        <w:tabs>
          <w:tab w:val="num" w:pos="567"/>
        </w:tabs>
        <w:overflowPunct w:val="0"/>
        <w:autoSpaceDE w:val="0"/>
        <w:autoSpaceDN w:val="0"/>
        <w:adjustRightInd w:val="0"/>
        <w:spacing w:before="40" w:after="40"/>
        <w:ind w:left="567" w:hanging="567"/>
        <w:textAlignment w:val="baseline"/>
        <w:rPr>
          <w:rFonts w:ascii="Arial" w:hAnsi="Arial" w:cs="Arial"/>
          <w:b/>
          <w:bCs/>
        </w:rPr>
      </w:pPr>
      <w:r w:rsidRPr="00F94ED3">
        <w:rPr>
          <w:rFonts w:ascii="Arial" w:hAnsi="Arial" w:cs="Arial"/>
          <w:b/>
          <w:bCs/>
        </w:rPr>
        <w:t xml:space="preserve"> </w:t>
      </w:r>
    </w:p>
    <w:p w14:paraId="67FCB78F" w14:textId="77777777" w:rsidR="00F94ED3" w:rsidRPr="00F94ED3" w:rsidRDefault="00F94ED3" w:rsidP="00F94ED3">
      <w:pPr>
        <w:tabs>
          <w:tab w:val="left" w:pos="426"/>
        </w:tabs>
        <w:overflowPunct w:val="0"/>
        <w:autoSpaceDE w:val="0"/>
        <w:autoSpaceDN w:val="0"/>
        <w:adjustRightInd w:val="0"/>
        <w:spacing w:before="40" w:after="40"/>
        <w:ind w:left="567" w:hanging="567"/>
        <w:textAlignment w:val="baseline"/>
        <w:rPr>
          <w:rFonts w:ascii="Arial" w:hAnsi="Arial" w:cs="Arial"/>
          <w:b/>
          <w:bCs/>
        </w:rPr>
      </w:pPr>
      <w:r w:rsidRPr="00F94ED3">
        <w:rPr>
          <w:rFonts w:ascii="Arial" w:hAnsi="Arial" w:cs="Arial"/>
          <w:b/>
          <w:bCs/>
        </w:rPr>
        <w:tab/>
      </w:r>
      <w:r w:rsidRPr="00F94ED3">
        <w:rPr>
          <w:rFonts w:ascii="Arial" w:hAnsi="Arial" w:cs="Arial"/>
          <w:b/>
          <w:bCs/>
        </w:rPr>
        <w:tab/>
        <w:t>a</w:t>
      </w:r>
    </w:p>
    <w:p w14:paraId="651AC795" w14:textId="77777777" w:rsidR="00F94ED3" w:rsidRPr="00F94ED3" w:rsidRDefault="00F94ED3" w:rsidP="00F94ED3">
      <w:pPr>
        <w:overflowPunct w:val="0"/>
        <w:autoSpaceDE w:val="0"/>
        <w:autoSpaceDN w:val="0"/>
        <w:adjustRightInd w:val="0"/>
        <w:spacing w:before="40" w:after="40"/>
        <w:ind w:left="567" w:hanging="567"/>
        <w:textAlignment w:val="baseline"/>
        <w:rPr>
          <w:rFonts w:ascii="Arial" w:hAnsi="Arial" w:cs="Arial"/>
          <w:b/>
          <w:bCs/>
        </w:rPr>
      </w:pPr>
    </w:p>
    <w:p w14:paraId="4F6788C7" w14:textId="0105A7F8" w:rsidR="00F94ED3" w:rsidRPr="00F94ED3" w:rsidRDefault="00F94ED3" w:rsidP="00F85260">
      <w:pPr>
        <w:pStyle w:val="Nadpis1"/>
      </w:pPr>
      <w:r w:rsidRPr="00F94ED3">
        <w:t>Obchodní firma / Jméno / Název:</w:t>
      </w:r>
      <w:r w:rsidRPr="00F94ED3">
        <w:tab/>
      </w:r>
      <w:r w:rsidRPr="00F94ED3">
        <w:tab/>
      </w:r>
      <w:r w:rsidRPr="00F94ED3">
        <w:tab/>
      </w:r>
    </w:p>
    <w:p w14:paraId="51F7187A" w14:textId="77777777" w:rsidR="00F94ED3" w:rsidRPr="00F94ED3" w:rsidRDefault="00F94ED3" w:rsidP="00F94ED3">
      <w:pPr>
        <w:widowControl w:val="0"/>
        <w:tabs>
          <w:tab w:val="num" w:pos="426"/>
          <w:tab w:val="left" w:pos="3119"/>
        </w:tabs>
        <w:spacing w:after="0"/>
        <w:ind w:left="567" w:hanging="567"/>
        <w:jc w:val="both"/>
        <w:rPr>
          <w:rFonts w:ascii="Arial" w:hAnsi="Arial" w:cs="Arial"/>
          <w:i/>
        </w:rPr>
      </w:pPr>
      <w:r w:rsidRPr="00F94ED3">
        <w:rPr>
          <w:rFonts w:ascii="Arial" w:hAnsi="Arial" w:cs="Arial"/>
        </w:rPr>
        <w:tab/>
      </w:r>
      <w:r w:rsidRPr="00F94ED3">
        <w:rPr>
          <w:rFonts w:ascii="Arial" w:hAnsi="Arial" w:cs="Arial"/>
        </w:rPr>
        <w:tab/>
        <w:t xml:space="preserve">zapsána v …… </w:t>
      </w:r>
      <w:r w:rsidRPr="00F94ED3">
        <w:rPr>
          <w:rFonts w:ascii="Arial" w:hAnsi="Arial" w:cs="Arial"/>
          <w:i/>
        </w:rPr>
        <w:t>(např. obchodním rejstříku vedeném ……. soudem v </w:t>
      </w:r>
      <w:proofErr w:type="gramStart"/>
      <w:r w:rsidRPr="00F94ED3">
        <w:rPr>
          <w:rFonts w:ascii="Arial" w:hAnsi="Arial" w:cs="Arial"/>
          <w:i/>
        </w:rPr>
        <w:t>…….</w:t>
      </w:r>
      <w:proofErr w:type="gramEnd"/>
      <w:r w:rsidRPr="00F94ED3">
        <w:rPr>
          <w:rFonts w:ascii="Arial" w:hAnsi="Arial" w:cs="Arial"/>
          <w:i/>
        </w:rPr>
        <w:t xml:space="preserve">, oddíl ….,  vložka ……. / živnostenském rejstříku / nebo uvést jinou evidenci) </w:t>
      </w:r>
    </w:p>
    <w:p w14:paraId="0F72E687" w14:textId="77777777" w:rsidR="00F94ED3" w:rsidRPr="00F94ED3" w:rsidRDefault="00F94ED3" w:rsidP="00F94ED3">
      <w:pPr>
        <w:widowControl w:val="0"/>
        <w:tabs>
          <w:tab w:val="num" w:pos="426"/>
          <w:tab w:val="left" w:pos="3119"/>
        </w:tabs>
        <w:spacing w:after="0"/>
        <w:ind w:left="567" w:hanging="567"/>
        <w:jc w:val="both"/>
        <w:rPr>
          <w:rFonts w:ascii="Arial" w:hAnsi="Arial" w:cs="Arial"/>
          <w:i/>
        </w:rPr>
      </w:pPr>
      <w:r w:rsidRPr="00F94ED3">
        <w:rPr>
          <w:rFonts w:ascii="Arial" w:hAnsi="Arial" w:cs="Arial"/>
        </w:rPr>
        <w:tab/>
      </w:r>
      <w:r w:rsidRPr="00F94ED3">
        <w:rPr>
          <w:rFonts w:ascii="Arial" w:hAnsi="Arial" w:cs="Arial"/>
        </w:rPr>
        <w:tab/>
        <w:t>zastoupena: (</w:t>
      </w:r>
      <w:r w:rsidRPr="00F94ED3">
        <w:rPr>
          <w:rFonts w:ascii="Arial" w:hAnsi="Arial" w:cs="Arial"/>
          <w:i/>
        </w:rPr>
        <w:t>uvést u právnické osoby: doplnit statutární orgán, jméno, příjmení, funkci)</w:t>
      </w:r>
    </w:p>
    <w:p w14:paraId="4602733A" w14:textId="77777777" w:rsidR="00F94ED3" w:rsidRPr="00F94ED3" w:rsidRDefault="00F94ED3" w:rsidP="00F94ED3">
      <w:pPr>
        <w:widowControl w:val="0"/>
        <w:tabs>
          <w:tab w:val="num" w:pos="426"/>
          <w:tab w:val="left" w:pos="3119"/>
        </w:tabs>
        <w:spacing w:after="0"/>
        <w:ind w:left="567" w:hanging="567"/>
        <w:jc w:val="both"/>
        <w:rPr>
          <w:rFonts w:ascii="Arial" w:hAnsi="Arial" w:cs="Arial"/>
          <w:i/>
        </w:rPr>
      </w:pPr>
      <w:r w:rsidRPr="00F94ED3">
        <w:rPr>
          <w:rFonts w:ascii="Arial" w:hAnsi="Arial" w:cs="Arial"/>
        </w:rPr>
        <w:tab/>
      </w:r>
      <w:r w:rsidRPr="00F94ED3">
        <w:rPr>
          <w:rFonts w:ascii="Arial" w:hAnsi="Arial" w:cs="Arial"/>
        </w:rPr>
        <w:tab/>
        <w:t xml:space="preserve">k podpisu oprávněn na základě </w:t>
      </w:r>
      <w:proofErr w:type="gramStart"/>
      <w:r w:rsidRPr="00F94ED3">
        <w:rPr>
          <w:rFonts w:ascii="Arial" w:hAnsi="Arial" w:cs="Arial"/>
        </w:rPr>
        <w:t>…….</w:t>
      </w:r>
      <w:proofErr w:type="gramEnd"/>
      <w:r w:rsidRPr="00F94ED3">
        <w:rPr>
          <w:rFonts w:ascii="Arial" w:hAnsi="Arial" w:cs="Arial"/>
        </w:rPr>
        <w:t>. ze dne</w:t>
      </w:r>
      <w:proofErr w:type="gramStart"/>
      <w:r w:rsidRPr="00F94ED3">
        <w:rPr>
          <w:rFonts w:ascii="Arial" w:hAnsi="Arial" w:cs="Arial"/>
        </w:rPr>
        <w:t xml:space="preserve"> ….</w:t>
      </w:r>
      <w:proofErr w:type="gramEnd"/>
      <w:r w:rsidRPr="00F94ED3">
        <w:rPr>
          <w:rFonts w:ascii="Arial" w:hAnsi="Arial" w:cs="Arial"/>
        </w:rPr>
        <w:t xml:space="preserve">.: </w:t>
      </w:r>
      <w:r w:rsidRPr="00F94ED3">
        <w:rPr>
          <w:rFonts w:ascii="Arial" w:hAnsi="Arial" w:cs="Arial"/>
          <w:i/>
        </w:rPr>
        <w:t>(uvést u právnické osoby: pokud nepodepisuje statutární orgán nebo uvést u fyzické osoby podnikatele, je-li zastoupena např. na základě plné moci) (doplnit jméno, příjmení a funkci)</w:t>
      </w:r>
    </w:p>
    <w:p w14:paraId="670B5C06" w14:textId="77777777" w:rsidR="00F94ED3" w:rsidRPr="00F94ED3" w:rsidRDefault="00F94ED3" w:rsidP="00F94ED3">
      <w:pPr>
        <w:widowControl w:val="0"/>
        <w:tabs>
          <w:tab w:val="left" w:pos="3119"/>
        </w:tabs>
        <w:spacing w:after="0"/>
        <w:ind w:left="567" w:hanging="567"/>
        <w:jc w:val="both"/>
        <w:rPr>
          <w:rFonts w:ascii="Arial" w:hAnsi="Arial" w:cs="Arial"/>
        </w:rPr>
      </w:pPr>
      <w:r w:rsidRPr="00F94ED3">
        <w:rPr>
          <w:rFonts w:ascii="Arial" w:hAnsi="Arial" w:cs="Arial"/>
        </w:rPr>
        <w:tab/>
        <w:t>se sídlem:</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p>
    <w:p w14:paraId="39D637DC" w14:textId="77777777" w:rsidR="00F94ED3" w:rsidRPr="00F94ED3" w:rsidRDefault="00F94ED3" w:rsidP="00F94ED3">
      <w:pPr>
        <w:widowControl w:val="0"/>
        <w:tabs>
          <w:tab w:val="left" w:pos="3119"/>
        </w:tabs>
        <w:spacing w:after="0"/>
        <w:ind w:left="567" w:hanging="567"/>
        <w:rPr>
          <w:rFonts w:ascii="Arial" w:hAnsi="Arial" w:cs="Arial"/>
        </w:rPr>
      </w:pPr>
      <w:r w:rsidRPr="00F94ED3">
        <w:rPr>
          <w:rFonts w:ascii="Arial" w:hAnsi="Arial" w:cs="Arial"/>
        </w:rPr>
        <w:tab/>
        <w:t>IČ:</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p>
    <w:p w14:paraId="6A29B90D" w14:textId="77777777" w:rsidR="00F94ED3" w:rsidRPr="00F94ED3" w:rsidRDefault="00F94ED3" w:rsidP="00F94ED3">
      <w:pPr>
        <w:tabs>
          <w:tab w:val="left" w:pos="3119"/>
        </w:tabs>
        <w:suppressAutoHyphens/>
        <w:overflowPunct w:val="0"/>
        <w:autoSpaceDE w:val="0"/>
        <w:autoSpaceDN w:val="0"/>
        <w:adjustRightInd w:val="0"/>
        <w:spacing w:after="0"/>
        <w:ind w:left="567" w:hanging="567"/>
        <w:textAlignment w:val="baseline"/>
        <w:rPr>
          <w:rFonts w:ascii="Arial" w:hAnsi="Arial" w:cs="Arial"/>
        </w:rPr>
      </w:pPr>
      <w:r w:rsidRPr="00F94ED3">
        <w:rPr>
          <w:rFonts w:ascii="Arial" w:hAnsi="Arial" w:cs="Arial"/>
        </w:rPr>
        <w:tab/>
        <w:t>DIČ:</w:t>
      </w:r>
      <w:r w:rsidRPr="00F94ED3">
        <w:rPr>
          <w:rFonts w:ascii="Arial" w:hAnsi="Arial" w:cs="Arial"/>
        </w:rPr>
        <w:tab/>
      </w:r>
      <w:r w:rsidRPr="00F94ED3">
        <w:rPr>
          <w:rFonts w:ascii="Arial" w:hAnsi="Arial" w:cs="Arial"/>
        </w:rPr>
        <w:tab/>
      </w:r>
      <w:r w:rsidRPr="00F94ED3">
        <w:rPr>
          <w:rFonts w:ascii="Arial" w:hAnsi="Arial" w:cs="Arial"/>
        </w:rPr>
        <w:tab/>
      </w:r>
    </w:p>
    <w:p w14:paraId="5DAD2886" w14:textId="77777777" w:rsidR="00F94ED3" w:rsidRPr="00F94ED3" w:rsidRDefault="00F94ED3" w:rsidP="00F94ED3">
      <w:pPr>
        <w:tabs>
          <w:tab w:val="left" w:pos="0"/>
        </w:tabs>
        <w:spacing w:after="0"/>
        <w:ind w:left="567" w:hanging="567"/>
        <w:jc w:val="both"/>
        <w:rPr>
          <w:rFonts w:ascii="Arial" w:hAnsi="Arial" w:cs="Arial"/>
        </w:rPr>
      </w:pPr>
      <w:r w:rsidRPr="00F94ED3">
        <w:rPr>
          <w:rFonts w:ascii="Arial" w:hAnsi="Arial" w:cs="Arial"/>
        </w:rPr>
        <w:tab/>
        <w:t xml:space="preserve">bankovní spojení: </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p>
    <w:p w14:paraId="56F87FBC" w14:textId="77777777" w:rsidR="00F94ED3" w:rsidRPr="00F94ED3" w:rsidRDefault="00F94ED3" w:rsidP="00F94ED3">
      <w:pPr>
        <w:tabs>
          <w:tab w:val="left" w:pos="0"/>
        </w:tabs>
        <w:spacing w:after="0"/>
        <w:ind w:left="567" w:hanging="567"/>
        <w:jc w:val="both"/>
        <w:rPr>
          <w:rFonts w:ascii="Arial" w:hAnsi="Arial" w:cs="Arial"/>
        </w:rPr>
      </w:pPr>
      <w:r w:rsidRPr="00F94ED3">
        <w:rPr>
          <w:rFonts w:ascii="Arial" w:hAnsi="Arial" w:cs="Arial"/>
        </w:rPr>
        <w:tab/>
        <w:t xml:space="preserve">č. účtu:   </w:t>
      </w:r>
      <w:r w:rsidRPr="00F94ED3">
        <w:rPr>
          <w:rFonts w:ascii="Arial" w:hAnsi="Arial" w:cs="Arial"/>
        </w:rPr>
        <w:tab/>
      </w:r>
      <w:r w:rsidRPr="00F94ED3">
        <w:rPr>
          <w:rFonts w:ascii="Arial" w:hAnsi="Arial" w:cs="Arial"/>
        </w:rPr>
        <w:tab/>
      </w:r>
      <w:r w:rsidRPr="00F94ED3">
        <w:rPr>
          <w:rFonts w:ascii="Arial" w:hAnsi="Arial" w:cs="Arial"/>
        </w:rPr>
        <w:tab/>
      </w:r>
      <w:r w:rsidRPr="00F94ED3">
        <w:rPr>
          <w:rFonts w:ascii="Arial" w:hAnsi="Arial" w:cs="Arial"/>
        </w:rPr>
        <w:tab/>
      </w:r>
    </w:p>
    <w:p w14:paraId="2A756E8C" w14:textId="2D9F12A4" w:rsidR="004E199A" w:rsidRPr="00F94ED3" w:rsidRDefault="00F94ED3" w:rsidP="00F94ED3">
      <w:pPr>
        <w:tabs>
          <w:tab w:val="left" w:pos="0"/>
        </w:tabs>
        <w:spacing w:after="0"/>
        <w:ind w:left="567" w:hanging="567"/>
        <w:jc w:val="both"/>
        <w:rPr>
          <w:rFonts w:ascii="Arial" w:hAnsi="Arial" w:cs="Arial"/>
          <w:b/>
          <w:bCs/>
        </w:rPr>
      </w:pPr>
      <w:r>
        <w:rPr>
          <w:rFonts w:asciiTheme="minorHAnsi" w:hAnsiTheme="minorHAnsi"/>
          <w:b/>
          <w:bCs/>
          <w:sz w:val="22"/>
          <w:szCs w:val="22"/>
        </w:rPr>
        <w:tab/>
      </w:r>
      <w:r w:rsidR="004E199A" w:rsidRPr="00F94ED3">
        <w:rPr>
          <w:rFonts w:ascii="Arial" w:hAnsi="Arial" w:cs="Arial"/>
          <w:b/>
          <w:bCs/>
        </w:rPr>
        <w:t>(dále jen prodávající)</w:t>
      </w:r>
    </w:p>
    <w:p w14:paraId="761EB651" w14:textId="77777777" w:rsidR="004E199A" w:rsidRPr="0027289F" w:rsidRDefault="004E199A" w:rsidP="004E199A">
      <w:pPr>
        <w:pStyle w:val="Zkladntext"/>
        <w:tabs>
          <w:tab w:val="left" w:pos="284"/>
          <w:tab w:val="left" w:pos="4395"/>
        </w:tabs>
        <w:spacing w:after="0"/>
        <w:rPr>
          <w:rFonts w:asciiTheme="minorHAnsi" w:hAnsiTheme="minorHAnsi"/>
          <w:bCs/>
          <w:sz w:val="22"/>
          <w:szCs w:val="22"/>
        </w:rPr>
      </w:pPr>
    </w:p>
    <w:p w14:paraId="134529E1" w14:textId="09E4E52E" w:rsidR="004E199A" w:rsidRDefault="004E199A" w:rsidP="004E199A">
      <w:pPr>
        <w:pStyle w:val="Zkladntext"/>
        <w:tabs>
          <w:tab w:val="left" w:pos="284"/>
          <w:tab w:val="left" w:pos="4395"/>
        </w:tabs>
        <w:spacing w:after="0"/>
        <w:jc w:val="both"/>
        <w:rPr>
          <w:rFonts w:asciiTheme="minorHAnsi" w:hAnsiTheme="minorHAnsi"/>
          <w:sz w:val="22"/>
          <w:szCs w:val="22"/>
        </w:rPr>
      </w:pPr>
      <w:r w:rsidRPr="0027289F">
        <w:rPr>
          <w:rFonts w:asciiTheme="minorHAnsi" w:hAnsiTheme="minorHAnsi"/>
          <w:sz w:val="22"/>
          <w:szCs w:val="22"/>
        </w:rPr>
        <w:t>uzavřeli níže uvedeného dne podle ustanovení § 2079 a následujících Občanského zákoníku v platném znění (dále jen občanský zákoník) kupní smlouvu, která má tento obsah:</w:t>
      </w:r>
    </w:p>
    <w:p w14:paraId="10988935" w14:textId="77777777" w:rsidR="00674197" w:rsidRPr="0027289F" w:rsidRDefault="00674197" w:rsidP="004E199A">
      <w:pPr>
        <w:pStyle w:val="Zkladntext"/>
        <w:tabs>
          <w:tab w:val="left" w:pos="284"/>
          <w:tab w:val="left" w:pos="4395"/>
        </w:tabs>
        <w:spacing w:after="0"/>
        <w:jc w:val="both"/>
        <w:rPr>
          <w:rFonts w:asciiTheme="minorHAnsi" w:hAnsiTheme="minorHAnsi"/>
          <w:sz w:val="22"/>
          <w:szCs w:val="22"/>
        </w:rPr>
      </w:pPr>
    </w:p>
    <w:p w14:paraId="5F64584E" w14:textId="77777777" w:rsidR="004E199A" w:rsidRPr="0027289F" w:rsidRDefault="004E199A" w:rsidP="004E199A">
      <w:pPr>
        <w:pStyle w:val="Podnadpis"/>
        <w:tabs>
          <w:tab w:val="left" w:pos="2410"/>
        </w:tabs>
        <w:jc w:val="left"/>
        <w:rPr>
          <w:rFonts w:asciiTheme="minorHAnsi" w:hAnsiTheme="minorHAnsi"/>
          <w:sz w:val="22"/>
          <w:szCs w:val="22"/>
        </w:rPr>
      </w:pPr>
    </w:p>
    <w:p w14:paraId="73AAA045" w14:textId="77777777" w:rsidR="00FF408E" w:rsidRDefault="004E199A" w:rsidP="004E199A">
      <w:pPr>
        <w:pStyle w:val="Podnadpis"/>
        <w:tabs>
          <w:tab w:val="left" w:pos="2410"/>
        </w:tabs>
        <w:ind w:left="284" w:hanging="284"/>
        <w:rPr>
          <w:rFonts w:asciiTheme="minorHAnsi" w:hAnsiTheme="minorHAnsi"/>
          <w:sz w:val="22"/>
          <w:szCs w:val="22"/>
        </w:rPr>
      </w:pPr>
      <w:r w:rsidRPr="0027289F">
        <w:rPr>
          <w:rFonts w:asciiTheme="minorHAnsi" w:hAnsiTheme="minorHAnsi"/>
          <w:sz w:val="22"/>
          <w:szCs w:val="22"/>
        </w:rPr>
        <w:t xml:space="preserve">I. </w:t>
      </w:r>
    </w:p>
    <w:p w14:paraId="279C91B0" w14:textId="179614DA" w:rsidR="004E199A" w:rsidRPr="0027289F" w:rsidRDefault="004E199A" w:rsidP="004E199A">
      <w:pPr>
        <w:pStyle w:val="Podnadpis"/>
        <w:tabs>
          <w:tab w:val="left" w:pos="2410"/>
        </w:tabs>
        <w:ind w:left="284" w:hanging="284"/>
        <w:rPr>
          <w:rFonts w:asciiTheme="minorHAnsi" w:hAnsiTheme="minorHAnsi"/>
          <w:b w:val="0"/>
          <w:sz w:val="22"/>
          <w:szCs w:val="22"/>
        </w:rPr>
      </w:pPr>
      <w:r w:rsidRPr="0027289F">
        <w:rPr>
          <w:rFonts w:asciiTheme="minorHAnsi" w:hAnsiTheme="minorHAnsi"/>
          <w:sz w:val="22"/>
          <w:szCs w:val="22"/>
        </w:rPr>
        <w:t>Předmět plnění</w:t>
      </w:r>
    </w:p>
    <w:p w14:paraId="27549A93" w14:textId="039F57EA" w:rsidR="004E199A" w:rsidRPr="00FF408E" w:rsidRDefault="004E199A" w:rsidP="00F94ED3">
      <w:pPr>
        <w:pStyle w:val="Zkladntext"/>
        <w:jc w:val="both"/>
        <w:rPr>
          <w:rFonts w:asciiTheme="minorHAnsi" w:hAnsiTheme="minorHAnsi"/>
          <w:spacing w:val="-2"/>
          <w:sz w:val="22"/>
          <w:szCs w:val="22"/>
        </w:rPr>
      </w:pPr>
      <w:r w:rsidRPr="00FF408E">
        <w:rPr>
          <w:rFonts w:asciiTheme="minorHAnsi" w:hAnsiTheme="minorHAnsi"/>
          <w:b/>
          <w:spacing w:val="-2"/>
          <w:sz w:val="22"/>
          <w:szCs w:val="22"/>
        </w:rPr>
        <w:t xml:space="preserve">Předmětem </w:t>
      </w:r>
      <w:r w:rsidR="0031092E" w:rsidRPr="00FF408E">
        <w:rPr>
          <w:rFonts w:asciiTheme="minorHAnsi" w:hAnsiTheme="minorHAnsi"/>
          <w:b/>
          <w:spacing w:val="-2"/>
          <w:sz w:val="22"/>
          <w:szCs w:val="22"/>
        </w:rPr>
        <w:t>plnění této smlouvy je dodávka</w:t>
      </w:r>
      <w:r w:rsidR="00754C11" w:rsidRPr="00FF408E">
        <w:rPr>
          <w:rFonts w:asciiTheme="minorHAnsi" w:hAnsiTheme="minorHAnsi"/>
          <w:b/>
          <w:spacing w:val="-2"/>
          <w:sz w:val="22"/>
          <w:szCs w:val="22"/>
        </w:rPr>
        <w:t xml:space="preserve"> </w:t>
      </w:r>
      <w:r w:rsidR="0027181F">
        <w:rPr>
          <w:rFonts w:asciiTheme="minorHAnsi" w:hAnsiTheme="minorHAnsi"/>
          <w:b/>
          <w:spacing w:val="-2"/>
          <w:sz w:val="22"/>
          <w:szCs w:val="22"/>
        </w:rPr>
        <w:t>12</w:t>
      </w:r>
      <w:r w:rsidR="00F94ED3" w:rsidRPr="00FF408E">
        <w:rPr>
          <w:rFonts w:asciiTheme="minorHAnsi" w:hAnsiTheme="minorHAnsi"/>
          <w:b/>
          <w:spacing w:val="-2"/>
          <w:sz w:val="22"/>
          <w:szCs w:val="22"/>
        </w:rPr>
        <w:t> </w:t>
      </w:r>
      <w:r w:rsidR="00754C11" w:rsidRPr="00FF408E">
        <w:rPr>
          <w:rFonts w:asciiTheme="minorHAnsi" w:hAnsiTheme="minorHAnsi"/>
          <w:b/>
          <w:spacing w:val="-2"/>
          <w:sz w:val="22"/>
          <w:szCs w:val="22"/>
        </w:rPr>
        <w:t xml:space="preserve">ks </w:t>
      </w:r>
      <w:r w:rsidR="00F94ED3" w:rsidRPr="00FF408E">
        <w:rPr>
          <w:rFonts w:asciiTheme="minorHAnsi" w:hAnsiTheme="minorHAnsi"/>
          <w:b/>
          <w:spacing w:val="-2"/>
          <w:sz w:val="22"/>
          <w:szCs w:val="22"/>
        </w:rPr>
        <w:t>kovových košů</w:t>
      </w:r>
      <w:r w:rsidR="006F755C" w:rsidRPr="00FF408E">
        <w:rPr>
          <w:rFonts w:asciiTheme="minorHAnsi" w:hAnsiTheme="minorHAnsi"/>
          <w:b/>
          <w:spacing w:val="-2"/>
          <w:sz w:val="22"/>
          <w:szCs w:val="22"/>
        </w:rPr>
        <w:t xml:space="preserve"> s pozinkovanou vložkou</w:t>
      </w:r>
      <w:r w:rsidR="00AC217C" w:rsidRPr="00FF408E">
        <w:rPr>
          <w:rFonts w:asciiTheme="minorHAnsi" w:hAnsiTheme="minorHAnsi"/>
          <w:b/>
          <w:spacing w:val="-2"/>
          <w:sz w:val="22"/>
          <w:szCs w:val="22"/>
        </w:rPr>
        <w:t xml:space="preserve"> </w:t>
      </w:r>
      <w:r w:rsidR="0027181F">
        <w:rPr>
          <w:rFonts w:asciiTheme="minorHAnsi" w:hAnsiTheme="minorHAnsi"/>
          <w:b/>
          <w:spacing w:val="-2"/>
          <w:sz w:val="22"/>
          <w:szCs w:val="22"/>
        </w:rPr>
        <w:t>a 7 ks litinových sloupků</w:t>
      </w:r>
      <w:r w:rsidR="00754C11" w:rsidRPr="00FF408E">
        <w:rPr>
          <w:rFonts w:asciiTheme="minorHAnsi" w:hAnsiTheme="minorHAnsi"/>
          <w:b/>
          <w:spacing w:val="-2"/>
          <w:sz w:val="22"/>
          <w:szCs w:val="22"/>
        </w:rPr>
        <w:t xml:space="preserve"> </w:t>
      </w:r>
      <w:r w:rsidR="00754C11" w:rsidRPr="00FF408E">
        <w:rPr>
          <w:rFonts w:asciiTheme="minorHAnsi" w:hAnsiTheme="minorHAnsi"/>
          <w:bCs/>
          <w:spacing w:val="-2"/>
          <w:sz w:val="22"/>
          <w:szCs w:val="22"/>
        </w:rPr>
        <w:t>podrobně specifikov</w:t>
      </w:r>
      <w:r w:rsidR="00F05F7B" w:rsidRPr="00FF408E">
        <w:rPr>
          <w:rFonts w:asciiTheme="minorHAnsi" w:hAnsiTheme="minorHAnsi"/>
          <w:bCs/>
          <w:spacing w:val="-2"/>
          <w:sz w:val="22"/>
          <w:szCs w:val="22"/>
        </w:rPr>
        <w:t>aných</w:t>
      </w:r>
      <w:r w:rsidR="00754C11" w:rsidRPr="00FF408E">
        <w:rPr>
          <w:rFonts w:asciiTheme="minorHAnsi" w:hAnsiTheme="minorHAnsi"/>
          <w:bCs/>
          <w:spacing w:val="-2"/>
          <w:sz w:val="22"/>
          <w:szCs w:val="22"/>
        </w:rPr>
        <w:t xml:space="preserve"> v přílo</w:t>
      </w:r>
      <w:r w:rsidR="00F94ED3" w:rsidRPr="00FF408E">
        <w:rPr>
          <w:rFonts w:asciiTheme="minorHAnsi" w:hAnsiTheme="minorHAnsi"/>
          <w:bCs/>
          <w:spacing w:val="-2"/>
          <w:sz w:val="22"/>
          <w:szCs w:val="22"/>
        </w:rPr>
        <w:t>ze</w:t>
      </w:r>
      <w:r w:rsidR="00754C11" w:rsidRPr="00FF408E">
        <w:rPr>
          <w:rFonts w:asciiTheme="minorHAnsi" w:hAnsiTheme="minorHAnsi"/>
          <w:bCs/>
          <w:spacing w:val="-2"/>
          <w:sz w:val="22"/>
          <w:szCs w:val="22"/>
        </w:rPr>
        <w:t xml:space="preserve"> č. 1</w:t>
      </w:r>
      <w:r w:rsidR="001119C1" w:rsidRPr="00FF408E">
        <w:rPr>
          <w:rFonts w:asciiTheme="minorHAnsi" w:hAnsiTheme="minorHAnsi"/>
          <w:spacing w:val="-2"/>
          <w:sz w:val="22"/>
          <w:szCs w:val="22"/>
        </w:rPr>
        <w:t xml:space="preserve"> </w:t>
      </w:r>
      <w:r w:rsidR="00C32AE8" w:rsidRPr="00FF408E">
        <w:rPr>
          <w:rFonts w:asciiTheme="minorHAnsi" w:hAnsiTheme="minorHAnsi"/>
          <w:spacing w:val="-2"/>
          <w:sz w:val="22"/>
          <w:szCs w:val="22"/>
        </w:rPr>
        <w:t>této smlouvy</w:t>
      </w:r>
      <w:r w:rsidR="00010D6B" w:rsidRPr="00FF408E">
        <w:rPr>
          <w:rFonts w:asciiTheme="minorHAnsi" w:hAnsiTheme="minorHAnsi"/>
          <w:spacing w:val="-2"/>
          <w:sz w:val="22"/>
          <w:szCs w:val="22"/>
        </w:rPr>
        <w:t xml:space="preserve"> </w:t>
      </w:r>
      <w:r w:rsidRPr="00FF408E">
        <w:rPr>
          <w:rFonts w:asciiTheme="minorHAnsi" w:hAnsiTheme="minorHAnsi"/>
          <w:spacing w:val="-2"/>
          <w:sz w:val="22"/>
          <w:szCs w:val="22"/>
        </w:rPr>
        <w:t xml:space="preserve">(dále </w:t>
      </w:r>
      <w:r w:rsidR="00754C11" w:rsidRPr="00FF408E">
        <w:rPr>
          <w:rFonts w:asciiTheme="minorHAnsi" w:hAnsiTheme="minorHAnsi"/>
          <w:spacing w:val="-2"/>
          <w:sz w:val="22"/>
          <w:szCs w:val="22"/>
        </w:rPr>
        <w:t>jen</w:t>
      </w:r>
      <w:r w:rsidRPr="00FF408E">
        <w:rPr>
          <w:rFonts w:asciiTheme="minorHAnsi" w:hAnsiTheme="minorHAnsi"/>
          <w:spacing w:val="-2"/>
          <w:sz w:val="22"/>
          <w:szCs w:val="22"/>
        </w:rPr>
        <w:t xml:space="preserve"> „zboží“)</w:t>
      </w:r>
      <w:r w:rsidR="00F05F7B" w:rsidRPr="00FF408E">
        <w:rPr>
          <w:rFonts w:asciiTheme="minorHAnsi" w:hAnsiTheme="minorHAnsi"/>
          <w:spacing w:val="-2"/>
          <w:sz w:val="22"/>
          <w:szCs w:val="22"/>
        </w:rPr>
        <w:t xml:space="preserve">. </w:t>
      </w:r>
      <w:r w:rsidR="00CB717F" w:rsidRPr="00FF408E">
        <w:rPr>
          <w:rFonts w:asciiTheme="minorHAnsi" w:hAnsiTheme="minorHAnsi"/>
          <w:spacing w:val="-2"/>
          <w:sz w:val="22"/>
          <w:szCs w:val="22"/>
        </w:rPr>
        <w:t>Př</w:t>
      </w:r>
      <w:r w:rsidR="00AC217C" w:rsidRPr="00FF408E">
        <w:rPr>
          <w:rFonts w:asciiTheme="minorHAnsi" w:hAnsiTheme="minorHAnsi"/>
          <w:spacing w:val="-2"/>
          <w:sz w:val="22"/>
          <w:szCs w:val="22"/>
        </w:rPr>
        <w:t>íloha č. 1 vychází z</w:t>
      </w:r>
      <w:r w:rsidR="00CB717F" w:rsidRPr="00FF408E">
        <w:rPr>
          <w:rFonts w:asciiTheme="minorHAnsi" w:hAnsiTheme="minorHAnsi"/>
          <w:spacing w:val="-2"/>
          <w:sz w:val="22"/>
          <w:szCs w:val="22"/>
        </w:rPr>
        <w:t xml:space="preserve"> Vyjádření Národního památkového ústavu, č. j. </w:t>
      </w:r>
      <w:r w:rsidR="001C177E" w:rsidRPr="001C177E">
        <w:rPr>
          <w:rFonts w:asciiTheme="minorHAnsi" w:hAnsiTheme="minorHAnsi"/>
          <w:spacing w:val="-2"/>
          <w:sz w:val="22"/>
          <w:szCs w:val="22"/>
        </w:rPr>
        <w:t>NPU-381/22118/2025</w:t>
      </w:r>
      <w:r w:rsidR="00CB717F" w:rsidRPr="00FF408E">
        <w:rPr>
          <w:rFonts w:asciiTheme="minorHAnsi" w:hAnsiTheme="minorHAnsi"/>
          <w:spacing w:val="-2"/>
          <w:sz w:val="22"/>
          <w:szCs w:val="22"/>
        </w:rPr>
        <w:t>.</w:t>
      </w:r>
      <w:r w:rsidR="00F05F7B" w:rsidRPr="00FF408E">
        <w:rPr>
          <w:rFonts w:asciiTheme="minorHAnsi" w:hAnsiTheme="minorHAnsi"/>
          <w:spacing w:val="-2"/>
          <w:sz w:val="22"/>
          <w:szCs w:val="22"/>
        </w:rPr>
        <w:t xml:space="preserve"> Prodávající se zavazuje dodat zboží do místa plnění a </w:t>
      </w:r>
      <w:r w:rsidR="00C32AE8" w:rsidRPr="00FF408E">
        <w:rPr>
          <w:rFonts w:asciiTheme="minorHAnsi" w:hAnsiTheme="minorHAnsi"/>
          <w:spacing w:val="-2"/>
          <w:sz w:val="22"/>
          <w:szCs w:val="22"/>
        </w:rPr>
        <w:t>převé</w:t>
      </w:r>
      <w:r w:rsidR="00F05F7B" w:rsidRPr="00FF408E">
        <w:rPr>
          <w:rFonts w:asciiTheme="minorHAnsi" w:hAnsiTheme="minorHAnsi"/>
          <w:spacing w:val="-2"/>
          <w:sz w:val="22"/>
          <w:szCs w:val="22"/>
        </w:rPr>
        <w:t>s</w:t>
      </w:r>
      <w:r w:rsidR="00C32AE8" w:rsidRPr="00FF408E">
        <w:rPr>
          <w:rFonts w:asciiTheme="minorHAnsi" w:hAnsiTheme="minorHAnsi"/>
          <w:spacing w:val="-2"/>
          <w:sz w:val="22"/>
          <w:szCs w:val="22"/>
        </w:rPr>
        <w:t xml:space="preserve">t na </w:t>
      </w:r>
      <w:r w:rsidR="00F94ED3" w:rsidRPr="00FF408E">
        <w:rPr>
          <w:rFonts w:asciiTheme="minorHAnsi" w:hAnsiTheme="minorHAnsi"/>
          <w:spacing w:val="-2"/>
          <w:sz w:val="22"/>
          <w:szCs w:val="22"/>
        </w:rPr>
        <w:t>kupujícího</w:t>
      </w:r>
      <w:r w:rsidR="00C32AE8" w:rsidRPr="00FF408E">
        <w:rPr>
          <w:rFonts w:asciiTheme="minorHAnsi" w:hAnsiTheme="minorHAnsi"/>
          <w:spacing w:val="-2"/>
          <w:sz w:val="22"/>
          <w:szCs w:val="22"/>
        </w:rPr>
        <w:t xml:space="preserve"> vlastnické právo ke zboží</w:t>
      </w:r>
      <w:r w:rsidR="005F18AB" w:rsidRPr="00FF408E">
        <w:rPr>
          <w:rFonts w:asciiTheme="minorHAnsi" w:hAnsiTheme="minorHAnsi"/>
          <w:spacing w:val="-2"/>
          <w:sz w:val="22"/>
          <w:szCs w:val="22"/>
        </w:rPr>
        <w:t>.</w:t>
      </w:r>
      <w:r w:rsidRPr="00FF408E">
        <w:rPr>
          <w:rFonts w:asciiTheme="minorHAnsi" w:hAnsiTheme="minorHAnsi"/>
          <w:spacing w:val="-2"/>
          <w:sz w:val="22"/>
          <w:szCs w:val="22"/>
        </w:rPr>
        <w:t xml:space="preserve"> </w:t>
      </w:r>
      <w:r w:rsidR="00C32AE8" w:rsidRPr="00FF408E">
        <w:rPr>
          <w:rFonts w:asciiTheme="minorHAnsi" w:hAnsiTheme="minorHAnsi"/>
          <w:spacing w:val="-2"/>
          <w:sz w:val="22"/>
          <w:szCs w:val="22"/>
        </w:rPr>
        <w:t xml:space="preserve">Součástí závazku prodávajícího je předání veškerých dokumentů </w:t>
      </w:r>
      <w:r w:rsidR="00B12887" w:rsidRPr="00FF408E">
        <w:rPr>
          <w:rFonts w:asciiTheme="minorHAnsi" w:hAnsiTheme="minorHAnsi"/>
          <w:spacing w:val="-2"/>
          <w:sz w:val="22"/>
          <w:szCs w:val="22"/>
        </w:rPr>
        <w:t>týkajících</w:t>
      </w:r>
      <w:r w:rsidR="00C32AE8" w:rsidRPr="00FF408E">
        <w:rPr>
          <w:rFonts w:asciiTheme="minorHAnsi" w:hAnsiTheme="minorHAnsi"/>
          <w:spacing w:val="-2"/>
          <w:sz w:val="22"/>
          <w:szCs w:val="22"/>
        </w:rPr>
        <w:t xml:space="preserve"> se zboží. </w:t>
      </w:r>
      <w:r w:rsidR="00F94ED3" w:rsidRPr="00FF408E">
        <w:rPr>
          <w:rFonts w:asciiTheme="minorHAnsi" w:hAnsiTheme="minorHAnsi"/>
          <w:spacing w:val="-2"/>
          <w:sz w:val="22"/>
          <w:szCs w:val="22"/>
        </w:rPr>
        <w:t>Příloha č. 1, která specifikuje přesně zboží, je nedílnou součástí této smlouvy.</w:t>
      </w:r>
    </w:p>
    <w:p w14:paraId="139D1B5A" w14:textId="53672ED4" w:rsidR="00C32AE8" w:rsidRDefault="00C32AE8" w:rsidP="00F94ED3">
      <w:pPr>
        <w:pStyle w:val="Zkladntext"/>
        <w:jc w:val="both"/>
        <w:rPr>
          <w:rFonts w:asciiTheme="minorHAnsi" w:hAnsiTheme="minorHAnsi"/>
          <w:sz w:val="22"/>
          <w:szCs w:val="22"/>
        </w:rPr>
      </w:pPr>
      <w:r>
        <w:rPr>
          <w:rFonts w:asciiTheme="minorHAnsi" w:hAnsiTheme="minorHAnsi"/>
          <w:sz w:val="22"/>
          <w:szCs w:val="22"/>
        </w:rPr>
        <w:t xml:space="preserve">Kupující se zavazuje řádně a včas dodané zboží </w:t>
      </w:r>
      <w:r w:rsidR="00F05F7B">
        <w:rPr>
          <w:rFonts w:asciiTheme="minorHAnsi" w:hAnsiTheme="minorHAnsi"/>
          <w:sz w:val="22"/>
          <w:szCs w:val="22"/>
        </w:rPr>
        <w:t xml:space="preserve">bez vad a nedodělků </w:t>
      </w:r>
      <w:r>
        <w:rPr>
          <w:rFonts w:asciiTheme="minorHAnsi" w:hAnsiTheme="minorHAnsi"/>
          <w:sz w:val="22"/>
          <w:szCs w:val="22"/>
        </w:rPr>
        <w:t>převzít a zaplatit za ně kupní cenu dle článku II. této smlouvy a za podmínek v této smlouvě stanovených.</w:t>
      </w:r>
    </w:p>
    <w:p w14:paraId="425DE42E" w14:textId="42BE7F65" w:rsidR="00674197" w:rsidRDefault="00F05F7B" w:rsidP="00FF408E">
      <w:pPr>
        <w:pStyle w:val="Zkladntext"/>
        <w:jc w:val="both"/>
        <w:rPr>
          <w:rFonts w:asciiTheme="minorHAnsi" w:hAnsiTheme="minorHAnsi"/>
          <w:sz w:val="22"/>
          <w:szCs w:val="22"/>
        </w:rPr>
      </w:pPr>
      <w:r w:rsidRPr="00F94ED3">
        <w:rPr>
          <w:rFonts w:asciiTheme="minorHAnsi" w:hAnsiTheme="minorHAnsi"/>
          <w:sz w:val="22"/>
          <w:szCs w:val="22"/>
        </w:rPr>
        <w:t>Zboží musí splňovat požadavky právních předpisů a technických norem, musí být v souladu s touto smlouvou a</w:t>
      </w:r>
      <w:r>
        <w:rPr>
          <w:rFonts w:asciiTheme="minorHAnsi" w:hAnsiTheme="minorHAnsi" w:cstheme="minorHAnsi"/>
          <w:sz w:val="22"/>
          <w:szCs w:val="22"/>
        </w:rPr>
        <w:t xml:space="preserve"> její příloh</w:t>
      </w:r>
      <w:r w:rsidR="00AC217C">
        <w:rPr>
          <w:rFonts w:asciiTheme="minorHAnsi" w:hAnsiTheme="minorHAnsi" w:cstheme="minorHAnsi"/>
          <w:sz w:val="22"/>
          <w:szCs w:val="22"/>
        </w:rPr>
        <w:t>ou č. 1</w:t>
      </w:r>
      <w:r w:rsidRPr="0027289F">
        <w:rPr>
          <w:rFonts w:asciiTheme="minorHAnsi" w:hAnsiTheme="minorHAnsi" w:cstheme="minorHAnsi"/>
          <w:sz w:val="22"/>
          <w:szCs w:val="22"/>
        </w:rPr>
        <w:t>.</w:t>
      </w:r>
    </w:p>
    <w:p w14:paraId="7751C8ED" w14:textId="77777777" w:rsidR="00FF408E" w:rsidRDefault="00674197" w:rsidP="00674197">
      <w:pPr>
        <w:pStyle w:val="Zkladntext"/>
        <w:ind w:left="284" w:hanging="284"/>
        <w:jc w:val="center"/>
        <w:rPr>
          <w:rFonts w:asciiTheme="minorHAnsi" w:hAnsiTheme="minorHAnsi"/>
          <w:b/>
          <w:bCs/>
          <w:sz w:val="22"/>
          <w:szCs w:val="22"/>
        </w:rPr>
      </w:pPr>
      <w:r w:rsidRPr="00674197">
        <w:rPr>
          <w:rFonts w:asciiTheme="minorHAnsi" w:hAnsiTheme="minorHAnsi"/>
          <w:b/>
          <w:bCs/>
          <w:sz w:val="22"/>
          <w:szCs w:val="22"/>
        </w:rPr>
        <w:lastRenderedPageBreak/>
        <w:t>II.</w:t>
      </w:r>
      <w:r w:rsidR="00FF408E">
        <w:rPr>
          <w:rFonts w:asciiTheme="minorHAnsi" w:hAnsiTheme="minorHAnsi"/>
          <w:b/>
          <w:bCs/>
          <w:sz w:val="22"/>
          <w:szCs w:val="22"/>
        </w:rPr>
        <w:t xml:space="preserve"> </w:t>
      </w:r>
    </w:p>
    <w:p w14:paraId="20074071" w14:textId="632AAD93" w:rsidR="00674197" w:rsidRDefault="00674197" w:rsidP="00674197">
      <w:pPr>
        <w:pStyle w:val="Zkladntext"/>
        <w:ind w:left="284" w:hanging="284"/>
        <w:jc w:val="center"/>
        <w:rPr>
          <w:rFonts w:asciiTheme="minorHAnsi" w:hAnsiTheme="minorHAnsi"/>
          <w:b/>
          <w:bCs/>
          <w:sz w:val="22"/>
          <w:szCs w:val="22"/>
        </w:rPr>
      </w:pPr>
      <w:r w:rsidRPr="00674197">
        <w:rPr>
          <w:rFonts w:asciiTheme="minorHAnsi" w:hAnsiTheme="minorHAnsi"/>
          <w:b/>
          <w:bCs/>
          <w:sz w:val="22"/>
          <w:szCs w:val="22"/>
        </w:rPr>
        <w:t>Kupní cena</w:t>
      </w:r>
    </w:p>
    <w:p w14:paraId="5A4979D9"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Kupní cena za zboží specifikované v čl. I smlouvy je sjednána smluvními stranami ve výši:</w:t>
      </w:r>
    </w:p>
    <w:p w14:paraId="62735564" w14:textId="77777777" w:rsidR="00674197" w:rsidRPr="00674197" w:rsidRDefault="00674197" w:rsidP="00674197">
      <w:pPr>
        <w:pStyle w:val="Zkladntext"/>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29"/>
        <w:gridCol w:w="808"/>
        <w:gridCol w:w="1512"/>
      </w:tblGrid>
      <w:tr w:rsidR="006F755C" w:rsidRPr="00674197" w14:paraId="50DCCFB2" w14:textId="54B4C20C" w:rsidTr="00F32872">
        <w:tc>
          <w:tcPr>
            <w:tcW w:w="2195" w:type="dxa"/>
            <w:vAlign w:val="center"/>
          </w:tcPr>
          <w:p w14:paraId="4FB4908F" w14:textId="77777777" w:rsidR="006F755C" w:rsidRPr="00674197" w:rsidRDefault="006F755C"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Zboží</w:t>
            </w:r>
          </w:p>
        </w:tc>
        <w:tc>
          <w:tcPr>
            <w:tcW w:w="1529" w:type="dxa"/>
            <w:vAlign w:val="center"/>
          </w:tcPr>
          <w:p w14:paraId="5D1AA340" w14:textId="77777777" w:rsidR="006F755C" w:rsidRPr="00674197" w:rsidRDefault="006F755C"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Cena za 1 ks /Kč bez DPH/</w:t>
            </w:r>
          </w:p>
        </w:tc>
        <w:tc>
          <w:tcPr>
            <w:tcW w:w="808" w:type="dxa"/>
            <w:vAlign w:val="center"/>
          </w:tcPr>
          <w:p w14:paraId="61F5BE44" w14:textId="77777777" w:rsidR="006F755C" w:rsidRPr="00674197" w:rsidRDefault="006F755C"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Počet ks</w:t>
            </w:r>
          </w:p>
        </w:tc>
        <w:tc>
          <w:tcPr>
            <w:tcW w:w="1512" w:type="dxa"/>
            <w:vAlign w:val="center"/>
          </w:tcPr>
          <w:p w14:paraId="2B9125C0" w14:textId="77777777" w:rsidR="006F755C" w:rsidRPr="00674197" w:rsidRDefault="006F755C" w:rsidP="000F68D5">
            <w:pPr>
              <w:spacing w:after="0"/>
              <w:rPr>
                <w:rFonts w:asciiTheme="minorHAnsi" w:hAnsiTheme="minorHAnsi" w:cstheme="minorHAnsi"/>
                <w:b/>
                <w:sz w:val="22"/>
                <w:szCs w:val="22"/>
              </w:rPr>
            </w:pPr>
            <w:r w:rsidRPr="00674197">
              <w:rPr>
                <w:rFonts w:asciiTheme="minorHAnsi" w:hAnsiTheme="minorHAnsi" w:cstheme="minorHAnsi"/>
                <w:b/>
                <w:sz w:val="22"/>
                <w:szCs w:val="22"/>
              </w:rPr>
              <w:t xml:space="preserve">Cena celkem /Kč bez DPH/ </w:t>
            </w:r>
          </w:p>
        </w:tc>
      </w:tr>
      <w:tr w:rsidR="006F755C" w:rsidRPr="00674197" w14:paraId="73226995" w14:textId="52673136" w:rsidTr="00F32872">
        <w:tc>
          <w:tcPr>
            <w:tcW w:w="2195" w:type="dxa"/>
            <w:vAlign w:val="center"/>
          </w:tcPr>
          <w:p w14:paraId="4218D29B" w14:textId="0BD84B25" w:rsidR="006F755C" w:rsidRPr="00674197" w:rsidRDefault="006F755C" w:rsidP="000F68D5">
            <w:pPr>
              <w:spacing w:after="0"/>
              <w:rPr>
                <w:rFonts w:asciiTheme="minorHAnsi" w:hAnsiTheme="minorHAnsi" w:cstheme="minorHAnsi"/>
                <w:sz w:val="22"/>
                <w:szCs w:val="22"/>
              </w:rPr>
            </w:pPr>
            <w:r>
              <w:rPr>
                <w:rFonts w:asciiTheme="minorHAnsi" w:hAnsiTheme="minorHAnsi" w:cstheme="minorHAnsi"/>
                <w:sz w:val="22"/>
                <w:szCs w:val="22"/>
              </w:rPr>
              <w:t>Kovov</w:t>
            </w:r>
            <w:r w:rsidR="00AC217C">
              <w:rPr>
                <w:rFonts w:asciiTheme="minorHAnsi" w:hAnsiTheme="minorHAnsi" w:cstheme="minorHAnsi"/>
                <w:sz w:val="22"/>
                <w:szCs w:val="22"/>
              </w:rPr>
              <w:t>ý</w:t>
            </w:r>
            <w:r>
              <w:rPr>
                <w:rFonts w:asciiTheme="minorHAnsi" w:hAnsiTheme="minorHAnsi" w:cstheme="minorHAnsi"/>
                <w:sz w:val="22"/>
                <w:szCs w:val="22"/>
              </w:rPr>
              <w:t xml:space="preserve"> odpadkov</w:t>
            </w:r>
            <w:r w:rsidR="00AC217C">
              <w:rPr>
                <w:rFonts w:asciiTheme="minorHAnsi" w:hAnsiTheme="minorHAnsi" w:cstheme="minorHAnsi"/>
                <w:sz w:val="22"/>
                <w:szCs w:val="22"/>
              </w:rPr>
              <w:t>ý</w:t>
            </w:r>
            <w:r>
              <w:rPr>
                <w:rFonts w:asciiTheme="minorHAnsi" w:hAnsiTheme="minorHAnsi" w:cstheme="minorHAnsi"/>
                <w:sz w:val="22"/>
                <w:szCs w:val="22"/>
              </w:rPr>
              <w:t xml:space="preserve"> koš s pozinkovanou vložkou</w:t>
            </w:r>
            <w:r w:rsidR="009B3529">
              <w:rPr>
                <w:rFonts w:asciiTheme="minorHAnsi" w:hAnsiTheme="minorHAnsi" w:cstheme="minorHAnsi"/>
                <w:sz w:val="22"/>
                <w:szCs w:val="22"/>
              </w:rPr>
              <w:t xml:space="preserve"> </w:t>
            </w:r>
            <w:r w:rsidR="009B3529" w:rsidRPr="00FF408E">
              <w:rPr>
                <w:rFonts w:asciiTheme="minorHAnsi" w:hAnsiTheme="minorHAnsi" w:cstheme="minorHAnsi"/>
                <w:b/>
                <w:bCs/>
                <w:sz w:val="22"/>
                <w:szCs w:val="22"/>
              </w:rPr>
              <w:t>bez sloupku</w:t>
            </w:r>
          </w:p>
        </w:tc>
        <w:tc>
          <w:tcPr>
            <w:tcW w:w="1529" w:type="dxa"/>
            <w:vAlign w:val="center"/>
          </w:tcPr>
          <w:p w14:paraId="4D545036" w14:textId="77777777" w:rsidR="006F755C" w:rsidRPr="00674197" w:rsidRDefault="006F755C" w:rsidP="000F68D5">
            <w:pPr>
              <w:spacing w:after="0"/>
              <w:jc w:val="center"/>
              <w:rPr>
                <w:rFonts w:asciiTheme="minorHAnsi" w:hAnsiTheme="minorHAnsi" w:cstheme="minorHAnsi"/>
                <w:sz w:val="22"/>
                <w:szCs w:val="22"/>
              </w:rPr>
            </w:pPr>
            <w:r w:rsidRPr="00674197">
              <w:rPr>
                <w:rFonts w:asciiTheme="minorHAnsi" w:hAnsiTheme="minorHAnsi" w:cstheme="minorHAnsi"/>
                <w:sz w:val="22"/>
                <w:szCs w:val="22"/>
                <w:highlight w:val="yellow"/>
              </w:rPr>
              <w:t>…..</w:t>
            </w:r>
          </w:p>
        </w:tc>
        <w:tc>
          <w:tcPr>
            <w:tcW w:w="808" w:type="dxa"/>
            <w:vAlign w:val="center"/>
          </w:tcPr>
          <w:p w14:paraId="36960188" w14:textId="0031D8C9" w:rsidR="006F755C" w:rsidRPr="00674197" w:rsidRDefault="001C177E" w:rsidP="000F68D5">
            <w:pPr>
              <w:spacing w:after="0"/>
              <w:jc w:val="center"/>
              <w:rPr>
                <w:rFonts w:asciiTheme="minorHAnsi" w:hAnsiTheme="minorHAnsi" w:cstheme="minorHAnsi"/>
                <w:sz w:val="22"/>
                <w:szCs w:val="22"/>
              </w:rPr>
            </w:pPr>
            <w:r>
              <w:rPr>
                <w:rFonts w:asciiTheme="minorHAnsi" w:hAnsiTheme="minorHAnsi" w:cstheme="minorHAnsi"/>
                <w:sz w:val="22"/>
                <w:szCs w:val="22"/>
              </w:rPr>
              <w:t>12</w:t>
            </w:r>
          </w:p>
        </w:tc>
        <w:tc>
          <w:tcPr>
            <w:tcW w:w="1512" w:type="dxa"/>
            <w:vAlign w:val="center"/>
          </w:tcPr>
          <w:p w14:paraId="33C5970C" w14:textId="77777777" w:rsidR="006F755C" w:rsidRPr="00674197" w:rsidRDefault="006F755C" w:rsidP="000F68D5">
            <w:pPr>
              <w:spacing w:after="0"/>
              <w:jc w:val="center"/>
              <w:rPr>
                <w:rFonts w:asciiTheme="minorHAnsi" w:hAnsiTheme="minorHAnsi" w:cstheme="minorHAnsi"/>
                <w:sz w:val="22"/>
                <w:szCs w:val="22"/>
              </w:rPr>
            </w:pPr>
            <w:r w:rsidRPr="00674197">
              <w:rPr>
                <w:rFonts w:asciiTheme="minorHAnsi" w:hAnsiTheme="minorHAnsi" w:cstheme="minorHAnsi"/>
                <w:sz w:val="22"/>
                <w:szCs w:val="22"/>
                <w:highlight w:val="yellow"/>
              </w:rPr>
              <w:t>…..</w:t>
            </w:r>
          </w:p>
        </w:tc>
      </w:tr>
      <w:tr w:rsidR="006F755C" w:rsidRPr="00674197" w14:paraId="6B4A9008" w14:textId="00394E97" w:rsidTr="00F32872">
        <w:tc>
          <w:tcPr>
            <w:tcW w:w="2195" w:type="dxa"/>
            <w:vAlign w:val="center"/>
          </w:tcPr>
          <w:p w14:paraId="6FB19AC2" w14:textId="503EDA00" w:rsidR="006F755C" w:rsidRPr="00674197" w:rsidRDefault="001C177E" w:rsidP="000F68D5">
            <w:pPr>
              <w:spacing w:after="0"/>
              <w:rPr>
                <w:rFonts w:asciiTheme="minorHAnsi" w:hAnsiTheme="minorHAnsi" w:cstheme="minorHAnsi"/>
                <w:sz w:val="22"/>
                <w:szCs w:val="22"/>
              </w:rPr>
            </w:pPr>
            <w:r>
              <w:rPr>
                <w:rFonts w:asciiTheme="minorHAnsi" w:hAnsiTheme="minorHAnsi" w:cstheme="minorHAnsi"/>
                <w:sz w:val="22"/>
                <w:szCs w:val="22"/>
              </w:rPr>
              <w:t xml:space="preserve">Litinový sloupek pro </w:t>
            </w:r>
            <w:r w:rsidRPr="001C177E">
              <w:rPr>
                <w:rFonts w:asciiTheme="minorHAnsi" w:hAnsiTheme="minorHAnsi" w:cstheme="minorHAnsi"/>
                <w:b/>
                <w:bCs/>
                <w:sz w:val="22"/>
                <w:szCs w:val="22"/>
              </w:rPr>
              <w:t>1 koš</w:t>
            </w:r>
          </w:p>
        </w:tc>
        <w:tc>
          <w:tcPr>
            <w:tcW w:w="1529" w:type="dxa"/>
            <w:vAlign w:val="center"/>
          </w:tcPr>
          <w:p w14:paraId="0B8AEBE2" w14:textId="7569BBAB" w:rsidR="006F755C" w:rsidRPr="00674197" w:rsidRDefault="006F755C"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c>
          <w:tcPr>
            <w:tcW w:w="808" w:type="dxa"/>
            <w:vAlign w:val="center"/>
          </w:tcPr>
          <w:p w14:paraId="6B87E3B0" w14:textId="63952B2F" w:rsidR="006F755C" w:rsidDel="00F05F7B" w:rsidRDefault="001C177E" w:rsidP="000F68D5">
            <w:pPr>
              <w:spacing w:after="0"/>
              <w:jc w:val="center"/>
              <w:rPr>
                <w:rFonts w:asciiTheme="minorHAnsi" w:hAnsiTheme="minorHAnsi" w:cstheme="minorHAnsi"/>
                <w:sz w:val="22"/>
                <w:szCs w:val="22"/>
              </w:rPr>
            </w:pPr>
            <w:r>
              <w:rPr>
                <w:rFonts w:asciiTheme="minorHAnsi" w:hAnsiTheme="minorHAnsi" w:cstheme="minorHAnsi"/>
                <w:sz w:val="22"/>
                <w:szCs w:val="22"/>
              </w:rPr>
              <w:t>3</w:t>
            </w:r>
          </w:p>
        </w:tc>
        <w:tc>
          <w:tcPr>
            <w:tcW w:w="1512" w:type="dxa"/>
            <w:vAlign w:val="center"/>
          </w:tcPr>
          <w:p w14:paraId="5736C5AE" w14:textId="0DBEEE08" w:rsidR="006F755C" w:rsidRPr="00674197" w:rsidRDefault="006F755C"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r w:rsidR="001C177E" w:rsidRPr="00674197" w14:paraId="6741B390" w14:textId="77777777" w:rsidTr="00F32872">
        <w:tc>
          <w:tcPr>
            <w:tcW w:w="2195" w:type="dxa"/>
            <w:vAlign w:val="center"/>
          </w:tcPr>
          <w:p w14:paraId="54737B36" w14:textId="41E6E6CD" w:rsidR="001C177E" w:rsidRPr="001C177E" w:rsidRDefault="001C177E" w:rsidP="000F68D5">
            <w:pPr>
              <w:spacing w:after="0"/>
              <w:rPr>
                <w:rFonts w:asciiTheme="minorHAnsi" w:hAnsiTheme="minorHAnsi" w:cstheme="minorHAnsi"/>
                <w:b/>
                <w:bCs/>
                <w:sz w:val="22"/>
                <w:szCs w:val="22"/>
              </w:rPr>
            </w:pPr>
            <w:r>
              <w:rPr>
                <w:rFonts w:asciiTheme="minorHAnsi" w:hAnsiTheme="minorHAnsi" w:cstheme="minorHAnsi"/>
                <w:sz w:val="22"/>
                <w:szCs w:val="22"/>
              </w:rPr>
              <w:t xml:space="preserve">Litinový sloupek pro </w:t>
            </w:r>
            <w:r>
              <w:rPr>
                <w:rFonts w:asciiTheme="minorHAnsi" w:hAnsiTheme="minorHAnsi" w:cstheme="minorHAnsi"/>
                <w:b/>
                <w:bCs/>
                <w:sz w:val="22"/>
                <w:szCs w:val="22"/>
              </w:rPr>
              <w:t>2 koše</w:t>
            </w:r>
          </w:p>
        </w:tc>
        <w:tc>
          <w:tcPr>
            <w:tcW w:w="1529" w:type="dxa"/>
            <w:vAlign w:val="center"/>
          </w:tcPr>
          <w:p w14:paraId="6D4AAB78" w14:textId="72A335B7" w:rsidR="001C177E" w:rsidRDefault="00BB6ECE"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c>
          <w:tcPr>
            <w:tcW w:w="808" w:type="dxa"/>
            <w:vAlign w:val="center"/>
          </w:tcPr>
          <w:p w14:paraId="64A1072A" w14:textId="4D83BE22" w:rsidR="001C177E" w:rsidRDefault="001C177E" w:rsidP="000F68D5">
            <w:pPr>
              <w:spacing w:after="0"/>
              <w:jc w:val="center"/>
              <w:rPr>
                <w:rFonts w:asciiTheme="minorHAnsi" w:hAnsiTheme="minorHAnsi" w:cstheme="minorHAnsi"/>
                <w:sz w:val="22"/>
                <w:szCs w:val="22"/>
              </w:rPr>
            </w:pPr>
            <w:r>
              <w:rPr>
                <w:rFonts w:asciiTheme="minorHAnsi" w:hAnsiTheme="minorHAnsi" w:cstheme="minorHAnsi"/>
                <w:sz w:val="22"/>
                <w:szCs w:val="22"/>
              </w:rPr>
              <w:t>4</w:t>
            </w:r>
          </w:p>
        </w:tc>
        <w:tc>
          <w:tcPr>
            <w:tcW w:w="1512" w:type="dxa"/>
            <w:vAlign w:val="center"/>
          </w:tcPr>
          <w:p w14:paraId="109CB7BE" w14:textId="555B9153" w:rsidR="001C177E" w:rsidRDefault="00BB6ECE"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r w:rsidR="006F755C" w:rsidRPr="00674197" w14:paraId="0D407823" w14:textId="6528F776" w:rsidTr="00F32872">
        <w:tc>
          <w:tcPr>
            <w:tcW w:w="2195" w:type="dxa"/>
            <w:vAlign w:val="center"/>
          </w:tcPr>
          <w:p w14:paraId="6427B013" w14:textId="13D2D051" w:rsidR="006F755C" w:rsidRDefault="006F755C" w:rsidP="000F68D5">
            <w:pPr>
              <w:spacing w:after="0"/>
              <w:rPr>
                <w:rFonts w:asciiTheme="minorHAnsi" w:hAnsiTheme="minorHAnsi" w:cstheme="minorHAnsi"/>
                <w:sz w:val="22"/>
                <w:szCs w:val="22"/>
              </w:rPr>
            </w:pPr>
            <w:r>
              <w:rPr>
                <w:rFonts w:asciiTheme="minorHAnsi" w:hAnsiTheme="minorHAnsi" w:cstheme="minorHAnsi"/>
                <w:sz w:val="22"/>
                <w:szCs w:val="22"/>
              </w:rPr>
              <w:t>Celková cena</w:t>
            </w:r>
          </w:p>
        </w:tc>
        <w:tc>
          <w:tcPr>
            <w:tcW w:w="1529" w:type="dxa"/>
            <w:vAlign w:val="center"/>
          </w:tcPr>
          <w:p w14:paraId="619AAE21" w14:textId="6CC20189" w:rsidR="006F755C" w:rsidRDefault="00BB6ECE"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c>
          <w:tcPr>
            <w:tcW w:w="808" w:type="dxa"/>
            <w:vAlign w:val="center"/>
          </w:tcPr>
          <w:p w14:paraId="0617110B" w14:textId="0FB6EC1A" w:rsidR="006F755C" w:rsidRDefault="006F755C" w:rsidP="000F68D5">
            <w:pPr>
              <w:spacing w:after="0"/>
              <w:jc w:val="center"/>
              <w:rPr>
                <w:rFonts w:asciiTheme="minorHAnsi" w:hAnsiTheme="minorHAnsi" w:cstheme="minorHAnsi"/>
                <w:sz w:val="22"/>
                <w:szCs w:val="22"/>
              </w:rPr>
            </w:pPr>
          </w:p>
        </w:tc>
        <w:tc>
          <w:tcPr>
            <w:tcW w:w="1512" w:type="dxa"/>
            <w:vAlign w:val="center"/>
          </w:tcPr>
          <w:p w14:paraId="3DF5796F" w14:textId="6197A76A" w:rsidR="006F755C" w:rsidRPr="00674197" w:rsidRDefault="006F755C" w:rsidP="000F68D5">
            <w:pPr>
              <w:spacing w:after="0"/>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bl>
    <w:p w14:paraId="69E34AAC" w14:textId="77777777" w:rsidR="00674197" w:rsidRPr="00674197" w:rsidRDefault="00674197" w:rsidP="00674197">
      <w:pPr>
        <w:pStyle w:val="Zkladntext"/>
        <w:ind w:left="284" w:hanging="284"/>
        <w:rPr>
          <w:rFonts w:asciiTheme="minorHAnsi" w:hAnsiTheme="minorHAnsi" w:cstheme="minorHAnsi"/>
          <w:b/>
          <w:bCs/>
          <w:sz w:val="22"/>
          <w:szCs w:val="22"/>
        </w:rPr>
      </w:pPr>
    </w:p>
    <w:p w14:paraId="4D9D64E1" w14:textId="2812FD2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Celková cena zboží </w:t>
      </w:r>
      <w:r w:rsidR="00F05F7B">
        <w:rPr>
          <w:rFonts w:asciiTheme="minorHAnsi" w:hAnsiTheme="minorHAnsi" w:cstheme="minorHAnsi"/>
          <w:sz w:val="22"/>
          <w:szCs w:val="22"/>
        </w:rPr>
        <w:t>bez</w:t>
      </w:r>
      <w:r w:rsidRPr="00674197">
        <w:rPr>
          <w:rFonts w:asciiTheme="minorHAnsi" w:hAnsiTheme="minorHAnsi" w:cstheme="minorHAnsi"/>
          <w:sz w:val="22"/>
          <w:szCs w:val="22"/>
        </w:rPr>
        <w:t xml:space="preserve"> DPH je</w:t>
      </w:r>
      <w:proofErr w:type="gramStart"/>
      <w:r w:rsidRPr="00674197">
        <w:rPr>
          <w:rFonts w:asciiTheme="minorHAnsi" w:hAnsiTheme="minorHAnsi" w:cstheme="minorHAnsi"/>
          <w:sz w:val="22"/>
          <w:szCs w:val="22"/>
        </w:rPr>
        <w:t xml:space="preserve"> </w:t>
      </w:r>
      <w:r w:rsidRPr="00674197">
        <w:rPr>
          <w:rFonts w:asciiTheme="minorHAnsi" w:hAnsiTheme="minorHAnsi" w:cstheme="minorHAnsi"/>
          <w:sz w:val="22"/>
          <w:szCs w:val="22"/>
          <w:highlight w:val="yellow"/>
        </w:rPr>
        <w:t>....</w:t>
      </w:r>
      <w:proofErr w:type="gramEnd"/>
      <w:r w:rsidRPr="00674197">
        <w:rPr>
          <w:rFonts w:asciiTheme="minorHAnsi" w:hAnsiTheme="minorHAnsi" w:cstheme="minorHAnsi"/>
          <w:sz w:val="22"/>
          <w:szCs w:val="22"/>
          <w:highlight w:val="yellow"/>
        </w:rPr>
        <w:t>.</w:t>
      </w:r>
      <w:r w:rsidRPr="00674197">
        <w:rPr>
          <w:rFonts w:asciiTheme="minorHAnsi" w:hAnsiTheme="minorHAnsi" w:cstheme="minorHAnsi"/>
          <w:sz w:val="22"/>
          <w:szCs w:val="22"/>
        </w:rPr>
        <w:t xml:space="preserve"> Kč (</w:t>
      </w:r>
      <w:proofErr w:type="gramStart"/>
      <w:r w:rsidRPr="00674197">
        <w:rPr>
          <w:rFonts w:asciiTheme="minorHAnsi" w:hAnsiTheme="minorHAnsi" w:cstheme="minorHAnsi"/>
          <w:sz w:val="22"/>
          <w:szCs w:val="22"/>
        </w:rPr>
        <w:t xml:space="preserve">slovy: </w:t>
      </w:r>
      <w:r w:rsidRPr="00674197">
        <w:rPr>
          <w:rFonts w:asciiTheme="minorHAnsi" w:hAnsiTheme="minorHAnsi" w:cstheme="minorHAnsi"/>
          <w:sz w:val="22"/>
          <w:szCs w:val="22"/>
          <w:highlight w:val="yellow"/>
        </w:rPr>
        <w:t>....</w:t>
      </w:r>
      <w:proofErr w:type="gramEnd"/>
      <w:r w:rsidRPr="00674197">
        <w:rPr>
          <w:rFonts w:asciiTheme="minorHAnsi" w:hAnsiTheme="minorHAnsi" w:cstheme="minorHAnsi"/>
          <w:sz w:val="22"/>
          <w:szCs w:val="22"/>
          <w:highlight w:val="yellow"/>
        </w:rPr>
        <w:t>.</w:t>
      </w:r>
      <w:r w:rsidRPr="00674197">
        <w:rPr>
          <w:rFonts w:asciiTheme="minorHAnsi" w:hAnsiTheme="minorHAnsi" w:cstheme="minorHAnsi"/>
          <w:sz w:val="22"/>
          <w:szCs w:val="22"/>
        </w:rPr>
        <w:t xml:space="preserve"> korun českých). </w:t>
      </w:r>
      <w:r w:rsidR="00F05F7B">
        <w:rPr>
          <w:rFonts w:asciiTheme="minorHAnsi" w:hAnsiTheme="minorHAnsi" w:cstheme="minorHAnsi"/>
          <w:sz w:val="22"/>
          <w:szCs w:val="22"/>
        </w:rPr>
        <w:t xml:space="preserve">Bude-li prodávající plátcem DPH, bude k ceně bez DPH připočtena DPH ve výši dle obecně závazných právních předpisů. </w:t>
      </w:r>
      <w:r w:rsidR="00525DE2">
        <w:rPr>
          <w:rFonts w:asciiTheme="minorHAnsi" w:hAnsiTheme="minorHAnsi" w:cstheme="minorHAnsi"/>
          <w:sz w:val="22"/>
          <w:szCs w:val="22"/>
        </w:rPr>
        <w:t>C</w:t>
      </w:r>
      <w:r w:rsidRPr="00674197">
        <w:rPr>
          <w:rFonts w:asciiTheme="minorHAnsi" w:hAnsiTheme="minorHAnsi" w:cstheme="minorHAnsi"/>
          <w:sz w:val="22"/>
          <w:szCs w:val="22"/>
        </w:rPr>
        <w:t>ena je pevná a</w:t>
      </w:r>
      <w:r w:rsidR="00BB6ECE">
        <w:rPr>
          <w:rFonts w:asciiTheme="minorHAnsi" w:hAnsiTheme="minorHAnsi" w:cstheme="minorHAnsi"/>
          <w:sz w:val="22"/>
          <w:szCs w:val="22"/>
        </w:rPr>
        <w:t> </w:t>
      </w:r>
      <w:r w:rsidRPr="00674197">
        <w:rPr>
          <w:rFonts w:asciiTheme="minorHAnsi" w:hAnsiTheme="minorHAnsi" w:cstheme="minorHAnsi"/>
          <w:sz w:val="22"/>
          <w:szCs w:val="22"/>
        </w:rPr>
        <w:t>je</w:t>
      </w:r>
      <w:r w:rsidR="00BB6ECE">
        <w:rPr>
          <w:rFonts w:asciiTheme="minorHAnsi" w:hAnsiTheme="minorHAnsi" w:cstheme="minorHAnsi"/>
          <w:sz w:val="22"/>
          <w:szCs w:val="22"/>
        </w:rPr>
        <w:t> </w:t>
      </w:r>
      <w:r w:rsidRPr="00674197">
        <w:rPr>
          <w:rFonts w:asciiTheme="minorHAnsi" w:hAnsiTheme="minorHAnsi" w:cstheme="minorHAnsi"/>
          <w:sz w:val="22"/>
          <w:szCs w:val="22"/>
        </w:rPr>
        <w:t xml:space="preserve">cenou nejvýše přípustnou. </w:t>
      </w:r>
    </w:p>
    <w:p w14:paraId="2A33EA4D" w14:textId="77777777" w:rsidR="00674197" w:rsidRPr="00674197" w:rsidRDefault="00674197" w:rsidP="00674197">
      <w:pPr>
        <w:spacing w:after="0"/>
        <w:jc w:val="both"/>
        <w:rPr>
          <w:rFonts w:asciiTheme="minorHAnsi" w:hAnsiTheme="minorHAnsi" w:cstheme="minorHAnsi"/>
          <w:sz w:val="22"/>
          <w:szCs w:val="22"/>
        </w:rPr>
      </w:pPr>
    </w:p>
    <w:p w14:paraId="24B0484B" w14:textId="77777777" w:rsidR="00674197" w:rsidRPr="00861F06" w:rsidRDefault="00674197" w:rsidP="00674197">
      <w:pPr>
        <w:spacing w:after="0"/>
        <w:jc w:val="both"/>
        <w:rPr>
          <w:rFonts w:asciiTheme="minorHAnsi" w:hAnsiTheme="minorHAnsi" w:cstheme="minorHAnsi"/>
          <w:spacing w:val="-4"/>
          <w:sz w:val="22"/>
          <w:szCs w:val="22"/>
        </w:rPr>
      </w:pPr>
      <w:r w:rsidRPr="00861F06">
        <w:rPr>
          <w:rFonts w:asciiTheme="minorHAnsi" w:hAnsiTheme="minorHAnsi" w:cstheme="minorHAnsi"/>
          <w:spacing w:val="-4"/>
          <w:sz w:val="22"/>
          <w:szCs w:val="22"/>
        </w:rPr>
        <w:t>Kupní cena zahrnuje veškeré náklady nutné k řádnému splnění závazku prodávajícího z této kupní smlouvy.</w:t>
      </w:r>
    </w:p>
    <w:p w14:paraId="19D22131" w14:textId="77777777" w:rsidR="00674197" w:rsidRPr="00674197" w:rsidRDefault="00674197" w:rsidP="00674197">
      <w:pPr>
        <w:spacing w:after="0"/>
        <w:jc w:val="both"/>
        <w:rPr>
          <w:rFonts w:asciiTheme="minorHAnsi" w:hAnsiTheme="minorHAnsi" w:cstheme="minorHAnsi"/>
          <w:sz w:val="22"/>
          <w:szCs w:val="22"/>
        </w:rPr>
      </w:pPr>
    </w:p>
    <w:p w14:paraId="2D501444" w14:textId="74ECF94B"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V této ceně je zahrnuto zejména zboží, jeho doprava do místa plnění</w:t>
      </w:r>
      <w:r w:rsidR="00525DE2">
        <w:rPr>
          <w:rFonts w:asciiTheme="minorHAnsi" w:hAnsiTheme="minorHAnsi" w:cstheme="minorHAnsi"/>
          <w:sz w:val="22"/>
          <w:szCs w:val="22"/>
        </w:rPr>
        <w:t>,</w:t>
      </w:r>
      <w:r w:rsidRPr="00674197">
        <w:rPr>
          <w:rFonts w:asciiTheme="minorHAnsi" w:hAnsiTheme="minorHAnsi" w:cstheme="minorHAnsi"/>
          <w:sz w:val="22"/>
          <w:szCs w:val="22"/>
        </w:rPr>
        <w:t xml:space="preserve"> předání veškerých dokumentů potřebných k nakládání se zbožím včetně návodu k obsluze, uživatelského manuálu, záručního listu a</w:t>
      </w:r>
      <w:r w:rsidR="00BB6ECE">
        <w:rPr>
          <w:rFonts w:asciiTheme="minorHAnsi" w:hAnsiTheme="minorHAnsi" w:cstheme="minorHAnsi"/>
          <w:sz w:val="22"/>
          <w:szCs w:val="22"/>
        </w:rPr>
        <w:t> </w:t>
      </w:r>
      <w:r w:rsidRPr="00674197">
        <w:rPr>
          <w:rFonts w:asciiTheme="minorHAnsi" w:hAnsiTheme="minorHAnsi" w:cstheme="minorHAnsi"/>
          <w:sz w:val="22"/>
          <w:szCs w:val="22"/>
        </w:rPr>
        <w:t>prohlášení o shodě (nebo CE certifikátu).</w:t>
      </w:r>
      <w:r w:rsidR="00525DE2">
        <w:rPr>
          <w:rFonts w:asciiTheme="minorHAnsi" w:hAnsiTheme="minorHAnsi" w:cstheme="minorHAnsi"/>
          <w:sz w:val="22"/>
          <w:szCs w:val="22"/>
        </w:rPr>
        <w:t xml:space="preserve"> </w:t>
      </w:r>
    </w:p>
    <w:p w14:paraId="742648C5" w14:textId="77777777" w:rsidR="00674197" w:rsidRPr="00674197" w:rsidRDefault="00674197" w:rsidP="00674197">
      <w:pPr>
        <w:spacing w:after="0"/>
        <w:rPr>
          <w:rFonts w:asciiTheme="minorHAnsi" w:hAnsiTheme="minorHAnsi" w:cstheme="minorHAnsi"/>
          <w:sz w:val="22"/>
          <w:szCs w:val="22"/>
        </w:rPr>
      </w:pPr>
    </w:p>
    <w:p w14:paraId="7BC2A61F"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Smluvní strany se dohodly, že právo na zaplacení kupní ceny vzniká prodávajícímu řádným splněním jeho závazku v místě plnění způsobem uvedeným v této smlouvě. Řádným splněním závazku se rozumí dodání zboží bez vad a nedodělků.</w:t>
      </w:r>
    </w:p>
    <w:p w14:paraId="3E549322" w14:textId="77777777" w:rsidR="00674197" w:rsidRDefault="00674197" w:rsidP="00674197">
      <w:pPr>
        <w:pStyle w:val="Zkladntext"/>
        <w:ind w:left="284" w:hanging="284"/>
        <w:rPr>
          <w:rFonts w:asciiTheme="minorHAnsi" w:hAnsiTheme="minorHAnsi"/>
          <w:b/>
          <w:bCs/>
          <w:sz w:val="22"/>
          <w:szCs w:val="22"/>
        </w:rPr>
      </w:pPr>
    </w:p>
    <w:p w14:paraId="134C8225" w14:textId="21F63A8C" w:rsidR="00555635" w:rsidRPr="0027289F" w:rsidRDefault="00674197" w:rsidP="00555635">
      <w:pPr>
        <w:pStyle w:val="Zkladntext"/>
        <w:jc w:val="both"/>
        <w:rPr>
          <w:rFonts w:asciiTheme="minorHAnsi" w:hAnsiTheme="minorHAnsi"/>
          <w:sz w:val="22"/>
          <w:szCs w:val="22"/>
        </w:rPr>
      </w:pPr>
      <w:r w:rsidRPr="00674197">
        <w:rPr>
          <w:rFonts w:asciiTheme="minorHAnsi" w:hAnsiTheme="minorHAnsi" w:cstheme="minorHAnsi"/>
          <w:sz w:val="22"/>
          <w:szCs w:val="22"/>
        </w:rPr>
        <w:t>Smluvní strany se dohodly, že kupující je povinen zaplatit kupní cenu až po převzetí zboží</w:t>
      </w:r>
      <w:r w:rsidR="00525DE2">
        <w:rPr>
          <w:rFonts w:asciiTheme="minorHAnsi" w:hAnsiTheme="minorHAnsi" w:cstheme="minorHAnsi"/>
          <w:sz w:val="22"/>
          <w:szCs w:val="22"/>
        </w:rPr>
        <w:t xml:space="preserve"> kupujícím</w:t>
      </w:r>
      <w:r w:rsidRPr="00674197">
        <w:rPr>
          <w:rFonts w:asciiTheme="minorHAnsi" w:hAnsiTheme="minorHAnsi" w:cstheme="minorHAnsi"/>
          <w:sz w:val="22"/>
          <w:szCs w:val="22"/>
        </w:rPr>
        <w:t xml:space="preserve">, předání veškerých dokumentů </w:t>
      </w:r>
      <w:r w:rsidR="00B12887">
        <w:rPr>
          <w:rFonts w:asciiTheme="minorHAnsi" w:hAnsiTheme="minorHAnsi" w:cstheme="minorHAnsi"/>
          <w:sz w:val="22"/>
          <w:szCs w:val="22"/>
        </w:rPr>
        <w:t>týkajících</w:t>
      </w:r>
      <w:r w:rsidRPr="00674197">
        <w:rPr>
          <w:rFonts w:asciiTheme="minorHAnsi" w:hAnsiTheme="minorHAnsi" w:cstheme="minorHAnsi"/>
          <w:sz w:val="22"/>
          <w:szCs w:val="22"/>
        </w:rPr>
        <w:t xml:space="preserve"> se zboží, a to na základě faktury, kterou vystaví prodávající po splnění shora uvedených podmínek.</w:t>
      </w:r>
      <w:r w:rsidR="00555635">
        <w:rPr>
          <w:rFonts w:asciiTheme="minorHAnsi" w:hAnsiTheme="minorHAnsi" w:cstheme="minorHAnsi"/>
          <w:sz w:val="22"/>
          <w:szCs w:val="22"/>
        </w:rPr>
        <w:t xml:space="preserve"> </w:t>
      </w:r>
      <w:r w:rsidR="00555635" w:rsidRPr="0027289F">
        <w:rPr>
          <w:rFonts w:asciiTheme="minorHAnsi" w:hAnsiTheme="minorHAnsi"/>
          <w:sz w:val="22"/>
          <w:szCs w:val="22"/>
        </w:rPr>
        <w:t>Není-li zboží v době předání kupujícímu bez vad a nedodělků, dohodly se smluvní strany, že prodávající není oprávněn vystavit daňový doklad a nevzniká mu právo na zaplacení kupní ceny, nedohodnou-li se smluvní strany jinak.</w:t>
      </w:r>
    </w:p>
    <w:p w14:paraId="739055DC" w14:textId="77777777" w:rsidR="00674197" w:rsidRPr="00674197" w:rsidRDefault="00674197" w:rsidP="00674197">
      <w:pPr>
        <w:spacing w:after="0"/>
        <w:jc w:val="both"/>
        <w:rPr>
          <w:rFonts w:asciiTheme="minorHAnsi" w:hAnsiTheme="minorHAnsi" w:cstheme="minorHAnsi"/>
          <w:sz w:val="22"/>
          <w:szCs w:val="22"/>
        </w:rPr>
      </w:pPr>
    </w:p>
    <w:p w14:paraId="033AC652" w14:textId="7E30CDE5" w:rsidR="00674197" w:rsidRPr="00674197" w:rsidRDefault="00674197" w:rsidP="00674197">
      <w:pPr>
        <w:spacing w:after="0"/>
        <w:rPr>
          <w:rFonts w:asciiTheme="minorHAnsi" w:hAnsiTheme="minorHAnsi" w:cstheme="minorHAnsi"/>
          <w:sz w:val="22"/>
          <w:szCs w:val="22"/>
        </w:rPr>
      </w:pPr>
      <w:r w:rsidRPr="00674197">
        <w:rPr>
          <w:rFonts w:asciiTheme="minorHAnsi" w:hAnsiTheme="minorHAnsi" w:cstheme="minorHAnsi"/>
          <w:sz w:val="22"/>
          <w:szCs w:val="22"/>
        </w:rPr>
        <w:t xml:space="preserve">Lhůta splatnosti faktury činí </w:t>
      </w:r>
      <w:r w:rsidR="00525DE2">
        <w:rPr>
          <w:rFonts w:asciiTheme="minorHAnsi" w:hAnsiTheme="minorHAnsi" w:cstheme="minorHAnsi"/>
          <w:sz w:val="22"/>
          <w:szCs w:val="22"/>
        </w:rPr>
        <w:t>30</w:t>
      </w:r>
      <w:r w:rsidRPr="00674197">
        <w:rPr>
          <w:rFonts w:asciiTheme="minorHAnsi" w:hAnsiTheme="minorHAnsi" w:cstheme="minorHAnsi"/>
          <w:sz w:val="22"/>
          <w:szCs w:val="22"/>
        </w:rPr>
        <w:t xml:space="preserve"> dnů od jejího doručení kupujícímu.</w:t>
      </w:r>
    </w:p>
    <w:p w14:paraId="00D6F2C3" w14:textId="77777777" w:rsidR="00674197" w:rsidRPr="00674197" w:rsidRDefault="00674197" w:rsidP="00674197">
      <w:pPr>
        <w:spacing w:after="0"/>
        <w:rPr>
          <w:rFonts w:asciiTheme="minorHAnsi" w:hAnsiTheme="minorHAnsi" w:cstheme="minorHAnsi"/>
          <w:sz w:val="22"/>
          <w:szCs w:val="22"/>
        </w:rPr>
      </w:pPr>
    </w:p>
    <w:p w14:paraId="512BD472" w14:textId="5E6CFCAF"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Kupující neposkytne prodávajícímu zálohu. Úhrada kupní ceny bude provedena v české měně. Smluvní strany se dohodly, že za den zaplacení kupní ceny je považován den, kdy je částka odepsána z účtu kupujícího ve prospěch účtu prodávajícího, který je uveden</w:t>
      </w:r>
      <w:r w:rsidR="009B3529">
        <w:rPr>
          <w:rFonts w:asciiTheme="minorHAnsi" w:hAnsiTheme="minorHAnsi" w:cstheme="minorHAnsi"/>
          <w:sz w:val="22"/>
          <w:szCs w:val="22"/>
        </w:rPr>
        <w:t> na faktuře</w:t>
      </w:r>
      <w:r w:rsidRPr="00674197">
        <w:rPr>
          <w:rFonts w:asciiTheme="minorHAnsi" w:hAnsiTheme="minorHAnsi" w:cstheme="minorHAnsi"/>
          <w:sz w:val="22"/>
          <w:szCs w:val="22"/>
        </w:rPr>
        <w:t xml:space="preserve">. </w:t>
      </w:r>
    </w:p>
    <w:p w14:paraId="1981ED55" w14:textId="77777777" w:rsidR="00674197" w:rsidRPr="00674197" w:rsidRDefault="00674197" w:rsidP="00674197">
      <w:pPr>
        <w:spacing w:after="0"/>
        <w:rPr>
          <w:rFonts w:asciiTheme="minorHAnsi" w:hAnsiTheme="minorHAnsi" w:cstheme="minorHAnsi"/>
          <w:sz w:val="22"/>
          <w:szCs w:val="22"/>
        </w:rPr>
      </w:pPr>
    </w:p>
    <w:p w14:paraId="287A8709"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Faktura musí mít všechny náležitosti stanovené obecně závaznými právními předpisy a musí obsahovat rovněž </w:t>
      </w:r>
    </w:p>
    <w:p w14:paraId="7F9B1DBC"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 xml:space="preserve">číslo smlouvy </w:t>
      </w:r>
    </w:p>
    <w:p w14:paraId="7CD0C1B6"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označení faktury, datum vystavení, datum splatnosti</w:t>
      </w:r>
    </w:p>
    <w:p w14:paraId="6FA44C3D"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název, sídlo, IČ a DIČ prodávajícího i kupujícího</w:t>
      </w:r>
    </w:p>
    <w:p w14:paraId="0D0DBA5F"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předmět plnění</w:t>
      </w:r>
    </w:p>
    <w:p w14:paraId="62B38BE0" w14:textId="77777777" w:rsidR="00674197" w:rsidRPr="00674197" w:rsidRDefault="00674197" w:rsidP="00674197">
      <w:pPr>
        <w:pStyle w:val="Odstavecseseznamem"/>
        <w:numPr>
          <w:ilvl w:val="0"/>
          <w:numId w:val="11"/>
        </w:numPr>
        <w:overflowPunct/>
        <w:autoSpaceDE/>
        <w:autoSpaceDN/>
        <w:adjustRightInd/>
        <w:ind w:left="284" w:hanging="284"/>
        <w:jc w:val="both"/>
        <w:rPr>
          <w:rFonts w:asciiTheme="minorHAnsi" w:hAnsiTheme="minorHAnsi" w:cstheme="minorHAnsi"/>
          <w:sz w:val="22"/>
          <w:szCs w:val="22"/>
        </w:rPr>
      </w:pPr>
      <w:r w:rsidRPr="00674197">
        <w:rPr>
          <w:rFonts w:asciiTheme="minorHAnsi" w:hAnsiTheme="minorHAnsi" w:cstheme="minorHAnsi"/>
          <w:sz w:val="22"/>
          <w:szCs w:val="22"/>
        </w:rPr>
        <w:t>fakturovanou částku</w:t>
      </w:r>
    </w:p>
    <w:p w14:paraId="24CEFF16" w14:textId="77777777" w:rsidR="00674197" w:rsidRPr="00674197" w:rsidRDefault="00674197" w:rsidP="00674197">
      <w:pPr>
        <w:spacing w:after="0"/>
        <w:ind w:left="360"/>
        <w:jc w:val="both"/>
        <w:rPr>
          <w:rFonts w:asciiTheme="minorHAnsi" w:hAnsiTheme="minorHAnsi" w:cstheme="minorHAnsi"/>
          <w:sz w:val="22"/>
          <w:szCs w:val="22"/>
        </w:rPr>
      </w:pPr>
    </w:p>
    <w:p w14:paraId="26192870" w14:textId="77777777" w:rsidR="00525DE2" w:rsidRPr="00FE1F9F" w:rsidRDefault="00525DE2" w:rsidP="00525DE2">
      <w:pPr>
        <w:jc w:val="both"/>
        <w:rPr>
          <w:rFonts w:asciiTheme="minorHAnsi" w:hAnsiTheme="minorHAnsi" w:cstheme="minorHAnsi"/>
          <w:sz w:val="22"/>
          <w:szCs w:val="22"/>
        </w:rPr>
      </w:pPr>
      <w:r w:rsidRPr="006901C0">
        <w:rPr>
          <w:rFonts w:asciiTheme="minorHAnsi" w:hAnsiTheme="minorHAnsi" w:cstheme="minorHAnsi"/>
          <w:sz w:val="22"/>
          <w:szCs w:val="22"/>
        </w:rPr>
        <w:t xml:space="preserve">Fakturu včetně příloh doručuje prodávající kupujícímu v digitální formě, a to elektronickou poštou na adresu </w:t>
      </w:r>
      <w:hyperlink r:id="rId8" w:history="1">
        <w:r w:rsidRPr="006901C0">
          <w:rPr>
            <w:rStyle w:val="Hypertextovodkaz"/>
            <w:rFonts w:asciiTheme="minorHAnsi" w:hAnsiTheme="minorHAnsi" w:cstheme="minorHAnsi"/>
            <w:color w:val="auto"/>
            <w:sz w:val="22"/>
            <w:szCs w:val="22"/>
            <w:u w:val="none"/>
          </w:rPr>
          <w:t>epodatelna@karvina.cz</w:t>
        </w:r>
      </w:hyperlink>
      <w:r w:rsidRPr="006901C0">
        <w:rPr>
          <w:rFonts w:asciiTheme="minorHAnsi" w:hAnsiTheme="minorHAnsi" w:cstheme="minorHAnsi"/>
          <w:sz w:val="22"/>
          <w:szCs w:val="22"/>
        </w:rPr>
        <w:t xml:space="preserve">, případně do datové schránky kupujícího, a to zejména ve formátu ISDOC </w:t>
      </w:r>
      <w:r w:rsidRPr="00567F1B">
        <w:rPr>
          <w:rFonts w:asciiTheme="minorHAnsi" w:hAnsiTheme="minorHAnsi" w:cstheme="minorHAnsi"/>
          <w:sz w:val="22"/>
          <w:szCs w:val="22"/>
        </w:rPr>
        <w:t>nebo ISDOCX.</w:t>
      </w:r>
    </w:p>
    <w:p w14:paraId="341CC84F" w14:textId="77777777"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V případě, že faktura bude obsahovat nesprávné nebo neúplné údaje, je kupující oprávněn ji vrátit</w:t>
      </w:r>
    </w:p>
    <w:p w14:paraId="4F3D45F5" w14:textId="77777777" w:rsid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prodávajícímu k přepracování, či doplnění. Prodávající podle pokynů kupujícího, buď fakturu opraví nebo vystaví novou fakturu. Vrácením faktury prodávajícímu přestává běžet původní lhůta splatnosti. Nová lhůta splatnosti běží ode dne doručení opravené nebo nové faktury kupujícímu.</w:t>
      </w:r>
    </w:p>
    <w:p w14:paraId="3E6D55CD" w14:textId="77777777" w:rsidR="00525DE2" w:rsidRDefault="00525DE2" w:rsidP="00525DE2">
      <w:pPr>
        <w:spacing w:after="0"/>
        <w:jc w:val="both"/>
        <w:rPr>
          <w:rFonts w:asciiTheme="minorHAnsi" w:hAnsiTheme="minorHAnsi" w:cstheme="minorHAnsi"/>
          <w:sz w:val="22"/>
          <w:szCs w:val="22"/>
        </w:rPr>
      </w:pPr>
    </w:p>
    <w:p w14:paraId="08AB92D9" w14:textId="0ABF6AB8" w:rsidR="00525DE2" w:rsidRDefault="00525DE2" w:rsidP="00525DE2">
      <w:pPr>
        <w:pStyle w:val="Nadpis2"/>
        <w:numPr>
          <w:ilvl w:val="0"/>
          <w:numId w:val="0"/>
        </w:numPr>
        <w:suppressAutoHyphens/>
        <w:spacing w:before="0" w:after="80" w:line="240" w:lineRule="atLeast"/>
        <w:rPr>
          <w:rFonts w:asciiTheme="minorHAnsi" w:hAnsiTheme="minorHAnsi" w:cs="Arial"/>
          <w:i/>
          <w:highlight w:val="yellow"/>
        </w:rPr>
      </w:pPr>
      <w:r w:rsidRPr="0027289F">
        <w:rPr>
          <w:rFonts w:asciiTheme="minorHAnsi" w:hAnsiTheme="minorHAnsi" w:cs="Arial"/>
        </w:rPr>
        <w:t>Smluvní strany se dohodly, že prodávající bude ve smlouvě a v dokladech při platebním styku s kupujícím užívat číslo účtu uveřejněné dle § 98 zák. č. 235/2004 Sb. v registru plátců a</w:t>
      </w:r>
      <w:r w:rsidR="006F755C">
        <w:rPr>
          <w:rFonts w:asciiTheme="minorHAnsi" w:hAnsiTheme="minorHAnsi" w:cs="Arial"/>
        </w:rPr>
        <w:t> </w:t>
      </w:r>
      <w:r w:rsidRPr="0027289F">
        <w:rPr>
          <w:rFonts w:asciiTheme="minorHAnsi" w:hAnsiTheme="minorHAnsi" w:cs="Arial"/>
        </w:rPr>
        <w:t>identifikovaných osob.</w:t>
      </w:r>
      <w:r>
        <w:rPr>
          <w:rFonts w:asciiTheme="minorHAnsi" w:hAnsiTheme="minorHAnsi" w:cs="Arial"/>
        </w:rPr>
        <w:t xml:space="preserve"> </w:t>
      </w:r>
      <w:r>
        <w:rPr>
          <w:rFonts w:asciiTheme="minorHAnsi" w:hAnsiTheme="minorHAnsi" w:cs="Arial"/>
          <w:i/>
        </w:rPr>
        <w:t>(</w:t>
      </w:r>
      <w:r w:rsidRPr="00A64DCE">
        <w:rPr>
          <w:rFonts w:asciiTheme="minorHAnsi" w:hAnsiTheme="minorHAnsi" w:cs="Arial"/>
          <w:i/>
          <w:highlight w:val="yellow"/>
        </w:rPr>
        <w:t>poznámka: tento odstavec uvést pouze u prodávajícího plátce DPH)</w:t>
      </w:r>
    </w:p>
    <w:p w14:paraId="30B5B1F1" w14:textId="77777777" w:rsidR="00525DE2" w:rsidRPr="00674197" w:rsidRDefault="00525DE2" w:rsidP="00674197">
      <w:pPr>
        <w:spacing w:after="0"/>
        <w:jc w:val="both"/>
        <w:rPr>
          <w:rFonts w:asciiTheme="minorHAnsi" w:hAnsiTheme="minorHAnsi" w:cstheme="minorHAnsi"/>
          <w:sz w:val="22"/>
          <w:szCs w:val="22"/>
        </w:rPr>
      </w:pPr>
    </w:p>
    <w:p w14:paraId="70038256"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III.</w:t>
      </w:r>
    </w:p>
    <w:p w14:paraId="51ABFDF9"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Doba plnění</w:t>
      </w:r>
    </w:p>
    <w:p w14:paraId="4E3B267A" w14:textId="77777777" w:rsidR="00674197" w:rsidRPr="00674197" w:rsidRDefault="00674197" w:rsidP="00674197">
      <w:pPr>
        <w:spacing w:after="0"/>
        <w:rPr>
          <w:rFonts w:asciiTheme="minorHAnsi" w:hAnsiTheme="minorHAnsi" w:cstheme="minorHAnsi"/>
          <w:sz w:val="22"/>
          <w:szCs w:val="22"/>
        </w:rPr>
      </w:pPr>
    </w:p>
    <w:p w14:paraId="4E3FFB2C" w14:textId="1426BFCE"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Prodávající se zavazuje dodat zboží bez vad a nedodělků do místa plnění a předat dokumenty </w:t>
      </w:r>
      <w:r w:rsidR="00B12887">
        <w:rPr>
          <w:rFonts w:asciiTheme="minorHAnsi" w:hAnsiTheme="minorHAnsi" w:cstheme="minorHAnsi"/>
          <w:sz w:val="22"/>
          <w:szCs w:val="22"/>
        </w:rPr>
        <w:t>týkající se</w:t>
      </w:r>
      <w:r w:rsidRPr="00674197">
        <w:rPr>
          <w:rFonts w:asciiTheme="minorHAnsi" w:hAnsiTheme="minorHAnsi" w:cstheme="minorHAnsi"/>
          <w:sz w:val="22"/>
          <w:szCs w:val="22"/>
        </w:rPr>
        <w:t xml:space="preserve"> </w:t>
      </w:r>
      <w:r w:rsidRPr="00525DE2">
        <w:rPr>
          <w:rFonts w:asciiTheme="minorHAnsi" w:hAnsiTheme="minorHAnsi" w:cstheme="minorHAnsi"/>
          <w:sz w:val="22"/>
          <w:szCs w:val="22"/>
        </w:rPr>
        <w:t xml:space="preserve">zboží nejpozději do </w:t>
      </w:r>
      <w:r w:rsidR="00ED2ADA" w:rsidRPr="00525DE2">
        <w:rPr>
          <w:rFonts w:asciiTheme="minorHAnsi" w:hAnsiTheme="minorHAnsi" w:cstheme="minorHAnsi"/>
          <w:sz w:val="22"/>
          <w:szCs w:val="22"/>
        </w:rPr>
        <w:t>31. 0</w:t>
      </w:r>
      <w:r w:rsidR="00BB6ECE">
        <w:rPr>
          <w:rFonts w:asciiTheme="minorHAnsi" w:hAnsiTheme="minorHAnsi" w:cstheme="minorHAnsi"/>
          <w:sz w:val="22"/>
          <w:szCs w:val="22"/>
        </w:rPr>
        <w:t>7</w:t>
      </w:r>
      <w:r w:rsidR="00ED2ADA" w:rsidRPr="00525DE2">
        <w:rPr>
          <w:rFonts w:asciiTheme="minorHAnsi" w:hAnsiTheme="minorHAnsi" w:cstheme="minorHAnsi"/>
          <w:sz w:val="22"/>
          <w:szCs w:val="22"/>
        </w:rPr>
        <w:t xml:space="preserve">. </w:t>
      </w:r>
      <w:r w:rsidRPr="00525DE2">
        <w:rPr>
          <w:rFonts w:asciiTheme="minorHAnsi" w:hAnsiTheme="minorHAnsi" w:cstheme="minorHAnsi"/>
          <w:sz w:val="22"/>
          <w:szCs w:val="22"/>
        </w:rPr>
        <w:t>2025</w:t>
      </w:r>
      <w:r w:rsidR="00525DE2" w:rsidRPr="00525DE2">
        <w:rPr>
          <w:rFonts w:asciiTheme="minorHAnsi" w:hAnsiTheme="minorHAnsi" w:cstheme="minorHAnsi"/>
          <w:sz w:val="22"/>
          <w:szCs w:val="22"/>
        </w:rPr>
        <w:t>.</w:t>
      </w:r>
    </w:p>
    <w:p w14:paraId="0793B38F" w14:textId="77777777" w:rsidR="00674197" w:rsidRPr="00674197" w:rsidRDefault="00674197" w:rsidP="00674197">
      <w:pPr>
        <w:spacing w:after="0"/>
        <w:jc w:val="both"/>
        <w:rPr>
          <w:rFonts w:asciiTheme="minorHAnsi" w:hAnsiTheme="minorHAnsi" w:cstheme="minorHAnsi"/>
          <w:sz w:val="22"/>
          <w:szCs w:val="22"/>
        </w:rPr>
      </w:pPr>
    </w:p>
    <w:p w14:paraId="485C2FFE"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IV.</w:t>
      </w:r>
    </w:p>
    <w:p w14:paraId="13AA0236" w14:textId="173480E0"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Místo plnění</w:t>
      </w:r>
      <w:r w:rsidR="00555635">
        <w:rPr>
          <w:rFonts w:asciiTheme="minorHAnsi" w:hAnsiTheme="minorHAnsi" w:cstheme="minorHAnsi"/>
          <w:b/>
          <w:sz w:val="22"/>
          <w:szCs w:val="22"/>
        </w:rPr>
        <w:t>, předání</w:t>
      </w:r>
    </w:p>
    <w:p w14:paraId="7C238A69" w14:textId="77777777" w:rsidR="00674197" w:rsidRPr="00674197" w:rsidRDefault="00674197" w:rsidP="00674197">
      <w:pPr>
        <w:spacing w:after="0"/>
        <w:rPr>
          <w:rFonts w:asciiTheme="minorHAnsi" w:hAnsiTheme="minorHAnsi" w:cstheme="minorHAnsi"/>
          <w:b/>
          <w:sz w:val="22"/>
          <w:szCs w:val="22"/>
        </w:rPr>
      </w:pPr>
    </w:p>
    <w:p w14:paraId="75F3F73D" w14:textId="23624574" w:rsidR="00555635" w:rsidRPr="00674197" w:rsidRDefault="00674197" w:rsidP="00555635">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Prodávající se zavazuje dodat zboží do místa plnění, </w:t>
      </w:r>
      <w:r w:rsidR="006F755C">
        <w:rPr>
          <w:rFonts w:asciiTheme="minorHAnsi" w:hAnsiTheme="minorHAnsi" w:cstheme="minorHAnsi"/>
          <w:sz w:val="22"/>
          <w:szCs w:val="22"/>
        </w:rPr>
        <w:t xml:space="preserve">tj. na adresu Technických služeb Karviná, a.s., Bohumínská 1878/6, 73506 Karviná-Nové Město, dle pokynu Ing. Michala </w:t>
      </w:r>
      <w:proofErr w:type="spellStart"/>
      <w:r w:rsidR="006F755C">
        <w:rPr>
          <w:rFonts w:asciiTheme="minorHAnsi" w:hAnsiTheme="minorHAnsi" w:cstheme="minorHAnsi"/>
          <w:sz w:val="22"/>
          <w:szCs w:val="22"/>
        </w:rPr>
        <w:t>Guziurka</w:t>
      </w:r>
      <w:proofErr w:type="spellEnd"/>
      <w:r w:rsidR="006F755C">
        <w:rPr>
          <w:rFonts w:asciiTheme="minorHAnsi" w:hAnsiTheme="minorHAnsi" w:cstheme="minorHAnsi"/>
          <w:sz w:val="22"/>
          <w:szCs w:val="22"/>
        </w:rPr>
        <w:t>, Ph.D., tel. 596 387 298</w:t>
      </w:r>
      <w:r w:rsidR="00555635">
        <w:rPr>
          <w:rFonts w:asciiTheme="minorHAnsi" w:hAnsiTheme="minorHAnsi" w:cstheme="minorHAnsi"/>
          <w:sz w:val="22"/>
          <w:szCs w:val="22"/>
        </w:rPr>
        <w:t xml:space="preserve">. </w:t>
      </w:r>
    </w:p>
    <w:p w14:paraId="616A2307" w14:textId="77777777" w:rsidR="00674197" w:rsidRPr="00674197" w:rsidRDefault="00674197" w:rsidP="00674197">
      <w:pPr>
        <w:spacing w:after="0"/>
        <w:jc w:val="both"/>
        <w:rPr>
          <w:rFonts w:asciiTheme="minorHAnsi" w:hAnsiTheme="minorHAnsi" w:cstheme="minorHAnsi"/>
          <w:sz w:val="22"/>
          <w:szCs w:val="22"/>
        </w:rPr>
      </w:pPr>
    </w:p>
    <w:p w14:paraId="3FCEB369" w14:textId="46CA748A" w:rsidR="00674197" w:rsidRPr="00674197" w:rsidRDefault="00555635" w:rsidP="00674197">
      <w:pPr>
        <w:spacing w:after="0"/>
        <w:jc w:val="both"/>
        <w:rPr>
          <w:rFonts w:asciiTheme="minorHAnsi" w:hAnsiTheme="minorHAnsi" w:cstheme="minorHAnsi"/>
          <w:sz w:val="22"/>
          <w:szCs w:val="22"/>
        </w:rPr>
      </w:pPr>
      <w:r>
        <w:rPr>
          <w:rFonts w:asciiTheme="minorHAnsi" w:hAnsiTheme="minorHAnsi" w:cstheme="minorHAnsi"/>
          <w:sz w:val="22"/>
          <w:szCs w:val="22"/>
        </w:rPr>
        <w:t>Z</w:t>
      </w:r>
      <w:r w:rsidR="00674197" w:rsidRPr="00674197">
        <w:rPr>
          <w:rFonts w:asciiTheme="minorHAnsi" w:hAnsiTheme="minorHAnsi" w:cstheme="minorHAnsi"/>
          <w:sz w:val="22"/>
          <w:szCs w:val="22"/>
        </w:rPr>
        <w:t xml:space="preserve">boží bude mezi prodávajícím a kupujícím </w:t>
      </w:r>
      <w:r>
        <w:rPr>
          <w:rFonts w:asciiTheme="minorHAnsi" w:hAnsiTheme="minorHAnsi" w:cstheme="minorHAnsi"/>
          <w:sz w:val="22"/>
          <w:szCs w:val="22"/>
        </w:rPr>
        <w:t>předáno na základě</w:t>
      </w:r>
      <w:r w:rsidR="00674197" w:rsidRPr="00674197">
        <w:rPr>
          <w:rFonts w:asciiTheme="minorHAnsi" w:hAnsiTheme="minorHAnsi" w:cstheme="minorHAnsi"/>
          <w:sz w:val="22"/>
          <w:szCs w:val="22"/>
        </w:rPr>
        <w:t xml:space="preserve"> Předávací</w:t>
      </w:r>
      <w:r>
        <w:rPr>
          <w:rFonts w:asciiTheme="minorHAnsi" w:hAnsiTheme="minorHAnsi" w:cstheme="minorHAnsi"/>
          <w:sz w:val="22"/>
          <w:szCs w:val="22"/>
        </w:rPr>
        <w:t>ho</w:t>
      </w:r>
      <w:r w:rsidR="00674197" w:rsidRPr="00674197">
        <w:rPr>
          <w:rFonts w:asciiTheme="minorHAnsi" w:hAnsiTheme="minorHAnsi" w:cstheme="minorHAnsi"/>
          <w:sz w:val="22"/>
          <w:szCs w:val="22"/>
        </w:rPr>
        <w:t xml:space="preserve"> protokol</w:t>
      </w:r>
      <w:r>
        <w:rPr>
          <w:rFonts w:asciiTheme="minorHAnsi" w:hAnsiTheme="minorHAnsi" w:cstheme="minorHAnsi"/>
          <w:sz w:val="22"/>
          <w:szCs w:val="22"/>
        </w:rPr>
        <w:t>u</w:t>
      </w:r>
      <w:r w:rsidR="00674197" w:rsidRPr="00674197">
        <w:rPr>
          <w:rFonts w:asciiTheme="minorHAnsi" w:hAnsiTheme="minorHAnsi" w:cstheme="minorHAnsi"/>
          <w:sz w:val="22"/>
          <w:szCs w:val="22"/>
        </w:rPr>
        <w:t>.</w:t>
      </w:r>
      <w:r>
        <w:rPr>
          <w:rFonts w:asciiTheme="minorHAnsi" w:hAnsiTheme="minorHAnsi" w:cstheme="minorHAnsi"/>
          <w:sz w:val="22"/>
          <w:szCs w:val="22"/>
        </w:rPr>
        <w:t xml:space="preserve"> </w:t>
      </w:r>
      <w:r w:rsidRPr="00D353F6">
        <w:rPr>
          <w:rFonts w:asciiTheme="minorHAnsi" w:hAnsiTheme="minorHAnsi"/>
          <w:sz w:val="22"/>
          <w:szCs w:val="22"/>
        </w:rPr>
        <w:t>Smluvní strany se dohodly, že má-li zboží v době jeho předání kupujícímu vady či nedodělky, je kupující oprávněn odmítnout převzetí zboží.</w:t>
      </w:r>
    </w:p>
    <w:p w14:paraId="77C5A440" w14:textId="77777777" w:rsidR="00674197" w:rsidRPr="00674197" w:rsidRDefault="00674197" w:rsidP="00674197">
      <w:pPr>
        <w:spacing w:after="0"/>
        <w:jc w:val="both"/>
        <w:rPr>
          <w:rFonts w:asciiTheme="minorHAnsi" w:hAnsiTheme="minorHAnsi" w:cstheme="minorHAnsi"/>
          <w:sz w:val="22"/>
          <w:szCs w:val="22"/>
        </w:rPr>
      </w:pPr>
    </w:p>
    <w:p w14:paraId="743B14AC" w14:textId="77777777" w:rsidR="00674197" w:rsidRPr="00674197" w:rsidRDefault="00674197" w:rsidP="00674197">
      <w:pPr>
        <w:spacing w:after="0"/>
        <w:jc w:val="both"/>
        <w:rPr>
          <w:rFonts w:asciiTheme="minorHAnsi" w:hAnsiTheme="minorHAnsi" w:cstheme="minorHAnsi"/>
          <w:sz w:val="22"/>
          <w:szCs w:val="22"/>
        </w:rPr>
      </w:pPr>
    </w:p>
    <w:p w14:paraId="1994FA35"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V.</w:t>
      </w:r>
      <w:r w:rsidRPr="00674197">
        <w:rPr>
          <w:rFonts w:asciiTheme="minorHAnsi" w:hAnsiTheme="minorHAnsi" w:cstheme="minorHAnsi"/>
          <w:b/>
          <w:sz w:val="22"/>
          <w:szCs w:val="22"/>
        </w:rPr>
        <w:br/>
        <w:t>Nabytí vlastnického práva ke zboží</w:t>
      </w:r>
    </w:p>
    <w:p w14:paraId="034F7024" w14:textId="77777777" w:rsidR="00674197" w:rsidRPr="00674197" w:rsidRDefault="00674197" w:rsidP="00674197">
      <w:pPr>
        <w:spacing w:after="0"/>
        <w:rPr>
          <w:rFonts w:asciiTheme="minorHAnsi" w:hAnsiTheme="minorHAnsi" w:cstheme="minorHAnsi"/>
          <w:sz w:val="22"/>
          <w:szCs w:val="22"/>
        </w:rPr>
      </w:pPr>
    </w:p>
    <w:p w14:paraId="198DC0FD" w14:textId="7A5A139F"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Smluvní strany se dohodly, že vlastnické právo ke zboží nabývá kupující okamžikem </w:t>
      </w:r>
      <w:r w:rsidR="00555635">
        <w:rPr>
          <w:rFonts w:asciiTheme="minorHAnsi" w:hAnsiTheme="minorHAnsi" w:cstheme="minorHAnsi"/>
          <w:sz w:val="22"/>
          <w:szCs w:val="22"/>
        </w:rPr>
        <w:t>převzetí zboží</w:t>
      </w:r>
      <w:r w:rsidRPr="00674197">
        <w:rPr>
          <w:rFonts w:asciiTheme="minorHAnsi" w:hAnsiTheme="minorHAnsi" w:cstheme="minorHAnsi"/>
          <w:sz w:val="22"/>
          <w:szCs w:val="22"/>
        </w:rPr>
        <w:t xml:space="preserve"> kupujícím.</w:t>
      </w:r>
    </w:p>
    <w:p w14:paraId="6E316E52" w14:textId="77777777" w:rsidR="00674197" w:rsidRPr="00674197" w:rsidRDefault="00674197" w:rsidP="00674197">
      <w:pPr>
        <w:rPr>
          <w:rFonts w:asciiTheme="minorHAnsi" w:hAnsiTheme="minorHAnsi" w:cstheme="minorHAnsi"/>
          <w:sz w:val="22"/>
          <w:szCs w:val="22"/>
        </w:rPr>
      </w:pPr>
    </w:p>
    <w:p w14:paraId="79622A69"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VI.</w:t>
      </w:r>
    </w:p>
    <w:p w14:paraId="4601EA44"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Nebezpečí škody na zboží</w:t>
      </w:r>
    </w:p>
    <w:p w14:paraId="528510BD" w14:textId="77777777" w:rsidR="00674197" w:rsidRPr="00674197" w:rsidRDefault="00674197" w:rsidP="00674197">
      <w:pPr>
        <w:spacing w:after="0"/>
        <w:rPr>
          <w:rFonts w:asciiTheme="minorHAnsi" w:hAnsiTheme="minorHAnsi" w:cstheme="minorHAnsi"/>
          <w:sz w:val="22"/>
          <w:szCs w:val="22"/>
        </w:rPr>
      </w:pPr>
    </w:p>
    <w:p w14:paraId="55DFFAED" w14:textId="5582D8CE"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Smluvní strany se dohodly, že nebezpečí škody na zboží přechází na kupujícího okamžikem </w:t>
      </w:r>
      <w:r w:rsidR="00555635">
        <w:rPr>
          <w:rFonts w:asciiTheme="minorHAnsi" w:hAnsiTheme="minorHAnsi" w:cstheme="minorHAnsi"/>
          <w:sz w:val="22"/>
          <w:szCs w:val="22"/>
        </w:rPr>
        <w:t>převzetí zboží</w:t>
      </w:r>
      <w:r w:rsidRPr="00674197">
        <w:rPr>
          <w:rFonts w:asciiTheme="minorHAnsi" w:hAnsiTheme="minorHAnsi" w:cstheme="minorHAnsi"/>
          <w:sz w:val="22"/>
          <w:szCs w:val="22"/>
        </w:rPr>
        <w:t xml:space="preserve"> kupujícím.</w:t>
      </w:r>
      <w:r w:rsidR="006A2805">
        <w:rPr>
          <w:rFonts w:asciiTheme="minorHAnsi" w:hAnsiTheme="minorHAnsi" w:cstheme="minorHAnsi"/>
          <w:sz w:val="22"/>
          <w:szCs w:val="22"/>
        </w:rPr>
        <w:t xml:space="preserve"> Po dobu přepravy zboží do místa plnění nese nebezpečí škody na zboží prodávající.</w:t>
      </w:r>
    </w:p>
    <w:p w14:paraId="0CAA2EE4" w14:textId="77777777" w:rsidR="00674197" w:rsidRPr="00674197" w:rsidRDefault="00674197" w:rsidP="00674197">
      <w:pPr>
        <w:spacing w:after="0"/>
        <w:jc w:val="both"/>
        <w:rPr>
          <w:rFonts w:asciiTheme="minorHAnsi" w:hAnsiTheme="minorHAnsi" w:cstheme="minorHAnsi"/>
          <w:sz w:val="22"/>
          <w:szCs w:val="22"/>
        </w:rPr>
      </w:pPr>
    </w:p>
    <w:p w14:paraId="77D59DAB"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VII.</w:t>
      </w:r>
    </w:p>
    <w:p w14:paraId="590E95D7" w14:textId="77777777" w:rsidR="00674197" w:rsidRPr="00674197" w:rsidRDefault="00674197" w:rsidP="00674197">
      <w:pPr>
        <w:spacing w:after="0"/>
        <w:jc w:val="center"/>
        <w:rPr>
          <w:rFonts w:asciiTheme="minorHAnsi" w:hAnsiTheme="minorHAnsi" w:cstheme="minorHAnsi"/>
          <w:b/>
          <w:sz w:val="22"/>
          <w:szCs w:val="22"/>
        </w:rPr>
      </w:pPr>
      <w:r w:rsidRPr="00674197">
        <w:rPr>
          <w:rFonts w:asciiTheme="minorHAnsi" w:hAnsiTheme="minorHAnsi" w:cstheme="minorHAnsi"/>
          <w:b/>
          <w:sz w:val="22"/>
          <w:szCs w:val="22"/>
        </w:rPr>
        <w:t>Odpovědnost za vady zboží</w:t>
      </w:r>
    </w:p>
    <w:p w14:paraId="1F974887" w14:textId="77777777" w:rsidR="00674197" w:rsidRPr="00674197" w:rsidRDefault="00674197" w:rsidP="00674197">
      <w:pPr>
        <w:spacing w:after="0"/>
        <w:rPr>
          <w:rFonts w:asciiTheme="minorHAnsi" w:hAnsiTheme="minorHAnsi" w:cstheme="minorHAnsi"/>
          <w:b/>
          <w:sz w:val="22"/>
          <w:szCs w:val="22"/>
        </w:rPr>
      </w:pPr>
    </w:p>
    <w:p w14:paraId="58B7B1AB" w14:textId="2D98F709" w:rsidR="00555635" w:rsidRPr="00C83DF6" w:rsidRDefault="00555635" w:rsidP="00555635">
      <w:pPr>
        <w:pStyle w:val="Zkladntext"/>
        <w:jc w:val="both"/>
        <w:rPr>
          <w:rFonts w:asciiTheme="minorHAnsi" w:hAnsiTheme="minorHAnsi" w:cstheme="minorHAnsi"/>
          <w:sz w:val="22"/>
          <w:szCs w:val="22"/>
        </w:rPr>
      </w:pPr>
      <w:r w:rsidRPr="00C83DF6">
        <w:rPr>
          <w:rFonts w:asciiTheme="minorHAnsi" w:hAnsiTheme="minorHAnsi" w:cstheme="minorHAnsi"/>
          <w:sz w:val="22"/>
          <w:szCs w:val="22"/>
        </w:rPr>
        <w:t>Prodávající prohlašuje, že poskytuje na zboží záruku za jakost s tím, že záruční doba činí</w:t>
      </w:r>
      <w:r w:rsidRPr="00C83DF6">
        <w:rPr>
          <w:rFonts w:asciiTheme="minorHAnsi" w:hAnsiTheme="minorHAnsi" w:cstheme="minorHAnsi"/>
          <w:b/>
          <w:sz w:val="22"/>
          <w:szCs w:val="22"/>
        </w:rPr>
        <w:t xml:space="preserve"> </w:t>
      </w:r>
      <w:r w:rsidRPr="00C83DF6">
        <w:rPr>
          <w:rFonts w:asciiTheme="minorHAnsi" w:hAnsiTheme="minorHAnsi" w:cstheme="minorHAnsi"/>
          <w:sz w:val="22"/>
          <w:szCs w:val="22"/>
        </w:rPr>
        <w:t xml:space="preserve">24 měsíců ode dne převzetí zboží kupujícím. Prodávající se zároveň zavazuje provádět opravy zboží během </w:t>
      </w:r>
      <w:r w:rsidRPr="00A8477B">
        <w:rPr>
          <w:rFonts w:asciiTheme="minorHAnsi" w:hAnsiTheme="minorHAnsi" w:cstheme="minorHAnsi"/>
          <w:sz w:val="22"/>
          <w:szCs w:val="22"/>
        </w:rPr>
        <w:t>záruční doby v</w:t>
      </w:r>
      <w:r w:rsidR="00902666">
        <w:rPr>
          <w:rFonts w:asciiTheme="minorHAnsi" w:hAnsiTheme="minorHAnsi" w:cstheme="minorHAnsi"/>
          <w:sz w:val="22"/>
          <w:szCs w:val="22"/>
        </w:rPr>
        <w:t> sídle kupujícího</w:t>
      </w:r>
      <w:r w:rsidRPr="00C83DF6">
        <w:rPr>
          <w:rFonts w:asciiTheme="minorHAnsi" w:hAnsiTheme="minorHAnsi" w:cstheme="minorHAnsi"/>
          <w:sz w:val="22"/>
          <w:szCs w:val="22"/>
        </w:rPr>
        <w:t xml:space="preserve"> s tím, že prodávající nemá nárok na úhradu dopravy do místa plnění, nedohodnou-li se smluvní strany jinak.</w:t>
      </w:r>
    </w:p>
    <w:p w14:paraId="1A27D520" w14:textId="0DA5FA4E" w:rsidR="00555635" w:rsidRPr="00C83DF6" w:rsidRDefault="00555635" w:rsidP="00555635">
      <w:pPr>
        <w:pStyle w:val="Zkladntext"/>
        <w:jc w:val="both"/>
        <w:rPr>
          <w:rFonts w:asciiTheme="minorHAnsi" w:hAnsiTheme="minorHAnsi" w:cstheme="minorHAnsi"/>
          <w:sz w:val="22"/>
          <w:szCs w:val="22"/>
        </w:rPr>
      </w:pPr>
      <w:r w:rsidRPr="00C83DF6">
        <w:rPr>
          <w:rFonts w:asciiTheme="minorHAnsi" w:hAnsiTheme="minorHAnsi" w:cstheme="minorHAnsi"/>
          <w:sz w:val="22"/>
          <w:szCs w:val="22"/>
        </w:rPr>
        <w:lastRenderedPageBreak/>
        <w:t>Prodávající prohlašuje, že zboží bude v souladu s touto smlouvou,</w:t>
      </w:r>
      <w:r w:rsidR="009B3529">
        <w:rPr>
          <w:rFonts w:asciiTheme="minorHAnsi" w:hAnsiTheme="minorHAnsi" w:cstheme="minorHAnsi"/>
          <w:sz w:val="22"/>
          <w:szCs w:val="22"/>
        </w:rPr>
        <w:t xml:space="preserve"> její přílohou č. 1,</w:t>
      </w:r>
      <w:r w:rsidRPr="00C83DF6">
        <w:rPr>
          <w:rFonts w:asciiTheme="minorHAnsi" w:hAnsiTheme="minorHAnsi" w:cstheme="minorHAnsi"/>
          <w:sz w:val="22"/>
          <w:szCs w:val="22"/>
        </w:rPr>
        <w:t xml:space="preserve"> právními předpisy, zadávací dokumentací, technickými normami</w:t>
      </w:r>
      <w:r w:rsidRPr="00555C46">
        <w:rPr>
          <w:rFonts w:asciiTheme="minorHAnsi" w:hAnsiTheme="minorHAnsi" w:cstheme="minorHAnsi"/>
          <w:sz w:val="22"/>
          <w:szCs w:val="22"/>
        </w:rPr>
        <w:t xml:space="preserve">, příkazy </w:t>
      </w:r>
      <w:r w:rsidRPr="00C83DF6">
        <w:rPr>
          <w:rFonts w:asciiTheme="minorHAnsi" w:hAnsiTheme="minorHAnsi" w:cstheme="minorHAnsi"/>
          <w:sz w:val="22"/>
          <w:szCs w:val="22"/>
        </w:rPr>
        <w:t>kupujícího, bude umožňovat užívání, k němuž bylo určeno a provedeno, bude plně funkční, bezporuchové, bezpečné</w:t>
      </w:r>
      <w:r w:rsidR="00B12887">
        <w:rPr>
          <w:rFonts w:asciiTheme="minorHAnsi" w:hAnsiTheme="minorHAnsi" w:cstheme="minorHAnsi"/>
          <w:sz w:val="22"/>
          <w:szCs w:val="22"/>
        </w:rPr>
        <w:t>, budou k němu dodány všechny doklady týkající se zboží</w:t>
      </w:r>
      <w:r w:rsidR="00007903">
        <w:rPr>
          <w:rFonts w:asciiTheme="minorHAnsi" w:hAnsiTheme="minorHAnsi" w:cstheme="minorHAnsi"/>
          <w:sz w:val="22"/>
          <w:szCs w:val="22"/>
        </w:rPr>
        <w:t>.</w:t>
      </w:r>
      <w:r w:rsidRPr="00C83DF6">
        <w:rPr>
          <w:rFonts w:asciiTheme="minorHAnsi" w:hAnsiTheme="minorHAnsi" w:cstheme="minorHAnsi"/>
          <w:sz w:val="22"/>
          <w:szCs w:val="22"/>
        </w:rPr>
        <w:t xml:space="preserve"> Smluvní strany se dohodly, že zboží má vady, zejména jestliže jeho provedení neodpovídá požadavkům uvedeným v předchozí větě.</w:t>
      </w:r>
    </w:p>
    <w:p w14:paraId="66798F5B" w14:textId="2C5A4B57" w:rsidR="00555635" w:rsidRPr="00C83DF6" w:rsidRDefault="00555635" w:rsidP="00555635">
      <w:pPr>
        <w:pStyle w:val="Nadpis2"/>
        <w:numPr>
          <w:ilvl w:val="0"/>
          <w:numId w:val="0"/>
        </w:numPr>
        <w:suppressAutoHyphens/>
        <w:spacing w:before="0" w:after="80" w:line="240" w:lineRule="atLeast"/>
        <w:rPr>
          <w:rFonts w:asciiTheme="minorHAnsi" w:hAnsiTheme="minorHAnsi" w:cstheme="minorHAnsi"/>
        </w:rPr>
      </w:pPr>
      <w:r w:rsidRPr="00C83DF6">
        <w:rPr>
          <w:rFonts w:asciiTheme="minorHAnsi" w:hAnsiTheme="minorHAnsi" w:cstheme="minorHAnsi"/>
        </w:rPr>
        <w:t xml:space="preserve">Kupující písemně oznámí prodávajícímu výskyt vady a vadu popíše. Prodávající uspokojí kupujícího v rámci jeho práv z vadného plnění nebo práv ze záruky za jakost bezplatnou opravou vady nebo výměnou věci (dále též „odstranění vady“). Pokud by to však kupující požadoval, zavazuje se prodávající poskytnout kupujícímu slevu z kupní ceny či vzít na vědomí odstoupení od smlouvy kupujícím, a to vždy dle volby kupujícího. </w:t>
      </w:r>
    </w:p>
    <w:p w14:paraId="607D84BA" w14:textId="6049ECC2" w:rsidR="00555635" w:rsidRPr="00C83DF6" w:rsidRDefault="00555635" w:rsidP="00555635">
      <w:pPr>
        <w:pStyle w:val="Nadpis2"/>
        <w:numPr>
          <w:ilvl w:val="0"/>
          <w:numId w:val="0"/>
        </w:numPr>
        <w:suppressAutoHyphens/>
        <w:spacing w:before="0" w:after="80" w:line="240" w:lineRule="atLeast"/>
        <w:rPr>
          <w:rFonts w:asciiTheme="minorHAnsi" w:hAnsiTheme="minorHAnsi" w:cstheme="minorHAnsi"/>
        </w:rPr>
      </w:pPr>
      <w:r w:rsidRPr="00C83DF6">
        <w:rPr>
          <w:rFonts w:asciiTheme="minorHAnsi" w:hAnsiTheme="minorHAnsi" w:cstheme="minorHAnsi"/>
        </w:rPr>
        <w:t xml:space="preserve">Prodávající je povinen odstranit vadu, kterou má zboží v záruční době, nejpozději do </w:t>
      </w:r>
      <w:r w:rsidR="00007903">
        <w:rPr>
          <w:rFonts w:asciiTheme="minorHAnsi" w:hAnsiTheme="minorHAnsi" w:cstheme="minorHAnsi"/>
        </w:rPr>
        <w:t xml:space="preserve">30 </w:t>
      </w:r>
      <w:r w:rsidRPr="00C83DF6">
        <w:rPr>
          <w:rFonts w:asciiTheme="minorHAnsi" w:hAnsiTheme="minorHAnsi" w:cstheme="minorHAnsi"/>
        </w:rPr>
        <w:t>dnů ode dne, kdy byla vada prodávajícímu oznámena, a to i v případě, že reklamaci neuznává, nedohodnou-li se smluvní strany jinak.</w:t>
      </w:r>
    </w:p>
    <w:p w14:paraId="6EFF3410" w14:textId="31247340" w:rsidR="00555635" w:rsidRPr="00C83DF6" w:rsidRDefault="00555635" w:rsidP="00555635">
      <w:pPr>
        <w:pStyle w:val="Nadpis2"/>
        <w:numPr>
          <w:ilvl w:val="0"/>
          <w:numId w:val="0"/>
        </w:numPr>
        <w:suppressAutoHyphens/>
        <w:spacing w:before="0" w:after="80" w:line="240" w:lineRule="atLeast"/>
        <w:rPr>
          <w:rFonts w:asciiTheme="minorHAnsi" w:hAnsiTheme="minorHAnsi" w:cstheme="minorHAnsi"/>
        </w:rPr>
      </w:pPr>
      <w:r w:rsidRPr="00C83DF6">
        <w:rPr>
          <w:rFonts w:asciiTheme="minorHAnsi" w:hAnsiTheme="minorHAnsi" w:cstheme="minorHAnsi"/>
        </w:rPr>
        <w:t>Neodstraní-li prodávající v kupujícím stanoveném termínu vadu, na niž se vztahuje záruka, nebo vadu, kterou mělo zboží v době převzetí kupujícím, je kupující oprávněn pověřit odstraněním vady jinou osobu. Veškeré takto vzniklé náklady je prodávající povinen uhradit kupujícímu.</w:t>
      </w:r>
    </w:p>
    <w:p w14:paraId="005DEDC3" w14:textId="77777777" w:rsidR="00674197" w:rsidRPr="00674197" w:rsidRDefault="00674197" w:rsidP="00674197">
      <w:pPr>
        <w:spacing w:after="0"/>
        <w:rPr>
          <w:rFonts w:asciiTheme="minorHAnsi" w:hAnsiTheme="minorHAnsi" w:cstheme="minorHAnsi"/>
          <w:sz w:val="22"/>
          <w:szCs w:val="22"/>
        </w:rPr>
      </w:pPr>
    </w:p>
    <w:p w14:paraId="277581B4" w14:textId="2EAC2A7E" w:rsidR="00674197" w:rsidRPr="00674197" w:rsidRDefault="00674197" w:rsidP="00674197">
      <w:pPr>
        <w:spacing w:after="0"/>
        <w:jc w:val="both"/>
        <w:rPr>
          <w:rFonts w:asciiTheme="minorHAnsi" w:hAnsiTheme="minorHAnsi" w:cstheme="minorHAnsi"/>
          <w:sz w:val="22"/>
          <w:szCs w:val="22"/>
        </w:rPr>
      </w:pPr>
      <w:r w:rsidRPr="00674197">
        <w:rPr>
          <w:rFonts w:asciiTheme="minorHAnsi" w:hAnsiTheme="minorHAnsi" w:cstheme="minorHAnsi"/>
          <w:sz w:val="22"/>
          <w:szCs w:val="22"/>
        </w:rPr>
        <w:t xml:space="preserve">V případě dlouhodobé opravy v záruční době prodávající zajistí kupujícímu </w:t>
      </w:r>
      <w:r w:rsidR="00007903">
        <w:rPr>
          <w:rFonts w:asciiTheme="minorHAnsi" w:hAnsiTheme="minorHAnsi" w:cstheme="minorHAnsi"/>
          <w:sz w:val="22"/>
          <w:szCs w:val="22"/>
        </w:rPr>
        <w:t xml:space="preserve">zdarma </w:t>
      </w:r>
      <w:r w:rsidRPr="00674197">
        <w:rPr>
          <w:rFonts w:asciiTheme="minorHAnsi" w:hAnsiTheme="minorHAnsi" w:cstheme="minorHAnsi"/>
          <w:sz w:val="22"/>
          <w:szCs w:val="22"/>
        </w:rPr>
        <w:t>zapůjčení náhradního zboží.</w:t>
      </w:r>
    </w:p>
    <w:p w14:paraId="130C0768"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VIII.</w:t>
      </w:r>
    </w:p>
    <w:p w14:paraId="4F84E3FE"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Sankce</w:t>
      </w:r>
    </w:p>
    <w:p w14:paraId="382B5E7E" w14:textId="77777777" w:rsidR="00D34120" w:rsidRPr="00D34120" w:rsidRDefault="00D34120" w:rsidP="00D34120">
      <w:pPr>
        <w:spacing w:after="0"/>
        <w:rPr>
          <w:rFonts w:asciiTheme="minorHAnsi" w:hAnsiTheme="minorHAnsi" w:cstheme="minorHAnsi"/>
          <w:sz w:val="22"/>
          <w:szCs w:val="22"/>
        </w:rPr>
      </w:pPr>
    </w:p>
    <w:p w14:paraId="72D4CBBB" w14:textId="5FE59F02"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V případě, že prodávající nedodrží </w:t>
      </w:r>
      <w:r w:rsidR="006D1779">
        <w:rPr>
          <w:rFonts w:asciiTheme="minorHAnsi" w:hAnsiTheme="minorHAnsi" w:cstheme="minorHAnsi"/>
          <w:sz w:val="22"/>
          <w:szCs w:val="22"/>
        </w:rPr>
        <w:t>termín dodávky zboží vez vad a nedodělků</w:t>
      </w:r>
      <w:r w:rsidRPr="00D34120">
        <w:rPr>
          <w:rFonts w:asciiTheme="minorHAnsi" w:hAnsiTheme="minorHAnsi" w:cstheme="minorHAnsi"/>
          <w:sz w:val="22"/>
          <w:szCs w:val="22"/>
        </w:rPr>
        <w:t xml:space="preserve"> sjednan</w:t>
      </w:r>
      <w:r w:rsidR="006D1779">
        <w:rPr>
          <w:rFonts w:asciiTheme="minorHAnsi" w:hAnsiTheme="minorHAnsi" w:cstheme="minorHAnsi"/>
          <w:sz w:val="22"/>
          <w:szCs w:val="22"/>
        </w:rPr>
        <w:t>ý</w:t>
      </w:r>
      <w:r w:rsidRPr="00D34120">
        <w:rPr>
          <w:rFonts w:asciiTheme="minorHAnsi" w:hAnsiTheme="minorHAnsi" w:cstheme="minorHAnsi"/>
          <w:sz w:val="22"/>
          <w:szCs w:val="22"/>
        </w:rPr>
        <w:t xml:space="preserve"> v této smlouvě (čl. III.), </w:t>
      </w:r>
      <w:r w:rsidR="00902666">
        <w:rPr>
          <w:rFonts w:asciiTheme="minorHAnsi" w:hAnsiTheme="minorHAnsi" w:cstheme="minorHAnsi"/>
          <w:sz w:val="22"/>
          <w:szCs w:val="22"/>
        </w:rPr>
        <w:t xml:space="preserve">je oprávněn </w:t>
      </w:r>
      <w:r w:rsidRPr="00D34120">
        <w:rPr>
          <w:rFonts w:asciiTheme="minorHAnsi" w:hAnsiTheme="minorHAnsi" w:cstheme="minorHAnsi"/>
          <w:sz w:val="22"/>
          <w:szCs w:val="22"/>
        </w:rPr>
        <w:t>kupující</w:t>
      </w:r>
      <w:r w:rsidR="00902666">
        <w:rPr>
          <w:rFonts w:asciiTheme="minorHAnsi" w:hAnsiTheme="minorHAnsi" w:cstheme="minorHAnsi"/>
          <w:sz w:val="22"/>
          <w:szCs w:val="22"/>
        </w:rPr>
        <w:t xml:space="preserve"> požadovat po prodávajícím</w:t>
      </w:r>
      <w:r w:rsidRPr="00D34120">
        <w:rPr>
          <w:rFonts w:asciiTheme="minorHAnsi" w:hAnsiTheme="minorHAnsi" w:cstheme="minorHAnsi"/>
          <w:sz w:val="22"/>
          <w:szCs w:val="22"/>
        </w:rPr>
        <w:t xml:space="preserve"> smluvní pokutu ve výši 1.000,00 Kč za každý den prodlení. </w:t>
      </w:r>
    </w:p>
    <w:p w14:paraId="6898BB78" w14:textId="77777777" w:rsidR="00D34120" w:rsidRPr="00D34120" w:rsidRDefault="00D34120" w:rsidP="00D34120">
      <w:pPr>
        <w:spacing w:after="0"/>
        <w:rPr>
          <w:rFonts w:asciiTheme="minorHAnsi" w:hAnsiTheme="minorHAnsi" w:cstheme="minorHAnsi"/>
          <w:sz w:val="22"/>
          <w:szCs w:val="22"/>
        </w:rPr>
      </w:pPr>
    </w:p>
    <w:p w14:paraId="465CD238"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V případě prodlení kupujícího s placením faktury za dodané zboží je prodávající oprávněn požadovat od kupujícího zákonný úrok z prodlení.</w:t>
      </w:r>
    </w:p>
    <w:p w14:paraId="71F99033" w14:textId="77777777" w:rsidR="00D34120" w:rsidRPr="00D34120" w:rsidRDefault="00D34120" w:rsidP="00D34120">
      <w:pPr>
        <w:spacing w:after="0"/>
        <w:rPr>
          <w:rFonts w:asciiTheme="minorHAnsi" w:hAnsiTheme="minorHAnsi" w:cstheme="minorHAnsi"/>
          <w:sz w:val="22"/>
          <w:szCs w:val="22"/>
        </w:rPr>
      </w:pPr>
    </w:p>
    <w:p w14:paraId="0E1DD6E9" w14:textId="691ABD59"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V případě prodlení prodávajícího s odstraněním záruční vady (čl. VII.) je</w:t>
      </w:r>
      <w:r w:rsidR="00902666">
        <w:rPr>
          <w:rFonts w:asciiTheme="minorHAnsi" w:hAnsiTheme="minorHAnsi" w:cstheme="minorHAnsi"/>
          <w:sz w:val="22"/>
          <w:szCs w:val="22"/>
        </w:rPr>
        <w:t xml:space="preserve"> oprávněn</w:t>
      </w:r>
      <w:r w:rsidRPr="00D34120">
        <w:rPr>
          <w:rFonts w:asciiTheme="minorHAnsi" w:hAnsiTheme="minorHAnsi" w:cstheme="minorHAnsi"/>
          <w:sz w:val="22"/>
          <w:szCs w:val="22"/>
        </w:rPr>
        <w:t xml:space="preserve"> kupující</w:t>
      </w:r>
      <w:r w:rsidR="00902666">
        <w:rPr>
          <w:rFonts w:asciiTheme="minorHAnsi" w:hAnsiTheme="minorHAnsi" w:cstheme="minorHAnsi"/>
          <w:sz w:val="22"/>
          <w:szCs w:val="22"/>
        </w:rPr>
        <w:t xml:space="preserve"> požadovat po prodávajícím</w:t>
      </w:r>
      <w:r w:rsidRPr="00D34120">
        <w:rPr>
          <w:rFonts w:asciiTheme="minorHAnsi" w:hAnsiTheme="minorHAnsi" w:cstheme="minorHAnsi"/>
          <w:sz w:val="22"/>
          <w:szCs w:val="22"/>
        </w:rPr>
        <w:t xml:space="preserve"> smluvní pokutu ve výši 500,00 Kč za každý den prodlení s odstraněním každé jednotlivé záruční vady.</w:t>
      </w:r>
    </w:p>
    <w:p w14:paraId="29CA6F27" w14:textId="77777777" w:rsidR="00D34120" w:rsidRPr="00D34120" w:rsidRDefault="00D34120" w:rsidP="00D34120">
      <w:pPr>
        <w:spacing w:after="0"/>
        <w:rPr>
          <w:rFonts w:asciiTheme="minorHAnsi" w:hAnsiTheme="minorHAnsi" w:cstheme="minorHAnsi"/>
          <w:sz w:val="22"/>
          <w:szCs w:val="22"/>
        </w:rPr>
      </w:pPr>
    </w:p>
    <w:p w14:paraId="56170215" w14:textId="7B5A7302" w:rsidR="00D34120" w:rsidRPr="00D34120" w:rsidRDefault="00D34120" w:rsidP="00D34120">
      <w:pPr>
        <w:pStyle w:val="Nadpis2"/>
        <w:numPr>
          <w:ilvl w:val="0"/>
          <w:numId w:val="0"/>
        </w:numPr>
        <w:suppressAutoHyphens/>
        <w:spacing w:before="0" w:after="80" w:line="240" w:lineRule="atLeast"/>
        <w:rPr>
          <w:rFonts w:asciiTheme="minorHAnsi" w:hAnsiTheme="minorHAnsi" w:cstheme="minorHAnsi"/>
        </w:rPr>
      </w:pPr>
      <w:r w:rsidRPr="00D34120">
        <w:rPr>
          <w:rFonts w:asciiTheme="minorHAnsi" w:hAnsiTheme="minorHAnsi" w:cstheme="minorHAnsi"/>
        </w:rPr>
        <w:t>Smluvní strany se dohodly, že smluvní sankce sjednané touto smlouvou hradí povinná strana nezávisle na zavinění a na tom, zda a v jaké výši vznikne druhé straně v této souvislosti škoda, kterou lze vymáhat samostatně</w:t>
      </w:r>
      <w:r w:rsidR="00902666">
        <w:rPr>
          <w:rFonts w:asciiTheme="minorHAnsi" w:hAnsiTheme="minorHAnsi" w:cstheme="minorHAnsi"/>
        </w:rPr>
        <w:t xml:space="preserve"> v plné výši</w:t>
      </w:r>
      <w:r w:rsidRPr="00D34120">
        <w:rPr>
          <w:rFonts w:asciiTheme="minorHAnsi" w:hAnsiTheme="minorHAnsi" w:cstheme="minorHAnsi"/>
        </w:rPr>
        <w:t xml:space="preserve">. Smluvní pokuty se nezapočítávají na náhradu případně vzniklé škody. </w:t>
      </w:r>
    </w:p>
    <w:p w14:paraId="4BB7D471" w14:textId="77777777" w:rsidR="00D34120" w:rsidRPr="00D34120" w:rsidRDefault="00D34120" w:rsidP="00D34120">
      <w:pPr>
        <w:spacing w:after="0"/>
        <w:rPr>
          <w:rFonts w:asciiTheme="minorHAnsi" w:hAnsiTheme="minorHAnsi" w:cstheme="minorHAnsi"/>
          <w:sz w:val="22"/>
          <w:szCs w:val="22"/>
        </w:rPr>
      </w:pPr>
    </w:p>
    <w:p w14:paraId="665DD3B5"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IX.</w:t>
      </w:r>
    </w:p>
    <w:p w14:paraId="388FACBB" w14:textId="77777777" w:rsidR="00D34120" w:rsidRPr="00D34120" w:rsidRDefault="00D34120" w:rsidP="00D34120">
      <w:pPr>
        <w:spacing w:after="0"/>
        <w:jc w:val="center"/>
        <w:rPr>
          <w:rFonts w:asciiTheme="minorHAnsi" w:hAnsiTheme="minorHAnsi" w:cstheme="minorHAnsi"/>
          <w:b/>
          <w:sz w:val="22"/>
          <w:szCs w:val="22"/>
        </w:rPr>
      </w:pPr>
      <w:r w:rsidRPr="00D34120">
        <w:rPr>
          <w:rFonts w:asciiTheme="minorHAnsi" w:hAnsiTheme="minorHAnsi" w:cstheme="minorHAnsi"/>
          <w:b/>
          <w:sz w:val="22"/>
          <w:szCs w:val="22"/>
        </w:rPr>
        <w:t>Ostatní ujednání</w:t>
      </w:r>
    </w:p>
    <w:p w14:paraId="7AE263F0" w14:textId="77777777" w:rsidR="00D34120" w:rsidRPr="00D34120" w:rsidRDefault="00D34120" w:rsidP="00D34120">
      <w:pPr>
        <w:spacing w:after="0"/>
        <w:rPr>
          <w:rFonts w:asciiTheme="minorHAnsi" w:hAnsiTheme="minorHAnsi" w:cstheme="minorHAnsi"/>
          <w:sz w:val="22"/>
          <w:szCs w:val="22"/>
        </w:rPr>
      </w:pPr>
    </w:p>
    <w:p w14:paraId="5A20DE81"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Smluvní strany se dohodly, že kupující má právo odstoupit od této smlouvy:</w:t>
      </w:r>
    </w:p>
    <w:p w14:paraId="3A04DF7E" w14:textId="77777777" w:rsidR="00D34120" w:rsidRPr="00D34120" w:rsidRDefault="00D34120" w:rsidP="00D34120">
      <w:pPr>
        <w:numPr>
          <w:ilvl w:val="0"/>
          <w:numId w:val="11"/>
        </w:num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pokud je prodávající v prodlení s dodáním zboží bez vad a nedodělků delším než 30 dnů nebo </w:t>
      </w:r>
    </w:p>
    <w:p w14:paraId="67FEBC70" w14:textId="77777777" w:rsidR="00D34120" w:rsidRPr="00D34120" w:rsidRDefault="00D34120" w:rsidP="00D34120">
      <w:pPr>
        <w:numPr>
          <w:ilvl w:val="0"/>
          <w:numId w:val="11"/>
        </w:num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pokud zboží nesplňuje všechny specifikace stanovené kupujícím. </w:t>
      </w:r>
    </w:p>
    <w:p w14:paraId="32900275"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V těchto případech má prodávající povinnost zaplatit kupujícímu všechny výdaje, spojené s odstoupením od smlouvy.</w:t>
      </w:r>
    </w:p>
    <w:p w14:paraId="59BB2050" w14:textId="77777777" w:rsidR="00D34120" w:rsidRPr="00D34120" w:rsidRDefault="00D34120" w:rsidP="00D34120">
      <w:pPr>
        <w:spacing w:after="0"/>
        <w:jc w:val="both"/>
        <w:rPr>
          <w:rFonts w:asciiTheme="minorHAnsi" w:hAnsiTheme="minorHAnsi" w:cstheme="minorHAnsi"/>
          <w:sz w:val="22"/>
          <w:szCs w:val="22"/>
        </w:rPr>
      </w:pPr>
    </w:p>
    <w:p w14:paraId="7AD386C8" w14:textId="77777777" w:rsidR="00D34120" w:rsidRPr="00D34120" w:rsidRDefault="00D34120" w:rsidP="00D34120">
      <w:pPr>
        <w:spacing w:after="0"/>
        <w:jc w:val="both"/>
        <w:rPr>
          <w:rFonts w:asciiTheme="minorHAnsi" w:hAnsiTheme="minorHAnsi" w:cstheme="minorHAnsi"/>
          <w:sz w:val="22"/>
          <w:szCs w:val="22"/>
        </w:rPr>
      </w:pPr>
      <w:r w:rsidRPr="00861F06">
        <w:rPr>
          <w:rFonts w:asciiTheme="minorHAnsi" w:hAnsiTheme="minorHAnsi" w:cstheme="minorHAnsi"/>
          <w:spacing w:val="-4"/>
          <w:sz w:val="22"/>
          <w:szCs w:val="22"/>
        </w:rPr>
        <w:t>Prodávající má právo odstoupit od smlouvy, pokud zboží, které dodal řádně a včas, nebylo včas a po následných urgencích ani do 30 dnů od uplynutí lhůty splatnosti kupujícím zaplaceno. V tomto případě má kupující povinnost zaplatit prodávajícímu všechny výdaje, spojené s odstoupením od smlouvy</w:t>
      </w:r>
      <w:r w:rsidRPr="00D34120">
        <w:rPr>
          <w:rFonts w:asciiTheme="minorHAnsi" w:hAnsiTheme="minorHAnsi" w:cstheme="minorHAnsi"/>
          <w:sz w:val="22"/>
          <w:szCs w:val="22"/>
        </w:rPr>
        <w:t>.</w:t>
      </w:r>
    </w:p>
    <w:p w14:paraId="1FE6B22D" w14:textId="77777777" w:rsidR="00D34120" w:rsidRPr="00D34120" w:rsidRDefault="00D34120" w:rsidP="00D34120">
      <w:pPr>
        <w:spacing w:after="0"/>
        <w:jc w:val="both"/>
        <w:rPr>
          <w:rFonts w:asciiTheme="minorHAnsi" w:hAnsiTheme="minorHAnsi" w:cstheme="minorHAnsi"/>
          <w:sz w:val="22"/>
          <w:szCs w:val="22"/>
        </w:rPr>
      </w:pPr>
    </w:p>
    <w:p w14:paraId="704E2436" w14:textId="7777777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lastRenderedPageBreak/>
        <w:t>Smluvní strany jsou dále oprávněny od smlouvy odstoupit v případech stanovených občanským zákoníkem.</w:t>
      </w:r>
    </w:p>
    <w:p w14:paraId="00D030D8" w14:textId="77777777" w:rsidR="00D34120" w:rsidRPr="00D34120" w:rsidRDefault="00D34120" w:rsidP="00D34120">
      <w:pPr>
        <w:spacing w:after="0"/>
        <w:jc w:val="both"/>
        <w:rPr>
          <w:rFonts w:asciiTheme="minorHAnsi" w:hAnsiTheme="minorHAnsi" w:cstheme="minorHAnsi"/>
          <w:sz w:val="22"/>
          <w:szCs w:val="22"/>
        </w:rPr>
      </w:pPr>
    </w:p>
    <w:p w14:paraId="48681FA3" w14:textId="77777777" w:rsidR="00902666"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Tuto smlouvu lze změnit pouze písemnými číslovanými dodatky, podepsanými oběma smluvními stranami. </w:t>
      </w:r>
    </w:p>
    <w:p w14:paraId="669A028C" w14:textId="00CC6CA4" w:rsidR="00902666" w:rsidRPr="002C2368" w:rsidRDefault="00902666" w:rsidP="00902666">
      <w:pPr>
        <w:pStyle w:val="Textkomente"/>
        <w:jc w:val="both"/>
        <w:rPr>
          <w:rFonts w:asciiTheme="minorHAnsi" w:hAnsiTheme="minorHAnsi"/>
          <w:noProof/>
          <w:sz w:val="22"/>
          <w:szCs w:val="22"/>
        </w:rPr>
      </w:pPr>
      <w:r>
        <w:rPr>
          <w:rFonts w:asciiTheme="minorHAnsi" w:hAnsiTheme="minorHAnsi" w:cs="Arial"/>
          <w:sz w:val="22"/>
          <w:szCs w:val="22"/>
        </w:rPr>
        <w:t>S</w:t>
      </w:r>
      <w:r w:rsidRPr="0027289F">
        <w:rPr>
          <w:rFonts w:asciiTheme="minorHAnsi" w:hAnsiTheme="minorHAnsi" w:cs="Arial"/>
          <w:sz w:val="22"/>
          <w:szCs w:val="22"/>
        </w:rPr>
        <w:t>trany smlouvy se dohodly na tom, že tato smlouva je uzavřena okamžikem podpisu obou smluvních stran, přičemž rozhodující je datum pozdějšího podpisu.</w:t>
      </w:r>
      <w:r w:rsidRPr="0027289F" w:rsidDel="00CD1053">
        <w:rPr>
          <w:rFonts w:asciiTheme="minorHAnsi" w:hAnsiTheme="minorHAnsi" w:cs="Arial"/>
          <w:sz w:val="22"/>
          <w:szCs w:val="22"/>
        </w:rPr>
        <w:t xml:space="preserve"> </w:t>
      </w:r>
      <w:r w:rsidRPr="0027289F">
        <w:rPr>
          <w:rFonts w:asciiTheme="minorHAnsi" w:hAnsiTheme="minorHAnsi" w:cs="Arial"/>
          <w:sz w:val="22"/>
          <w:szCs w:val="22"/>
        </w:rPr>
        <w:t xml:space="preserve">Tato smlouva nabude účinnosti dnem zveřejnění v registru smluv dle zákona č. 340/2015 Sb., o registru smluv, v platném znění. </w:t>
      </w:r>
    </w:p>
    <w:p w14:paraId="3D60B583" w14:textId="57FA9FB4" w:rsidR="00902666" w:rsidRPr="00C6134A" w:rsidRDefault="00902666" w:rsidP="00902666">
      <w:pPr>
        <w:pStyle w:val="Nadpis2"/>
        <w:numPr>
          <w:ilvl w:val="0"/>
          <w:numId w:val="0"/>
        </w:numPr>
        <w:tabs>
          <w:tab w:val="left" w:pos="142"/>
          <w:tab w:val="left" w:pos="426"/>
        </w:tabs>
        <w:suppressAutoHyphens/>
        <w:spacing w:before="0" w:after="80" w:line="240" w:lineRule="atLeast"/>
        <w:rPr>
          <w:rFonts w:asciiTheme="minorHAnsi" w:hAnsiTheme="minorHAnsi" w:cs="Arial"/>
        </w:rPr>
      </w:pPr>
      <w:r w:rsidRPr="00C6134A">
        <w:rPr>
          <w:rFonts w:asciiTheme="minorHAnsi" w:hAnsiTheme="minorHAnsi" w:cs="Arial"/>
        </w:rPr>
        <w:t>Kupující je povinným subjektem dle zákona č. 340/2015 Sb., o registru smluv, v platném znění. Smluvní strany se dohodly, že povinnosti dle tohoto zákona v souvislosti s</w:t>
      </w:r>
      <w:r w:rsidR="006D1779">
        <w:rPr>
          <w:rFonts w:asciiTheme="minorHAnsi" w:hAnsiTheme="minorHAnsi" w:cs="Arial"/>
        </w:rPr>
        <w:t> </w:t>
      </w:r>
      <w:r w:rsidRPr="00C6134A">
        <w:rPr>
          <w:rFonts w:asciiTheme="minorHAnsi" w:hAnsiTheme="minorHAnsi" w:cs="Arial"/>
        </w:rPr>
        <w:t>uveřejněním</w:t>
      </w:r>
      <w:r w:rsidR="006D1779">
        <w:rPr>
          <w:rFonts w:asciiTheme="minorHAnsi" w:hAnsiTheme="minorHAnsi" w:cs="Arial"/>
        </w:rPr>
        <w:t xml:space="preserve"> této</w:t>
      </w:r>
      <w:r w:rsidRPr="00C6134A">
        <w:rPr>
          <w:rFonts w:asciiTheme="minorHAnsi" w:hAnsiTheme="minorHAnsi" w:cs="Arial"/>
        </w:rPr>
        <w:t xml:space="preserve"> smlouvy zajistí kupující.</w:t>
      </w:r>
      <w:r>
        <w:rPr>
          <w:rFonts w:asciiTheme="minorHAnsi" w:hAnsiTheme="minorHAnsi" w:cs="Arial"/>
        </w:rPr>
        <w:t xml:space="preserve"> </w:t>
      </w:r>
      <w:r w:rsidRPr="00C6134A">
        <w:rPr>
          <w:rFonts w:asciiTheme="minorHAnsi" w:hAnsiTheme="minorHAnsi" w:cs="Arial"/>
        </w:rPr>
        <w:t xml:space="preserve">Smluvní strany souhlasí s uveřejněním této smlouvy v registru smluv dle zákona č. 340/2015 Sb., o registru smluv, v platném znění. Smluvní strany souhlasí s tím, že v registru smluv bude zveřejněn celý rozsah této smlouvy, a to na dobu neurčitou. </w:t>
      </w:r>
    </w:p>
    <w:p w14:paraId="4DEE8072" w14:textId="41DEF33F"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Pokud není v této smlouvě uvedeno jinak, řídí se vztahy smluvních stran příslušnými ustanoveními občanského zákoníku.</w:t>
      </w:r>
    </w:p>
    <w:p w14:paraId="51C2752C" w14:textId="77777777" w:rsidR="00D34120" w:rsidRPr="00D34120" w:rsidRDefault="00D34120" w:rsidP="00D34120">
      <w:pPr>
        <w:spacing w:after="0"/>
        <w:jc w:val="both"/>
        <w:rPr>
          <w:rFonts w:asciiTheme="minorHAnsi" w:hAnsiTheme="minorHAnsi" w:cstheme="minorHAnsi"/>
          <w:sz w:val="22"/>
          <w:szCs w:val="22"/>
        </w:rPr>
      </w:pPr>
    </w:p>
    <w:p w14:paraId="2C160389" w14:textId="77777777" w:rsidR="00D34120" w:rsidRPr="00D34120" w:rsidRDefault="00D34120" w:rsidP="00D34120">
      <w:pPr>
        <w:spacing w:after="0"/>
        <w:jc w:val="both"/>
        <w:rPr>
          <w:rFonts w:asciiTheme="minorHAnsi" w:hAnsiTheme="minorHAnsi" w:cstheme="minorHAnsi"/>
          <w:color w:val="000000"/>
          <w:sz w:val="22"/>
          <w:szCs w:val="22"/>
        </w:rPr>
      </w:pPr>
      <w:r w:rsidRPr="00D34120">
        <w:rPr>
          <w:rFonts w:asciiTheme="minorHAnsi" w:hAnsiTheme="minorHAnsi" w:cstheme="minorHAnsi"/>
          <w:sz w:val="22"/>
          <w:szCs w:val="22"/>
        </w:rPr>
        <w:t xml:space="preserve">Tato smlouva je vyhotovena ve čtyřech stejnopisech, </w:t>
      </w:r>
      <w:r w:rsidRPr="00D34120">
        <w:rPr>
          <w:rFonts w:asciiTheme="minorHAnsi" w:hAnsiTheme="minorHAnsi" w:cstheme="minorHAnsi"/>
          <w:color w:val="000000"/>
          <w:sz w:val="22"/>
          <w:szCs w:val="22"/>
        </w:rPr>
        <w:t>z nichž kupující obdrží dva a prodávající dva.</w:t>
      </w:r>
    </w:p>
    <w:p w14:paraId="63925D7C" w14:textId="77777777" w:rsidR="00D34120" w:rsidRPr="00D34120" w:rsidRDefault="00D34120" w:rsidP="00D34120">
      <w:pPr>
        <w:spacing w:after="0"/>
        <w:jc w:val="both"/>
        <w:rPr>
          <w:rFonts w:asciiTheme="minorHAnsi" w:hAnsiTheme="minorHAnsi" w:cstheme="minorHAnsi"/>
          <w:color w:val="FF0000"/>
          <w:sz w:val="22"/>
          <w:szCs w:val="22"/>
        </w:rPr>
      </w:pPr>
    </w:p>
    <w:p w14:paraId="0119392A" w14:textId="77777777" w:rsidR="00D34120" w:rsidRPr="00D34120" w:rsidRDefault="00D34120" w:rsidP="00D34120">
      <w:pPr>
        <w:jc w:val="both"/>
        <w:rPr>
          <w:rFonts w:asciiTheme="minorHAnsi" w:hAnsiTheme="minorHAnsi" w:cstheme="minorHAnsi"/>
          <w:sz w:val="22"/>
          <w:szCs w:val="22"/>
        </w:rPr>
      </w:pPr>
      <w:r w:rsidRPr="00D34120">
        <w:rPr>
          <w:rFonts w:asciiTheme="minorHAnsi" w:hAnsiTheme="minorHAnsi" w:cstheme="minorHAnsi"/>
          <w:sz w:val="22"/>
          <w:szCs w:val="22"/>
          <w:u w:val="single"/>
        </w:rPr>
        <w:t>Nedílnou součástí smlouvy jsou následující přílohy</w:t>
      </w:r>
      <w:r w:rsidRPr="00D34120">
        <w:rPr>
          <w:rFonts w:asciiTheme="minorHAnsi" w:hAnsiTheme="minorHAnsi" w:cstheme="minorHAnsi"/>
          <w:sz w:val="22"/>
          <w:szCs w:val="22"/>
        </w:rPr>
        <w:t>:</w:t>
      </w:r>
    </w:p>
    <w:p w14:paraId="3FB2AEF0" w14:textId="3787D4F7" w:rsidR="00D34120" w:rsidRPr="00D34120" w:rsidRDefault="00D34120" w:rsidP="00D34120">
      <w:pPr>
        <w:spacing w:after="0"/>
        <w:jc w:val="both"/>
        <w:rPr>
          <w:rFonts w:asciiTheme="minorHAnsi" w:hAnsiTheme="minorHAnsi" w:cstheme="minorHAnsi"/>
          <w:sz w:val="22"/>
          <w:szCs w:val="22"/>
        </w:rPr>
      </w:pPr>
      <w:r w:rsidRPr="00D34120">
        <w:rPr>
          <w:rFonts w:asciiTheme="minorHAnsi" w:hAnsiTheme="minorHAnsi" w:cstheme="minorHAnsi"/>
          <w:sz w:val="22"/>
          <w:szCs w:val="22"/>
        </w:rPr>
        <w:t xml:space="preserve">Příloha č. 1 – </w:t>
      </w:r>
      <w:bookmarkStart w:id="0" w:name="_Hlk191367947"/>
      <w:r w:rsidRPr="00D34120">
        <w:rPr>
          <w:rFonts w:asciiTheme="minorHAnsi" w:hAnsiTheme="minorHAnsi" w:cstheme="minorHAnsi"/>
          <w:sz w:val="22"/>
          <w:szCs w:val="22"/>
        </w:rPr>
        <w:t xml:space="preserve">Specifikace </w:t>
      </w:r>
      <w:r w:rsidR="009B3529">
        <w:rPr>
          <w:rFonts w:asciiTheme="minorHAnsi" w:hAnsiTheme="minorHAnsi" w:cstheme="minorHAnsi"/>
          <w:sz w:val="22"/>
          <w:szCs w:val="22"/>
        </w:rPr>
        <w:t>zboží</w:t>
      </w:r>
    </w:p>
    <w:bookmarkEnd w:id="0"/>
    <w:p w14:paraId="14F46269" w14:textId="781B2EA8" w:rsidR="00FD3823" w:rsidRDefault="00FD3823" w:rsidP="00D34120">
      <w:pPr>
        <w:tabs>
          <w:tab w:val="left" w:pos="5670"/>
        </w:tabs>
        <w:spacing w:after="0"/>
        <w:rPr>
          <w:rFonts w:asciiTheme="minorHAnsi" w:hAnsiTheme="minorHAnsi" w:cstheme="minorHAnsi"/>
          <w:sz w:val="22"/>
          <w:szCs w:val="22"/>
        </w:rPr>
      </w:pPr>
    </w:p>
    <w:p w14:paraId="2E5E45B5" w14:textId="77777777" w:rsidR="00FD3823" w:rsidRDefault="00FD3823" w:rsidP="00D34120">
      <w:pPr>
        <w:tabs>
          <w:tab w:val="left" w:pos="5670"/>
        </w:tabs>
        <w:spacing w:after="0"/>
        <w:rPr>
          <w:rFonts w:asciiTheme="minorHAnsi" w:hAnsiTheme="minorHAnsi" w:cstheme="minorHAnsi"/>
          <w:sz w:val="22"/>
          <w:szCs w:val="22"/>
        </w:rPr>
      </w:pPr>
    </w:p>
    <w:p w14:paraId="609D5D08" w14:textId="77777777" w:rsidR="00FD3823" w:rsidRDefault="00FD3823" w:rsidP="00D34120">
      <w:pPr>
        <w:tabs>
          <w:tab w:val="left" w:pos="5670"/>
        </w:tabs>
        <w:spacing w:after="0"/>
        <w:rPr>
          <w:rFonts w:asciiTheme="minorHAnsi" w:hAnsiTheme="minorHAnsi" w:cstheme="minorHAnsi"/>
          <w:sz w:val="22"/>
          <w:szCs w:val="22"/>
        </w:rPr>
      </w:pPr>
    </w:p>
    <w:p w14:paraId="73483AC7" w14:textId="77777777" w:rsidR="00FD3823" w:rsidRDefault="00FD3823" w:rsidP="00D34120">
      <w:pPr>
        <w:tabs>
          <w:tab w:val="left" w:pos="5670"/>
        </w:tabs>
        <w:spacing w:after="0"/>
        <w:rPr>
          <w:rFonts w:asciiTheme="minorHAnsi" w:hAnsiTheme="minorHAnsi" w:cstheme="minorHAnsi"/>
          <w:sz w:val="22"/>
          <w:szCs w:val="22"/>
        </w:rPr>
      </w:pPr>
    </w:p>
    <w:p w14:paraId="6F6204E7" w14:textId="77777777" w:rsidR="00FD3823" w:rsidRDefault="00FD3823" w:rsidP="00D34120">
      <w:pPr>
        <w:tabs>
          <w:tab w:val="left" w:pos="5670"/>
        </w:tabs>
        <w:spacing w:after="0"/>
        <w:rPr>
          <w:rFonts w:asciiTheme="minorHAnsi" w:hAnsiTheme="minorHAnsi" w:cstheme="minorHAnsi"/>
          <w:sz w:val="22"/>
          <w:szCs w:val="22"/>
        </w:rPr>
      </w:pPr>
    </w:p>
    <w:p w14:paraId="55A78FE1" w14:textId="77777777" w:rsidR="00FD3823" w:rsidRDefault="00FD3823" w:rsidP="00D34120">
      <w:pPr>
        <w:tabs>
          <w:tab w:val="left" w:pos="5670"/>
        </w:tabs>
        <w:spacing w:after="0"/>
        <w:rPr>
          <w:rFonts w:asciiTheme="minorHAnsi" w:hAnsiTheme="minorHAnsi" w:cstheme="minorHAnsi"/>
          <w:sz w:val="22"/>
          <w:szCs w:val="22"/>
        </w:rPr>
      </w:pPr>
    </w:p>
    <w:tbl>
      <w:tblPr>
        <w:tblStyle w:val="Mkatabulky"/>
        <w:tblW w:w="9210"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516"/>
        <w:gridCol w:w="1842"/>
        <w:gridCol w:w="1843"/>
        <w:gridCol w:w="350"/>
        <w:gridCol w:w="1546"/>
        <w:gridCol w:w="620"/>
        <w:gridCol w:w="1493"/>
      </w:tblGrid>
      <w:tr w:rsidR="005304BF" w:rsidRPr="005304BF" w14:paraId="3EEC6926" w14:textId="77777777" w:rsidTr="005304BF">
        <w:tc>
          <w:tcPr>
            <w:tcW w:w="1516" w:type="dxa"/>
            <w:tcBorders>
              <w:top w:val="nil"/>
              <w:left w:val="nil"/>
              <w:bottom w:val="nil"/>
              <w:right w:val="nil"/>
            </w:tcBorders>
            <w:hideMark/>
          </w:tcPr>
          <w:p w14:paraId="7CEBEB0A" w14:textId="77777777" w:rsidR="005304BF" w:rsidRPr="005304BF" w:rsidRDefault="005304BF" w:rsidP="005304BF">
            <w:pPr>
              <w:tabs>
                <w:tab w:val="left" w:pos="5670"/>
              </w:tabs>
              <w:spacing w:after="0"/>
              <w:rPr>
                <w:rFonts w:asciiTheme="minorHAnsi" w:hAnsiTheme="minorHAnsi" w:cstheme="minorHAnsi"/>
                <w:sz w:val="22"/>
                <w:szCs w:val="22"/>
              </w:rPr>
            </w:pPr>
            <w:r w:rsidRPr="005304BF">
              <w:rPr>
                <w:rFonts w:asciiTheme="minorHAnsi" w:hAnsiTheme="minorHAnsi" w:cstheme="minorHAnsi"/>
                <w:sz w:val="22"/>
                <w:szCs w:val="22"/>
              </w:rPr>
              <w:t>V Karviné dne</w:t>
            </w:r>
          </w:p>
        </w:tc>
        <w:tc>
          <w:tcPr>
            <w:tcW w:w="1842" w:type="dxa"/>
            <w:tcBorders>
              <w:top w:val="nil"/>
              <w:left w:val="nil"/>
              <w:bottom w:val="dotted" w:sz="4" w:space="0" w:color="auto"/>
              <w:right w:val="nil"/>
            </w:tcBorders>
          </w:tcPr>
          <w:p w14:paraId="01A4CFC7" w14:textId="77777777" w:rsidR="005304BF" w:rsidRPr="005304BF" w:rsidRDefault="005304BF" w:rsidP="005304BF">
            <w:pPr>
              <w:tabs>
                <w:tab w:val="left" w:pos="5670"/>
              </w:tabs>
              <w:spacing w:after="0"/>
              <w:rPr>
                <w:rFonts w:asciiTheme="minorHAnsi" w:hAnsiTheme="minorHAnsi" w:cstheme="minorHAnsi"/>
                <w:sz w:val="22"/>
                <w:szCs w:val="22"/>
              </w:rPr>
            </w:pPr>
          </w:p>
        </w:tc>
        <w:tc>
          <w:tcPr>
            <w:tcW w:w="1843" w:type="dxa"/>
            <w:tcBorders>
              <w:top w:val="nil"/>
              <w:left w:val="nil"/>
              <w:bottom w:val="nil"/>
              <w:right w:val="nil"/>
            </w:tcBorders>
          </w:tcPr>
          <w:p w14:paraId="2AC3C38F" w14:textId="77777777" w:rsidR="005304BF" w:rsidRPr="005304BF" w:rsidRDefault="005304BF" w:rsidP="005304BF">
            <w:pPr>
              <w:tabs>
                <w:tab w:val="left" w:pos="5670"/>
              </w:tabs>
              <w:spacing w:after="0"/>
              <w:rPr>
                <w:rFonts w:asciiTheme="minorHAnsi" w:hAnsiTheme="minorHAnsi" w:cstheme="minorHAnsi"/>
                <w:sz w:val="22"/>
                <w:szCs w:val="22"/>
              </w:rPr>
            </w:pPr>
          </w:p>
        </w:tc>
        <w:tc>
          <w:tcPr>
            <w:tcW w:w="350" w:type="dxa"/>
            <w:tcBorders>
              <w:top w:val="nil"/>
              <w:left w:val="nil"/>
              <w:bottom w:val="nil"/>
              <w:right w:val="nil"/>
            </w:tcBorders>
            <w:hideMark/>
          </w:tcPr>
          <w:p w14:paraId="33321C9E" w14:textId="77777777" w:rsidR="005304BF" w:rsidRPr="005304BF" w:rsidRDefault="005304BF" w:rsidP="005304BF">
            <w:pPr>
              <w:tabs>
                <w:tab w:val="left" w:pos="5670"/>
              </w:tabs>
              <w:spacing w:after="0"/>
              <w:rPr>
                <w:rFonts w:asciiTheme="minorHAnsi" w:hAnsiTheme="minorHAnsi" w:cstheme="minorHAnsi"/>
                <w:sz w:val="22"/>
                <w:szCs w:val="22"/>
              </w:rPr>
            </w:pPr>
            <w:r w:rsidRPr="005304BF">
              <w:rPr>
                <w:rFonts w:asciiTheme="minorHAnsi" w:hAnsiTheme="minorHAnsi" w:cstheme="minorHAnsi"/>
                <w:sz w:val="22"/>
                <w:szCs w:val="22"/>
              </w:rPr>
              <w:t>V</w:t>
            </w:r>
          </w:p>
        </w:tc>
        <w:tc>
          <w:tcPr>
            <w:tcW w:w="1546" w:type="dxa"/>
            <w:tcBorders>
              <w:top w:val="nil"/>
              <w:left w:val="nil"/>
              <w:bottom w:val="dotted" w:sz="4" w:space="0" w:color="auto"/>
              <w:right w:val="nil"/>
            </w:tcBorders>
          </w:tcPr>
          <w:p w14:paraId="2480AC4F" w14:textId="77777777" w:rsidR="005304BF" w:rsidRPr="005304BF" w:rsidRDefault="005304BF" w:rsidP="005304BF">
            <w:pPr>
              <w:tabs>
                <w:tab w:val="left" w:pos="5670"/>
              </w:tabs>
              <w:spacing w:after="0"/>
              <w:rPr>
                <w:rFonts w:asciiTheme="minorHAnsi" w:hAnsiTheme="minorHAnsi" w:cstheme="minorHAnsi"/>
                <w:sz w:val="22"/>
                <w:szCs w:val="22"/>
              </w:rPr>
            </w:pPr>
          </w:p>
        </w:tc>
        <w:tc>
          <w:tcPr>
            <w:tcW w:w="620" w:type="dxa"/>
            <w:tcBorders>
              <w:top w:val="nil"/>
              <w:left w:val="nil"/>
              <w:bottom w:val="nil"/>
              <w:right w:val="nil"/>
            </w:tcBorders>
            <w:hideMark/>
          </w:tcPr>
          <w:p w14:paraId="775F18CB" w14:textId="77777777" w:rsidR="005304BF" w:rsidRPr="005304BF" w:rsidRDefault="005304BF" w:rsidP="005304BF">
            <w:pPr>
              <w:tabs>
                <w:tab w:val="left" w:pos="5670"/>
              </w:tabs>
              <w:spacing w:after="0"/>
              <w:rPr>
                <w:rFonts w:asciiTheme="minorHAnsi" w:hAnsiTheme="minorHAnsi" w:cstheme="minorHAnsi"/>
                <w:sz w:val="22"/>
                <w:szCs w:val="22"/>
              </w:rPr>
            </w:pPr>
            <w:r w:rsidRPr="005304BF">
              <w:rPr>
                <w:rFonts w:asciiTheme="minorHAnsi" w:hAnsiTheme="minorHAnsi" w:cstheme="minorHAnsi"/>
                <w:sz w:val="22"/>
                <w:szCs w:val="22"/>
              </w:rPr>
              <w:t>dne</w:t>
            </w:r>
          </w:p>
        </w:tc>
        <w:tc>
          <w:tcPr>
            <w:tcW w:w="1493" w:type="dxa"/>
            <w:tcBorders>
              <w:top w:val="nil"/>
              <w:left w:val="nil"/>
              <w:bottom w:val="dotted" w:sz="4" w:space="0" w:color="auto"/>
              <w:right w:val="nil"/>
            </w:tcBorders>
          </w:tcPr>
          <w:p w14:paraId="16470DE3" w14:textId="77777777" w:rsidR="005304BF" w:rsidRPr="005304BF" w:rsidRDefault="005304BF" w:rsidP="005304BF">
            <w:pPr>
              <w:tabs>
                <w:tab w:val="left" w:pos="5670"/>
              </w:tabs>
              <w:spacing w:after="0"/>
              <w:rPr>
                <w:rFonts w:asciiTheme="minorHAnsi" w:hAnsiTheme="minorHAnsi" w:cstheme="minorHAnsi"/>
                <w:sz w:val="22"/>
                <w:szCs w:val="22"/>
              </w:rPr>
            </w:pPr>
          </w:p>
        </w:tc>
      </w:tr>
    </w:tbl>
    <w:p w14:paraId="0A9C149B" w14:textId="77777777" w:rsidR="00FD3823" w:rsidRDefault="00FD3823" w:rsidP="00D34120">
      <w:pPr>
        <w:tabs>
          <w:tab w:val="left" w:pos="5670"/>
        </w:tabs>
        <w:spacing w:after="0"/>
        <w:rPr>
          <w:rFonts w:asciiTheme="minorHAnsi" w:hAnsiTheme="minorHAnsi" w:cstheme="minorHAnsi"/>
          <w:sz w:val="22"/>
          <w:szCs w:val="22"/>
        </w:rPr>
      </w:pPr>
    </w:p>
    <w:p w14:paraId="56A07EEF" w14:textId="77777777" w:rsidR="00D34120" w:rsidRPr="00D34120" w:rsidRDefault="00D34120" w:rsidP="00D34120">
      <w:pPr>
        <w:tabs>
          <w:tab w:val="left" w:pos="5670"/>
        </w:tabs>
        <w:spacing w:after="0"/>
        <w:rPr>
          <w:rFonts w:asciiTheme="minorHAnsi" w:hAnsiTheme="minorHAnsi" w:cstheme="minorHAnsi"/>
          <w:sz w:val="22"/>
          <w:szCs w:val="22"/>
        </w:rPr>
      </w:pPr>
    </w:p>
    <w:p w14:paraId="66326D11" w14:textId="77777777" w:rsidR="00D34120" w:rsidRPr="00D34120" w:rsidRDefault="00D34120" w:rsidP="00D34120">
      <w:pPr>
        <w:tabs>
          <w:tab w:val="left" w:pos="5670"/>
        </w:tabs>
        <w:spacing w:after="0"/>
        <w:rPr>
          <w:rFonts w:asciiTheme="minorHAnsi" w:hAnsiTheme="minorHAnsi" w:cstheme="minorHAnsi"/>
          <w:sz w:val="22"/>
          <w:szCs w:val="22"/>
        </w:rPr>
      </w:pPr>
    </w:p>
    <w:p w14:paraId="378F01A3" w14:textId="785F7D98" w:rsidR="00D34120" w:rsidRDefault="00D34120" w:rsidP="00D34120">
      <w:pPr>
        <w:tabs>
          <w:tab w:val="left" w:pos="5670"/>
        </w:tabs>
        <w:spacing w:after="0"/>
        <w:rPr>
          <w:rFonts w:asciiTheme="minorHAnsi" w:hAnsiTheme="minorHAnsi" w:cstheme="minorHAnsi"/>
          <w:b/>
          <w:sz w:val="22"/>
          <w:szCs w:val="22"/>
        </w:rPr>
      </w:pPr>
      <w:r w:rsidRPr="00D34120">
        <w:rPr>
          <w:rFonts w:asciiTheme="minorHAnsi" w:hAnsiTheme="minorHAnsi" w:cstheme="minorHAnsi"/>
          <w:b/>
          <w:sz w:val="22"/>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5304BF" w14:paraId="5E64D3C7" w14:textId="77777777" w:rsidTr="005304BF">
        <w:tc>
          <w:tcPr>
            <w:tcW w:w="3020" w:type="dxa"/>
          </w:tcPr>
          <w:p w14:paraId="0A0269BD" w14:textId="5D22D031" w:rsidR="005304BF" w:rsidRDefault="005304BF" w:rsidP="00D34120">
            <w:pPr>
              <w:tabs>
                <w:tab w:val="left" w:pos="5670"/>
              </w:tabs>
              <w:spacing w:after="0"/>
              <w:rPr>
                <w:rFonts w:asciiTheme="minorHAnsi" w:hAnsiTheme="minorHAnsi" w:cstheme="minorHAnsi"/>
                <w:b/>
                <w:sz w:val="22"/>
                <w:szCs w:val="22"/>
              </w:rPr>
            </w:pPr>
            <w:r w:rsidRPr="00D34120">
              <w:rPr>
                <w:rFonts w:asciiTheme="minorHAnsi" w:hAnsiTheme="minorHAnsi" w:cstheme="minorHAnsi"/>
                <w:b/>
                <w:sz w:val="22"/>
                <w:szCs w:val="22"/>
              </w:rPr>
              <w:t>Kupující:</w:t>
            </w:r>
          </w:p>
        </w:tc>
        <w:tc>
          <w:tcPr>
            <w:tcW w:w="3020" w:type="dxa"/>
          </w:tcPr>
          <w:p w14:paraId="199F33C1" w14:textId="77777777" w:rsidR="005304BF" w:rsidRDefault="005304BF" w:rsidP="00D34120">
            <w:pPr>
              <w:tabs>
                <w:tab w:val="left" w:pos="5670"/>
              </w:tabs>
              <w:spacing w:after="0"/>
              <w:rPr>
                <w:rFonts w:asciiTheme="minorHAnsi" w:hAnsiTheme="minorHAnsi" w:cstheme="minorHAnsi"/>
                <w:b/>
                <w:sz w:val="22"/>
                <w:szCs w:val="22"/>
              </w:rPr>
            </w:pPr>
          </w:p>
        </w:tc>
        <w:tc>
          <w:tcPr>
            <w:tcW w:w="3020" w:type="dxa"/>
          </w:tcPr>
          <w:p w14:paraId="0B914085" w14:textId="02622CAE" w:rsidR="005304BF" w:rsidRDefault="005304BF" w:rsidP="00D34120">
            <w:pPr>
              <w:tabs>
                <w:tab w:val="left" w:pos="5670"/>
              </w:tabs>
              <w:spacing w:after="0"/>
              <w:rPr>
                <w:rFonts w:asciiTheme="minorHAnsi" w:hAnsiTheme="minorHAnsi" w:cstheme="minorHAnsi"/>
                <w:b/>
                <w:sz w:val="22"/>
                <w:szCs w:val="22"/>
              </w:rPr>
            </w:pPr>
            <w:r w:rsidRPr="00D34120">
              <w:rPr>
                <w:rFonts w:asciiTheme="minorHAnsi" w:hAnsiTheme="minorHAnsi" w:cstheme="minorHAnsi"/>
                <w:b/>
                <w:sz w:val="22"/>
                <w:szCs w:val="22"/>
              </w:rPr>
              <w:t>Prodávající:</w:t>
            </w:r>
          </w:p>
        </w:tc>
      </w:tr>
    </w:tbl>
    <w:p w14:paraId="2654B6F2" w14:textId="77777777" w:rsidR="00ED2ADA" w:rsidRDefault="00ED2ADA" w:rsidP="00D34120">
      <w:pPr>
        <w:tabs>
          <w:tab w:val="left" w:pos="5670"/>
        </w:tabs>
        <w:spacing w:after="0"/>
        <w:rPr>
          <w:rFonts w:asciiTheme="minorHAnsi" w:hAnsiTheme="minorHAnsi" w:cstheme="minorHAnsi"/>
          <w:b/>
          <w:sz w:val="22"/>
          <w:szCs w:val="22"/>
        </w:rPr>
      </w:pPr>
    </w:p>
    <w:p w14:paraId="7CA64DF3" w14:textId="77777777" w:rsidR="005304BF" w:rsidRDefault="005304BF" w:rsidP="00D34120">
      <w:pPr>
        <w:tabs>
          <w:tab w:val="left" w:pos="5670"/>
        </w:tabs>
        <w:spacing w:after="0"/>
        <w:rPr>
          <w:rFonts w:asciiTheme="minorHAnsi" w:hAnsiTheme="minorHAnsi" w:cstheme="minorHAnsi"/>
          <w:b/>
          <w:sz w:val="22"/>
          <w:szCs w:val="22"/>
        </w:rPr>
      </w:pPr>
    </w:p>
    <w:p w14:paraId="68740BDD" w14:textId="77777777" w:rsidR="005304BF" w:rsidRDefault="005304BF" w:rsidP="00D34120">
      <w:pPr>
        <w:tabs>
          <w:tab w:val="left" w:pos="5670"/>
        </w:tabs>
        <w:spacing w:after="0"/>
        <w:rPr>
          <w:rFonts w:asciiTheme="minorHAnsi" w:hAnsiTheme="minorHAnsi" w:cstheme="minorHAnsi"/>
          <w:b/>
          <w:sz w:val="22"/>
          <w:szCs w:val="22"/>
        </w:rPr>
      </w:pPr>
    </w:p>
    <w:p w14:paraId="32A22EDB" w14:textId="77777777" w:rsidR="005304BF" w:rsidRDefault="005304BF" w:rsidP="00D34120">
      <w:pPr>
        <w:tabs>
          <w:tab w:val="left" w:pos="5670"/>
        </w:tabs>
        <w:spacing w:after="0"/>
        <w:rPr>
          <w:rFonts w:asciiTheme="minorHAnsi" w:hAnsiTheme="minorHAnsi" w:cstheme="minorHAnsi"/>
          <w:b/>
          <w:sz w:val="22"/>
          <w:szCs w:val="22"/>
        </w:rPr>
      </w:pPr>
    </w:p>
    <w:p w14:paraId="329AB383" w14:textId="77777777" w:rsidR="00ED2ADA" w:rsidRDefault="00ED2ADA" w:rsidP="00D34120">
      <w:pPr>
        <w:tabs>
          <w:tab w:val="left" w:pos="5670"/>
        </w:tabs>
        <w:spacing w:after="0"/>
        <w:rPr>
          <w:rFonts w:asciiTheme="minorHAnsi" w:hAnsiTheme="minorHAnsi" w:cstheme="minorHAnsi"/>
          <w:b/>
          <w:sz w:val="22"/>
          <w:szCs w:val="22"/>
        </w:rPr>
      </w:pPr>
    </w:p>
    <w:tbl>
      <w:tblPr>
        <w:tblStyle w:val="Mkatabulky"/>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12"/>
        <w:gridCol w:w="3028"/>
      </w:tblGrid>
      <w:tr w:rsidR="005304BF" w:rsidRPr="005304BF" w14:paraId="68D3DEDF" w14:textId="77777777" w:rsidTr="005304BF">
        <w:tc>
          <w:tcPr>
            <w:tcW w:w="3056" w:type="dxa"/>
            <w:tcBorders>
              <w:top w:val="dotted" w:sz="4" w:space="0" w:color="auto"/>
              <w:left w:val="nil"/>
              <w:bottom w:val="nil"/>
              <w:right w:val="nil"/>
            </w:tcBorders>
            <w:hideMark/>
          </w:tcPr>
          <w:p w14:paraId="0650028E" w14:textId="77777777" w:rsidR="005304BF" w:rsidRPr="005304BF" w:rsidRDefault="005304BF" w:rsidP="005304BF">
            <w:pPr>
              <w:tabs>
                <w:tab w:val="left" w:pos="5670"/>
              </w:tabs>
              <w:spacing w:after="0"/>
              <w:rPr>
                <w:rFonts w:asciiTheme="minorHAnsi" w:hAnsiTheme="minorHAnsi" w:cstheme="minorHAnsi"/>
                <w:bCs/>
                <w:sz w:val="22"/>
                <w:szCs w:val="22"/>
              </w:rPr>
            </w:pPr>
            <w:r w:rsidRPr="005304BF">
              <w:rPr>
                <w:rFonts w:asciiTheme="minorHAnsi" w:hAnsiTheme="minorHAnsi" w:cstheme="minorHAnsi"/>
                <w:bCs/>
                <w:sz w:val="22"/>
                <w:szCs w:val="22"/>
              </w:rPr>
              <w:t>za statutární město Karviná</w:t>
            </w:r>
          </w:p>
        </w:tc>
        <w:tc>
          <w:tcPr>
            <w:tcW w:w="3056" w:type="dxa"/>
            <w:tcBorders>
              <w:top w:val="nil"/>
              <w:left w:val="nil"/>
              <w:bottom w:val="nil"/>
              <w:right w:val="nil"/>
            </w:tcBorders>
          </w:tcPr>
          <w:p w14:paraId="467EB4C3" w14:textId="77777777" w:rsidR="005304BF" w:rsidRPr="005304BF" w:rsidRDefault="005304BF" w:rsidP="005304BF">
            <w:pPr>
              <w:tabs>
                <w:tab w:val="left" w:pos="5670"/>
              </w:tabs>
              <w:spacing w:after="0"/>
              <w:rPr>
                <w:rFonts w:asciiTheme="minorHAnsi" w:hAnsiTheme="minorHAnsi" w:cstheme="minorHAnsi"/>
                <w:bCs/>
                <w:sz w:val="22"/>
                <w:szCs w:val="22"/>
              </w:rPr>
            </w:pPr>
          </w:p>
        </w:tc>
        <w:tc>
          <w:tcPr>
            <w:tcW w:w="3056" w:type="dxa"/>
            <w:tcBorders>
              <w:top w:val="dotted" w:sz="4" w:space="0" w:color="auto"/>
              <w:left w:val="nil"/>
              <w:bottom w:val="nil"/>
              <w:right w:val="nil"/>
            </w:tcBorders>
            <w:hideMark/>
          </w:tcPr>
          <w:p w14:paraId="05E97901" w14:textId="77777777" w:rsidR="005304BF" w:rsidRPr="005304BF" w:rsidRDefault="005304BF" w:rsidP="005304BF">
            <w:pPr>
              <w:tabs>
                <w:tab w:val="left" w:pos="5670"/>
              </w:tabs>
              <w:spacing w:after="0"/>
              <w:rPr>
                <w:rFonts w:asciiTheme="minorHAnsi" w:hAnsiTheme="minorHAnsi" w:cstheme="minorHAnsi"/>
                <w:bCs/>
                <w:sz w:val="22"/>
                <w:szCs w:val="22"/>
              </w:rPr>
            </w:pPr>
            <w:r w:rsidRPr="005304BF">
              <w:rPr>
                <w:rFonts w:asciiTheme="minorHAnsi" w:hAnsiTheme="minorHAnsi" w:cstheme="minorHAnsi"/>
                <w:bCs/>
                <w:sz w:val="22"/>
                <w:szCs w:val="22"/>
              </w:rPr>
              <w:t>za zhotovitele</w:t>
            </w:r>
          </w:p>
        </w:tc>
      </w:tr>
      <w:tr w:rsidR="005304BF" w:rsidRPr="005304BF" w14:paraId="2D9C8C4C" w14:textId="77777777" w:rsidTr="005304BF">
        <w:tc>
          <w:tcPr>
            <w:tcW w:w="3056" w:type="dxa"/>
            <w:tcBorders>
              <w:top w:val="nil"/>
              <w:left w:val="nil"/>
              <w:bottom w:val="nil"/>
              <w:right w:val="nil"/>
            </w:tcBorders>
            <w:hideMark/>
          </w:tcPr>
          <w:p w14:paraId="231A041B" w14:textId="77777777" w:rsidR="005304BF" w:rsidRPr="005304BF" w:rsidRDefault="005304BF" w:rsidP="005304BF">
            <w:pPr>
              <w:tabs>
                <w:tab w:val="left" w:pos="5670"/>
              </w:tabs>
              <w:spacing w:after="0"/>
              <w:rPr>
                <w:rFonts w:asciiTheme="minorHAnsi" w:hAnsiTheme="minorHAnsi" w:cstheme="minorHAnsi"/>
                <w:bCs/>
                <w:sz w:val="22"/>
                <w:szCs w:val="22"/>
              </w:rPr>
            </w:pPr>
            <w:r w:rsidRPr="005304BF">
              <w:rPr>
                <w:rFonts w:asciiTheme="minorHAnsi" w:hAnsiTheme="minorHAnsi" w:cstheme="minorHAnsi"/>
                <w:bCs/>
                <w:sz w:val="22"/>
                <w:szCs w:val="22"/>
              </w:rPr>
              <w:t>Ing Jana Maierová, MPA</w:t>
            </w:r>
          </w:p>
          <w:p w14:paraId="381C3349" w14:textId="77777777" w:rsidR="005304BF" w:rsidRPr="005304BF" w:rsidRDefault="005304BF" w:rsidP="005304BF">
            <w:pPr>
              <w:tabs>
                <w:tab w:val="left" w:pos="5670"/>
              </w:tabs>
              <w:spacing w:after="0"/>
              <w:rPr>
                <w:rFonts w:asciiTheme="minorHAnsi" w:hAnsiTheme="minorHAnsi" w:cstheme="minorHAnsi"/>
                <w:bCs/>
                <w:sz w:val="22"/>
                <w:szCs w:val="22"/>
              </w:rPr>
            </w:pPr>
            <w:r w:rsidRPr="005304BF">
              <w:rPr>
                <w:rFonts w:asciiTheme="minorHAnsi" w:hAnsiTheme="minorHAnsi" w:cstheme="minorHAnsi"/>
                <w:bCs/>
                <w:sz w:val="22"/>
                <w:szCs w:val="22"/>
              </w:rPr>
              <w:t>vedoucí Odboru komunálních služeb</w:t>
            </w:r>
          </w:p>
        </w:tc>
        <w:tc>
          <w:tcPr>
            <w:tcW w:w="3056" w:type="dxa"/>
            <w:tcBorders>
              <w:top w:val="nil"/>
              <w:left w:val="nil"/>
              <w:bottom w:val="nil"/>
              <w:right w:val="nil"/>
            </w:tcBorders>
          </w:tcPr>
          <w:p w14:paraId="2CE84931" w14:textId="77777777" w:rsidR="005304BF" w:rsidRPr="005304BF" w:rsidRDefault="005304BF" w:rsidP="005304BF">
            <w:pPr>
              <w:tabs>
                <w:tab w:val="left" w:pos="5670"/>
              </w:tabs>
              <w:spacing w:after="0"/>
              <w:rPr>
                <w:rFonts w:asciiTheme="minorHAnsi" w:hAnsiTheme="minorHAnsi" w:cstheme="minorHAnsi"/>
                <w:bCs/>
                <w:sz w:val="22"/>
                <w:szCs w:val="22"/>
              </w:rPr>
            </w:pPr>
          </w:p>
        </w:tc>
        <w:tc>
          <w:tcPr>
            <w:tcW w:w="3056" w:type="dxa"/>
            <w:tcBorders>
              <w:top w:val="nil"/>
              <w:left w:val="nil"/>
              <w:bottom w:val="nil"/>
              <w:right w:val="nil"/>
            </w:tcBorders>
            <w:hideMark/>
          </w:tcPr>
          <w:p w14:paraId="664CB630" w14:textId="77777777" w:rsidR="005304BF" w:rsidRPr="005304BF" w:rsidRDefault="005304BF" w:rsidP="005304BF">
            <w:pPr>
              <w:tabs>
                <w:tab w:val="left" w:pos="5670"/>
              </w:tabs>
              <w:spacing w:after="0"/>
              <w:rPr>
                <w:rFonts w:asciiTheme="minorHAnsi" w:hAnsiTheme="minorHAnsi" w:cstheme="minorHAnsi"/>
                <w:bCs/>
                <w:sz w:val="22"/>
                <w:szCs w:val="22"/>
              </w:rPr>
            </w:pPr>
            <w:r w:rsidRPr="005304BF">
              <w:rPr>
                <w:rFonts w:asciiTheme="minorHAnsi" w:hAnsiTheme="minorHAnsi" w:cstheme="minorHAnsi"/>
                <w:bCs/>
                <w:sz w:val="22"/>
                <w:szCs w:val="22"/>
              </w:rPr>
              <w:t>Jméno</w:t>
            </w:r>
          </w:p>
          <w:p w14:paraId="27F64407" w14:textId="77777777" w:rsidR="005304BF" w:rsidRPr="005304BF" w:rsidRDefault="005304BF" w:rsidP="005304BF">
            <w:pPr>
              <w:tabs>
                <w:tab w:val="left" w:pos="5670"/>
              </w:tabs>
              <w:spacing w:after="0"/>
              <w:rPr>
                <w:rFonts w:asciiTheme="minorHAnsi" w:hAnsiTheme="minorHAnsi" w:cstheme="minorHAnsi"/>
                <w:bCs/>
                <w:sz w:val="22"/>
                <w:szCs w:val="22"/>
              </w:rPr>
            </w:pPr>
            <w:r w:rsidRPr="005304BF">
              <w:rPr>
                <w:rFonts w:asciiTheme="minorHAnsi" w:hAnsiTheme="minorHAnsi" w:cstheme="minorHAnsi"/>
                <w:bCs/>
                <w:sz w:val="22"/>
                <w:szCs w:val="22"/>
              </w:rPr>
              <w:t>funkce</w:t>
            </w:r>
          </w:p>
        </w:tc>
      </w:tr>
    </w:tbl>
    <w:p w14:paraId="4456E3D3" w14:textId="77777777" w:rsidR="00ED2ADA" w:rsidRDefault="00ED2ADA" w:rsidP="00D34120">
      <w:pPr>
        <w:tabs>
          <w:tab w:val="left" w:pos="5670"/>
        </w:tabs>
        <w:spacing w:after="0"/>
        <w:rPr>
          <w:rFonts w:asciiTheme="minorHAnsi" w:hAnsiTheme="minorHAnsi" w:cstheme="minorHAnsi"/>
          <w:b/>
          <w:sz w:val="22"/>
          <w:szCs w:val="22"/>
        </w:rPr>
      </w:pPr>
    </w:p>
    <w:p w14:paraId="7CA651A2" w14:textId="77777777" w:rsidR="00861F06" w:rsidRDefault="00861F06" w:rsidP="00D34120">
      <w:pPr>
        <w:tabs>
          <w:tab w:val="left" w:pos="5670"/>
        </w:tabs>
        <w:spacing w:after="0"/>
        <w:rPr>
          <w:rFonts w:asciiTheme="minorHAnsi" w:hAnsiTheme="minorHAnsi" w:cstheme="minorHAnsi"/>
          <w:b/>
          <w:sz w:val="22"/>
          <w:szCs w:val="22"/>
        </w:rPr>
      </w:pPr>
    </w:p>
    <w:p w14:paraId="1586A5DB" w14:textId="77777777" w:rsidR="00861F06" w:rsidRPr="00D34120" w:rsidRDefault="00861F06" w:rsidP="00D34120">
      <w:pPr>
        <w:tabs>
          <w:tab w:val="left" w:pos="5670"/>
        </w:tabs>
        <w:spacing w:after="0"/>
        <w:rPr>
          <w:rFonts w:asciiTheme="minorHAnsi" w:hAnsiTheme="minorHAnsi" w:cstheme="minorHAnsi"/>
          <w:b/>
          <w:sz w:val="22"/>
          <w:szCs w:val="22"/>
        </w:rPr>
      </w:pPr>
    </w:p>
    <w:p w14:paraId="5AB52C3F" w14:textId="77777777" w:rsidR="00674197" w:rsidRPr="00D34120" w:rsidRDefault="00674197" w:rsidP="00674197">
      <w:pPr>
        <w:spacing w:after="0"/>
        <w:jc w:val="center"/>
        <w:rPr>
          <w:rFonts w:asciiTheme="minorHAnsi" w:hAnsiTheme="minorHAnsi" w:cstheme="minorHAnsi"/>
          <w:b/>
          <w:sz w:val="22"/>
          <w:szCs w:val="22"/>
        </w:rPr>
      </w:pPr>
    </w:p>
    <w:p w14:paraId="1A660E8C" w14:textId="77777777" w:rsidR="00861F06" w:rsidRDefault="00861F06" w:rsidP="00674197">
      <w:pPr>
        <w:spacing w:after="0"/>
        <w:rPr>
          <w:rFonts w:asciiTheme="minorHAnsi" w:hAnsiTheme="minorHAnsi" w:cstheme="minorHAnsi"/>
          <w:b/>
          <w:sz w:val="22"/>
          <w:szCs w:val="22"/>
        </w:rPr>
        <w:sectPr w:rsidR="00861F06" w:rsidSect="006D18A5">
          <w:headerReference w:type="default" r:id="rId9"/>
          <w:footerReference w:type="even" r:id="rId10"/>
          <w:footerReference w:type="default" r:id="rId11"/>
          <w:footnotePr>
            <w:numStart w:val="0"/>
            <w:numRestart w:val="eachPage"/>
          </w:footnotePr>
          <w:endnotePr>
            <w:numFmt w:val="decimal"/>
            <w:numStart w:val="0"/>
          </w:endnotePr>
          <w:pgSz w:w="11900" w:h="16832" w:code="9"/>
          <w:pgMar w:top="1418" w:right="1412" w:bottom="1418" w:left="1418" w:header="709" w:footer="709" w:gutter="0"/>
          <w:pgNumType w:start="1"/>
          <w:cols w:space="708"/>
        </w:sectPr>
      </w:pPr>
    </w:p>
    <w:p w14:paraId="07D04CD7" w14:textId="5144FFA0" w:rsidR="009B3529" w:rsidRDefault="0017714B" w:rsidP="00861F06">
      <w:pPr>
        <w:pStyle w:val="Zkladntext2"/>
        <w:spacing w:line="240" w:lineRule="auto"/>
        <w:rPr>
          <w:rFonts w:asciiTheme="minorHAnsi" w:hAnsiTheme="minorHAnsi"/>
          <w:b/>
          <w:sz w:val="22"/>
          <w:szCs w:val="22"/>
        </w:rPr>
      </w:pPr>
      <w:r>
        <w:rPr>
          <w:rFonts w:asciiTheme="minorHAnsi" w:hAnsiTheme="minorHAnsi"/>
          <w:b/>
          <w:sz w:val="22"/>
          <w:szCs w:val="22"/>
        </w:rPr>
        <w:lastRenderedPageBreak/>
        <w:t xml:space="preserve">Příloha č. 1: </w:t>
      </w:r>
      <w:r w:rsidR="009B3529">
        <w:rPr>
          <w:rFonts w:asciiTheme="minorHAnsi" w:hAnsiTheme="minorHAnsi"/>
          <w:b/>
          <w:sz w:val="22"/>
          <w:szCs w:val="22"/>
        </w:rPr>
        <w:t>Specifikace zboží</w:t>
      </w:r>
      <w:r w:rsidR="00E72E97">
        <w:rPr>
          <w:rFonts w:asciiTheme="minorHAnsi" w:hAnsiTheme="minorHAnsi"/>
          <w:b/>
          <w:sz w:val="22"/>
          <w:szCs w:val="22"/>
        </w:rPr>
        <w:t xml:space="preserve"> – obrázky jsou ilustrační</w:t>
      </w:r>
    </w:p>
    <w:p w14:paraId="7BC3D3CB" w14:textId="5C89F732" w:rsidR="00502CF1" w:rsidRDefault="00502CF1" w:rsidP="00861F06">
      <w:pPr>
        <w:pStyle w:val="Zkladntext2"/>
        <w:spacing w:line="240" w:lineRule="auto"/>
        <w:rPr>
          <w:rFonts w:asciiTheme="minorHAnsi" w:hAnsiTheme="minorHAnsi"/>
          <w:b/>
          <w:sz w:val="22"/>
          <w:szCs w:val="22"/>
        </w:rPr>
      </w:pPr>
      <w:r>
        <w:rPr>
          <w:rFonts w:asciiTheme="minorHAnsi" w:hAnsiTheme="minorHAnsi"/>
          <w:b/>
          <w:sz w:val="22"/>
          <w:szCs w:val="22"/>
        </w:rPr>
        <w:t xml:space="preserve">Sloupky jednoduchého válcového tvaru s kulovitým zakončením, podpěrná konzole jednoduchého tvaru, plná, přechod ke kotvící desce minimalistický, kotvící deska </w:t>
      </w:r>
    </w:p>
    <w:tbl>
      <w:tblPr>
        <w:tblStyle w:val="Mkatabulky"/>
        <w:tblW w:w="91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24"/>
      </w:tblGrid>
      <w:tr w:rsidR="0017714B" w14:paraId="06054CDA" w14:textId="77777777" w:rsidTr="0001279E">
        <w:trPr>
          <w:jc w:val="center"/>
        </w:trPr>
        <w:tc>
          <w:tcPr>
            <w:tcW w:w="5954" w:type="dxa"/>
          </w:tcPr>
          <w:p w14:paraId="28A85366" w14:textId="7731EF6F" w:rsidR="0001279E" w:rsidRDefault="0001279E" w:rsidP="0001279E">
            <w:pPr>
              <w:pStyle w:val="Zkladntext2"/>
              <w:spacing w:line="240" w:lineRule="auto"/>
              <w:rPr>
                <w:rFonts w:asciiTheme="minorHAnsi" w:hAnsiTheme="minorHAnsi"/>
                <w:bCs/>
                <w:noProof/>
                <w:sz w:val="22"/>
                <w:szCs w:val="22"/>
              </w:rPr>
            </w:pPr>
            <w:r>
              <w:rPr>
                <w:rFonts w:asciiTheme="minorHAnsi" w:hAnsiTheme="minorHAnsi"/>
                <w:bCs/>
                <w:sz w:val="22"/>
                <w:szCs w:val="22"/>
              </w:rPr>
              <w:t xml:space="preserve">1. </w:t>
            </w:r>
            <w:r w:rsidR="001C177E">
              <w:rPr>
                <w:rFonts w:asciiTheme="minorHAnsi" w:hAnsiTheme="minorHAnsi"/>
                <w:bCs/>
                <w:sz w:val="22"/>
                <w:szCs w:val="22"/>
              </w:rPr>
              <w:t xml:space="preserve">Litinový sloupek s 1 </w:t>
            </w:r>
            <w:r w:rsidR="002138A6">
              <w:rPr>
                <w:rFonts w:asciiTheme="minorHAnsi" w:hAnsiTheme="minorHAnsi"/>
                <w:bCs/>
                <w:sz w:val="22"/>
                <w:szCs w:val="22"/>
              </w:rPr>
              <w:t xml:space="preserve">kovovým </w:t>
            </w:r>
            <w:r w:rsidR="001C177E">
              <w:rPr>
                <w:rFonts w:asciiTheme="minorHAnsi" w:hAnsiTheme="minorHAnsi"/>
                <w:bCs/>
                <w:sz w:val="22"/>
                <w:szCs w:val="22"/>
              </w:rPr>
              <w:t>odpadkovým košem s poz</w:t>
            </w:r>
            <w:r>
              <w:rPr>
                <w:rFonts w:asciiTheme="minorHAnsi" w:hAnsiTheme="minorHAnsi"/>
                <w:bCs/>
                <w:sz w:val="22"/>
                <w:szCs w:val="22"/>
              </w:rPr>
              <w:t xml:space="preserve">inkovanou vložkou </w:t>
            </w:r>
          </w:p>
          <w:p w14:paraId="20744000" w14:textId="79B74CDE" w:rsidR="0017714B" w:rsidRDefault="00E72E97" w:rsidP="0017714B">
            <w:pPr>
              <w:pStyle w:val="Zkladntext2"/>
              <w:spacing w:line="240" w:lineRule="auto"/>
              <w:rPr>
                <w:rFonts w:asciiTheme="minorHAnsi" w:hAnsiTheme="minorHAnsi"/>
                <w:bCs/>
                <w:noProof/>
                <w:sz w:val="22"/>
                <w:szCs w:val="22"/>
              </w:rPr>
            </w:pPr>
            <w:r>
              <w:rPr>
                <w:rFonts w:asciiTheme="minorHAnsi" w:hAnsiTheme="minorHAnsi"/>
                <w:bCs/>
                <w:noProof/>
                <w:sz w:val="22"/>
                <w:szCs w:val="22"/>
              </w:rPr>
              <w:drawing>
                <wp:inline distT="0" distB="0" distL="0" distR="0" wp14:anchorId="080CE6D9" wp14:editId="1EC57396">
                  <wp:extent cx="2162175" cy="3418840"/>
                  <wp:effectExtent l="0" t="0" r="9525" b="0"/>
                  <wp:docPr id="5" name="Obrázek 5" descr="Obsah obrázku válec, sloup/hůl, mikrofo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válec, sloup/hůl, mikrofon&#10;&#10;Obsah vygenerovaný umělou inteligencí může být nesprávný."/>
                          <pic:cNvPicPr/>
                        </pic:nvPicPr>
                        <pic:blipFill rotWithShape="1">
                          <a:blip r:embed="rId12">
                            <a:extLst>
                              <a:ext uri="{28A0092B-C50C-407E-A947-70E740481C1C}">
                                <a14:useLocalDpi xmlns:a14="http://schemas.microsoft.com/office/drawing/2010/main" val="0"/>
                              </a:ext>
                            </a:extLst>
                          </a:blip>
                          <a:srcRect r="12414"/>
                          <a:stretch/>
                        </pic:blipFill>
                        <pic:spPr bwMode="auto">
                          <a:xfrm>
                            <a:off x="0" y="0"/>
                            <a:ext cx="2162909" cy="3420000"/>
                          </a:xfrm>
                          <a:prstGeom prst="rect">
                            <a:avLst/>
                          </a:prstGeom>
                          <a:ln>
                            <a:noFill/>
                          </a:ln>
                          <a:extLst>
                            <a:ext uri="{53640926-AAD7-44D8-BBD7-CCE9431645EC}">
                              <a14:shadowObscured xmlns:a14="http://schemas.microsoft.com/office/drawing/2010/main"/>
                            </a:ext>
                          </a:extLst>
                        </pic:spPr>
                      </pic:pic>
                    </a:graphicData>
                  </a:graphic>
                </wp:inline>
              </w:drawing>
            </w:r>
          </w:p>
          <w:p w14:paraId="4F5B65F7" w14:textId="43C359AA" w:rsidR="009B3529" w:rsidRPr="00C7176B" w:rsidRDefault="009B3529" w:rsidP="0001279E">
            <w:pPr>
              <w:pStyle w:val="Odstavecseseznamem"/>
              <w:ind w:left="0" w:right="739"/>
            </w:pPr>
          </w:p>
        </w:tc>
        <w:tc>
          <w:tcPr>
            <w:tcW w:w="3224" w:type="dxa"/>
          </w:tcPr>
          <w:p w14:paraId="2ED5F6D1" w14:textId="77777777" w:rsidR="0017714B" w:rsidRDefault="0017714B" w:rsidP="0017714B">
            <w:pPr>
              <w:pStyle w:val="Zkladntext2"/>
              <w:spacing w:line="240" w:lineRule="auto"/>
              <w:rPr>
                <w:rFonts w:asciiTheme="minorHAnsi" w:hAnsiTheme="minorHAnsi"/>
                <w:bCs/>
                <w:sz w:val="22"/>
                <w:szCs w:val="22"/>
              </w:rPr>
            </w:pPr>
          </w:p>
          <w:p w14:paraId="31AB8A1B" w14:textId="01298339" w:rsidR="0017714B" w:rsidRDefault="0017714B" w:rsidP="0017714B">
            <w:pPr>
              <w:pStyle w:val="Zkladntext2"/>
              <w:spacing w:line="240" w:lineRule="auto"/>
              <w:rPr>
                <w:rFonts w:asciiTheme="minorHAnsi" w:hAnsiTheme="minorHAnsi"/>
                <w:bCs/>
                <w:sz w:val="22"/>
                <w:szCs w:val="22"/>
              </w:rPr>
            </w:pPr>
            <w:r>
              <w:rPr>
                <w:rFonts w:asciiTheme="minorHAnsi" w:hAnsiTheme="minorHAnsi"/>
                <w:bCs/>
                <w:sz w:val="22"/>
                <w:szCs w:val="22"/>
              </w:rPr>
              <w:t>Průměr</w:t>
            </w:r>
            <w:r w:rsidR="009B3529">
              <w:rPr>
                <w:rFonts w:asciiTheme="minorHAnsi" w:hAnsiTheme="minorHAnsi"/>
                <w:bCs/>
                <w:sz w:val="22"/>
                <w:szCs w:val="22"/>
              </w:rPr>
              <w:t xml:space="preserve"> koše</w:t>
            </w:r>
            <w:r>
              <w:rPr>
                <w:rFonts w:asciiTheme="minorHAnsi" w:hAnsiTheme="minorHAnsi"/>
                <w:bCs/>
                <w:sz w:val="22"/>
                <w:szCs w:val="22"/>
              </w:rPr>
              <w:t xml:space="preserve"> 300 mm</w:t>
            </w:r>
          </w:p>
          <w:p w14:paraId="206DE0D1" w14:textId="4507F695" w:rsidR="009B3529" w:rsidRDefault="009B3529" w:rsidP="0017714B">
            <w:pPr>
              <w:pStyle w:val="Zkladntext2"/>
              <w:spacing w:line="240" w:lineRule="auto"/>
              <w:rPr>
                <w:rFonts w:asciiTheme="minorHAnsi" w:hAnsiTheme="minorHAnsi"/>
                <w:bCs/>
                <w:sz w:val="22"/>
                <w:szCs w:val="22"/>
              </w:rPr>
            </w:pPr>
            <w:r>
              <w:rPr>
                <w:rFonts w:asciiTheme="minorHAnsi" w:hAnsiTheme="minorHAnsi"/>
                <w:bCs/>
                <w:sz w:val="22"/>
                <w:szCs w:val="22"/>
              </w:rPr>
              <w:t>Výška koše 550 mm</w:t>
            </w:r>
          </w:p>
          <w:p w14:paraId="0F152D0A" w14:textId="278A55AC" w:rsidR="0017714B" w:rsidRDefault="0017714B" w:rsidP="0017714B">
            <w:pPr>
              <w:pStyle w:val="Zkladntext2"/>
              <w:spacing w:line="240" w:lineRule="auto"/>
              <w:rPr>
                <w:rFonts w:asciiTheme="minorHAnsi" w:hAnsiTheme="minorHAnsi"/>
                <w:bCs/>
                <w:sz w:val="22"/>
                <w:szCs w:val="22"/>
              </w:rPr>
            </w:pPr>
            <w:r>
              <w:rPr>
                <w:rFonts w:asciiTheme="minorHAnsi" w:hAnsiTheme="minorHAnsi"/>
                <w:bCs/>
                <w:sz w:val="22"/>
                <w:szCs w:val="22"/>
              </w:rPr>
              <w:t>Výška</w:t>
            </w:r>
            <w:r w:rsidR="009B3529">
              <w:rPr>
                <w:rFonts w:asciiTheme="minorHAnsi" w:hAnsiTheme="minorHAnsi"/>
                <w:bCs/>
                <w:sz w:val="22"/>
                <w:szCs w:val="22"/>
              </w:rPr>
              <w:t xml:space="preserve"> sloupku nad zemí</w:t>
            </w:r>
            <w:r>
              <w:rPr>
                <w:rFonts w:asciiTheme="minorHAnsi" w:hAnsiTheme="minorHAnsi"/>
                <w:bCs/>
                <w:sz w:val="22"/>
                <w:szCs w:val="22"/>
              </w:rPr>
              <w:t xml:space="preserve"> 1100</w:t>
            </w:r>
            <w:r w:rsidR="00861F06">
              <w:rPr>
                <w:rFonts w:asciiTheme="minorHAnsi" w:hAnsiTheme="minorHAnsi"/>
                <w:bCs/>
                <w:sz w:val="22"/>
                <w:szCs w:val="22"/>
              </w:rPr>
              <w:t> </w:t>
            </w:r>
            <w:r>
              <w:rPr>
                <w:rFonts w:asciiTheme="minorHAnsi" w:hAnsiTheme="minorHAnsi"/>
                <w:bCs/>
                <w:sz w:val="22"/>
                <w:szCs w:val="22"/>
              </w:rPr>
              <w:t>mm</w:t>
            </w:r>
          </w:p>
          <w:p w14:paraId="00638C2D" w14:textId="206778C8" w:rsidR="00CB717F" w:rsidRDefault="00CB717F" w:rsidP="0017714B">
            <w:pPr>
              <w:pStyle w:val="Zkladntext2"/>
              <w:spacing w:line="240" w:lineRule="auto"/>
              <w:rPr>
                <w:rFonts w:asciiTheme="minorHAnsi" w:hAnsiTheme="minorHAnsi"/>
                <w:bCs/>
                <w:sz w:val="22"/>
                <w:szCs w:val="22"/>
              </w:rPr>
            </w:pPr>
            <w:r>
              <w:rPr>
                <w:rFonts w:asciiTheme="minorHAnsi" w:hAnsiTheme="minorHAnsi"/>
                <w:bCs/>
                <w:sz w:val="22"/>
                <w:szCs w:val="22"/>
              </w:rPr>
              <w:t>Barva</w:t>
            </w:r>
            <w:r w:rsidR="00E72E97">
              <w:rPr>
                <w:rFonts w:asciiTheme="minorHAnsi" w:hAnsiTheme="minorHAnsi"/>
                <w:bCs/>
                <w:sz w:val="22"/>
                <w:szCs w:val="22"/>
              </w:rPr>
              <w:t>: odstín šedé dle vzorníku výrobce</w:t>
            </w:r>
          </w:p>
        </w:tc>
      </w:tr>
      <w:tr w:rsidR="0017714B" w14:paraId="7043A593" w14:textId="77777777" w:rsidTr="0001279E">
        <w:trPr>
          <w:jc w:val="center"/>
        </w:trPr>
        <w:tc>
          <w:tcPr>
            <w:tcW w:w="5954" w:type="dxa"/>
          </w:tcPr>
          <w:p w14:paraId="36E50785" w14:textId="24B70FFD" w:rsidR="0001279E" w:rsidRDefault="0001279E" w:rsidP="0017714B">
            <w:pPr>
              <w:pStyle w:val="Zkladntext2"/>
              <w:spacing w:line="240" w:lineRule="auto"/>
              <w:rPr>
                <w:rFonts w:asciiTheme="minorHAnsi" w:hAnsiTheme="minorHAnsi"/>
                <w:bCs/>
                <w:noProof/>
                <w:sz w:val="22"/>
                <w:szCs w:val="22"/>
              </w:rPr>
            </w:pPr>
            <w:r>
              <w:rPr>
                <w:rFonts w:asciiTheme="minorHAnsi" w:hAnsiTheme="minorHAnsi"/>
                <w:bCs/>
                <w:noProof/>
                <w:sz w:val="22"/>
                <w:szCs w:val="22"/>
              </w:rPr>
              <w:t xml:space="preserve">2. </w:t>
            </w:r>
            <w:r w:rsidR="00E72E97">
              <w:rPr>
                <w:rFonts w:asciiTheme="minorHAnsi" w:hAnsiTheme="minorHAnsi"/>
                <w:bCs/>
                <w:sz w:val="22"/>
                <w:szCs w:val="22"/>
              </w:rPr>
              <w:t xml:space="preserve">Litinový sloupek s 2 </w:t>
            </w:r>
            <w:r w:rsidR="002138A6">
              <w:rPr>
                <w:rFonts w:asciiTheme="minorHAnsi" w:hAnsiTheme="minorHAnsi"/>
                <w:bCs/>
                <w:sz w:val="22"/>
                <w:szCs w:val="22"/>
              </w:rPr>
              <w:t xml:space="preserve">kovovými </w:t>
            </w:r>
            <w:r w:rsidR="00E72E97">
              <w:rPr>
                <w:rFonts w:asciiTheme="minorHAnsi" w:hAnsiTheme="minorHAnsi"/>
                <w:bCs/>
                <w:sz w:val="22"/>
                <w:szCs w:val="22"/>
              </w:rPr>
              <w:t>odpadkovými koši s pozinkovanou vložkou</w:t>
            </w:r>
          </w:p>
          <w:p w14:paraId="5690FCE2" w14:textId="339BFDD2" w:rsidR="0017714B" w:rsidRDefault="00E72E97" w:rsidP="00F65F67">
            <w:pPr>
              <w:pStyle w:val="Zkladntext2"/>
              <w:spacing w:line="240" w:lineRule="auto"/>
              <w:rPr>
                <w:rFonts w:asciiTheme="minorHAnsi" w:hAnsiTheme="minorHAnsi"/>
                <w:bCs/>
                <w:noProof/>
                <w:sz w:val="22"/>
                <w:szCs w:val="22"/>
              </w:rPr>
            </w:pPr>
            <w:r>
              <w:rPr>
                <w:rFonts w:asciiTheme="minorHAnsi" w:hAnsiTheme="minorHAnsi"/>
                <w:bCs/>
                <w:noProof/>
                <w:sz w:val="22"/>
                <w:szCs w:val="22"/>
              </w:rPr>
              <w:drawing>
                <wp:inline distT="0" distB="0" distL="0" distR="0" wp14:anchorId="4CC087DC" wp14:editId="5FA9C840">
                  <wp:extent cx="2162175" cy="3418840"/>
                  <wp:effectExtent l="0" t="0" r="9525" b="0"/>
                  <wp:docPr id="6" name="Obrázek 6" descr="Obsah obrázku válec&#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válec&#10;&#10;Obsah vygenerovaný umělou inteligencí může být nesprávný."/>
                          <pic:cNvPicPr/>
                        </pic:nvPicPr>
                        <pic:blipFill rotWithShape="1">
                          <a:blip r:embed="rId13">
                            <a:extLst>
                              <a:ext uri="{28A0092B-C50C-407E-A947-70E740481C1C}">
                                <a14:useLocalDpi xmlns:a14="http://schemas.microsoft.com/office/drawing/2010/main" val="0"/>
                              </a:ext>
                            </a:extLst>
                          </a:blip>
                          <a:srcRect l="19879" r="22261"/>
                          <a:stretch/>
                        </pic:blipFill>
                        <pic:spPr bwMode="auto">
                          <a:xfrm>
                            <a:off x="0" y="0"/>
                            <a:ext cx="2162909" cy="3420000"/>
                          </a:xfrm>
                          <a:prstGeom prst="rect">
                            <a:avLst/>
                          </a:prstGeom>
                          <a:ln>
                            <a:noFill/>
                          </a:ln>
                          <a:extLst>
                            <a:ext uri="{53640926-AAD7-44D8-BBD7-CCE9431645EC}">
                              <a14:shadowObscured xmlns:a14="http://schemas.microsoft.com/office/drawing/2010/main"/>
                            </a:ext>
                          </a:extLst>
                        </pic:spPr>
                      </pic:pic>
                    </a:graphicData>
                  </a:graphic>
                </wp:inline>
              </w:drawing>
            </w:r>
          </w:p>
        </w:tc>
        <w:tc>
          <w:tcPr>
            <w:tcW w:w="3224" w:type="dxa"/>
          </w:tcPr>
          <w:p w14:paraId="437702EB" w14:textId="77777777" w:rsidR="00C7176B" w:rsidRDefault="00C7176B" w:rsidP="0017714B">
            <w:pPr>
              <w:pStyle w:val="Zkladntext2"/>
              <w:spacing w:line="240" w:lineRule="auto"/>
              <w:rPr>
                <w:rFonts w:asciiTheme="minorHAnsi" w:hAnsiTheme="minorHAnsi"/>
                <w:bCs/>
                <w:sz w:val="22"/>
                <w:szCs w:val="22"/>
              </w:rPr>
            </w:pPr>
          </w:p>
          <w:p w14:paraId="1E8765B2" w14:textId="23DDA1B6" w:rsidR="0017714B" w:rsidRDefault="0017714B" w:rsidP="0017714B">
            <w:pPr>
              <w:pStyle w:val="Zkladntext2"/>
              <w:spacing w:line="240" w:lineRule="auto"/>
              <w:rPr>
                <w:rFonts w:asciiTheme="minorHAnsi" w:hAnsiTheme="minorHAnsi"/>
                <w:bCs/>
                <w:sz w:val="22"/>
                <w:szCs w:val="22"/>
              </w:rPr>
            </w:pPr>
            <w:r>
              <w:rPr>
                <w:rFonts w:asciiTheme="minorHAnsi" w:hAnsiTheme="minorHAnsi"/>
                <w:bCs/>
                <w:sz w:val="22"/>
                <w:szCs w:val="22"/>
              </w:rPr>
              <w:t>Průměr</w:t>
            </w:r>
            <w:r w:rsidR="00C7176B">
              <w:rPr>
                <w:rFonts w:asciiTheme="minorHAnsi" w:hAnsiTheme="minorHAnsi"/>
                <w:bCs/>
                <w:sz w:val="22"/>
                <w:szCs w:val="22"/>
              </w:rPr>
              <w:t xml:space="preserve"> koše</w:t>
            </w:r>
            <w:r>
              <w:rPr>
                <w:rFonts w:asciiTheme="minorHAnsi" w:hAnsiTheme="minorHAnsi"/>
                <w:bCs/>
                <w:sz w:val="22"/>
                <w:szCs w:val="22"/>
              </w:rPr>
              <w:t xml:space="preserve"> 300 mm</w:t>
            </w:r>
          </w:p>
          <w:p w14:paraId="3AEAD88D" w14:textId="6CE56FDB" w:rsidR="0017714B" w:rsidRDefault="0017714B" w:rsidP="0017714B">
            <w:pPr>
              <w:pStyle w:val="Zkladntext2"/>
              <w:spacing w:line="240" w:lineRule="auto"/>
              <w:rPr>
                <w:rFonts w:asciiTheme="minorHAnsi" w:hAnsiTheme="minorHAnsi"/>
                <w:bCs/>
                <w:sz w:val="22"/>
                <w:szCs w:val="22"/>
              </w:rPr>
            </w:pPr>
            <w:r>
              <w:rPr>
                <w:rFonts w:asciiTheme="minorHAnsi" w:hAnsiTheme="minorHAnsi"/>
                <w:bCs/>
                <w:sz w:val="22"/>
                <w:szCs w:val="22"/>
              </w:rPr>
              <w:t>Výška</w:t>
            </w:r>
            <w:r w:rsidR="00C7176B">
              <w:rPr>
                <w:rFonts w:asciiTheme="minorHAnsi" w:hAnsiTheme="minorHAnsi"/>
                <w:bCs/>
                <w:sz w:val="22"/>
                <w:szCs w:val="22"/>
              </w:rPr>
              <w:t xml:space="preserve"> koše</w:t>
            </w:r>
            <w:r>
              <w:rPr>
                <w:rFonts w:asciiTheme="minorHAnsi" w:hAnsiTheme="minorHAnsi"/>
                <w:bCs/>
                <w:sz w:val="22"/>
                <w:szCs w:val="22"/>
              </w:rPr>
              <w:t xml:space="preserve"> 550 mm</w:t>
            </w:r>
          </w:p>
          <w:p w14:paraId="48FD1ED1" w14:textId="6412ECDE" w:rsidR="00E72E97" w:rsidRDefault="00E72E97" w:rsidP="0017714B">
            <w:pPr>
              <w:pStyle w:val="Zkladntext2"/>
              <w:spacing w:line="240" w:lineRule="auto"/>
              <w:rPr>
                <w:rFonts w:asciiTheme="minorHAnsi" w:hAnsiTheme="minorHAnsi"/>
                <w:bCs/>
                <w:sz w:val="22"/>
                <w:szCs w:val="22"/>
              </w:rPr>
            </w:pPr>
            <w:r>
              <w:rPr>
                <w:rFonts w:asciiTheme="minorHAnsi" w:hAnsiTheme="minorHAnsi"/>
                <w:bCs/>
                <w:sz w:val="22"/>
                <w:szCs w:val="22"/>
              </w:rPr>
              <w:t>Výška sloupku nad zemí 1100 mm</w:t>
            </w:r>
          </w:p>
          <w:p w14:paraId="13424451" w14:textId="1900B121" w:rsidR="005304BF" w:rsidRDefault="00E72E97" w:rsidP="0017714B">
            <w:pPr>
              <w:pStyle w:val="Zkladntext2"/>
              <w:spacing w:line="240" w:lineRule="auto"/>
              <w:rPr>
                <w:rFonts w:asciiTheme="minorHAnsi" w:hAnsiTheme="minorHAnsi"/>
                <w:bCs/>
                <w:sz w:val="22"/>
                <w:szCs w:val="22"/>
              </w:rPr>
            </w:pPr>
            <w:r>
              <w:rPr>
                <w:rFonts w:asciiTheme="minorHAnsi" w:hAnsiTheme="minorHAnsi"/>
                <w:bCs/>
                <w:sz w:val="22"/>
                <w:szCs w:val="22"/>
              </w:rPr>
              <w:t>Barva: odstín šedé dle vzorníku výrobce</w:t>
            </w:r>
          </w:p>
        </w:tc>
      </w:tr>
    </w:tbl>
    <w:p w14:paraId="143A3726" w14:textId="5D1C379C" w:rsidR="0017714B" w:rsidRPr="0017714B" w:rsidRDefault="0017714B" w:rsidP="00CB717F">
      <w:pPr>
        <w:pStyle w:val="Zkladntext2"/>
        <w:spacing w:line="240" w:lineRule="auto"/>
        <w:rPr>
          <w:rFonts w:asciiTheme="minorHAnsi" w:hAnsiTheme="minorHAnsi"/>
          <w:bCs/>
          <w:sz w:val="22"/>
          <w:szCs w:val="22"/>
        </w:rPr>
      </w:pPr>
    </w:p>
    <w:sectPr w:rsidR="0017714B" w:rsidRPr="0017714B" w:rsidSect="006D18A5">
      <w:footnotePr>
        <w:numStart w:val="0"/>
        <w:numRestart w:val="eachPage"/>
      </w:footnotePr>
      <w:endnotePr>
        <w:numFmt w:val="decimal"/>
        <w:numStart w:val="0"/>
      </w:endnotePr>
      <w:pgSz w:w="11900" w:h="16832" w:code="9"/>
      <w:pgMar w:top="1418" w:right="1412"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B7D4" w14:textId="77777777" w:rsidR="00061D63" w:rsidRDefault="00061D63" w:rsidP="005F18AB">
      <w:pPr>
        <w:spacing w:after="0"/>
      </w:pPr>
      <w:r>
        <w:separator/>
      </w:r>
    </w:p>
  </w:endnote>
  <w:endnote w:type="continuationSeparator" w:id="0">
    <w:p w14:paraId="03EAC38F" w14:textId="77777777" w:rsidR="00061D63" w:rsidRDefault="00061D63" w:rsidP="005F1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F6D8" w14:textId="77777777" w:rsidR="00D81FB1" w:rsidRDefault="00D81FB1">
    <w:pPr>
      <w:pStyle w:val="Zpat"/>
    </w:pPr>
    <w:r>
      <w:rPr>
        <w:noProof/>
      </w:rPr>
      <mc:AlternateContent>
        <mc:Choice Requires="wps">
          <w:drawing>
            <wp:anchor distT="0" distB="0" distL="114300" distR="114300" simplePos="0" relativeHeight="251659264" behindDoc="1" locked="0" layoutInCell="1" allowOverlap="1" wp14:anchorId="1AC06671" wp14:editId="6226B15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649877" w14:textId="77777777" w:rsidR="00D81FB1" w:rsidRPr="00651A69" w:rsidRDefault="00D81FB1" w:rsidP="00C9771E">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06671"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72649877" w14:textId="77777777" w:rsidR="00D81FB1" w:rsidRPr="00651A69" w:rsidRDefault="00D81FB1" w:rsidP="00C9771E">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3812" w14:textId="40657EE1" w:rsidR="00D81FB1" w:rsidRDefault="00D81FB1" w:rsidP="00C9771E">
    <w:pPr>
      <w:pStyle w:val="Zpat"/>
      <w:jc w:val="right"/>
    </w:pPr>
    <w:r>
      <w:rPr>
        <w:noProof/>
      </w:rPr>
      <mc:AlternateContent>
        <mc:Choice Requires="wps">
          <w:drawing>
            <wp:anchor distT="0" distB="0" distL="114300" distR="114300" simplePos="0" relativeHeight="251660288" behindDoc="1" locked="0" layoutInCell="1" allowOverlap="1" wp14:anchorId="016E9B4C" wp14:editId="0B485EAC">
              <wp:simplePos x="0" y="0"/>
              <wp:positionH relativeFrom="column">
                <wp:posOffset>-431165</wp:posOffset>
              </wp:positionH>
              <wp:positionV relativeFrom="page">
                <wp:posOffset>8780145</wp:posOffset>
              </wp:positionV>
              <wp:extent cx="90170" cy="125730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5B0A225" w14:textId="77777777" w:rsidR="00D81FB1" w:rsidRPr="00651A69" w:rsidRDefault="00D81FB1" w:rsidP="00C9771E">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E9B4C"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5B0A225" w14:textId="77777777" w:rsidR="00D81FB1" w:rsidRPr="00651A69" w:rsidRDefault="00D81FB1" w:rsidP="00C9771E">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3F252F">
      <w:rPr>
        <w:noProof/>
      </w:rPr>
      <w:t>8</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3F252F">
      <w:rPr>
        <w:noProof/>
      </w:rPr>
      <w:t>8</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9788" w14:textId="77777777" w:rsidR="00061D63" w:rsidRDefault="00061D63" w:rsidP="005F18AB">
      <w:pPr>
        <w:spacing w:after="0"/>
      </w:pPr>
      <w:r>
        <w:separator/>
      </w:r>
    </w:p>
  </w:footnote>
  <w:footnote w:type="continuationSeparator" w:id="0">
    <w:p w14:paraId="4AADC631" w14:textId="77777777" w:rsidR="00061D63" w:rsidRDefault="00061D63" w:rsidP="005F18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6AA2" w14:textId="565BE4FB" w:rsidR="00D81FB1" w:rsidRDefault="00D81FB1" w:rsidP="005F18AB">
    <w:pPr>
      <w:pStyle w:val="Normlnweb"/>
    </w:pPr>
    <w:r>
      <w:tab/>
      <w:t> </w:t>
    </w:r>
  </w:p>
  <w:p w14:paraId="6763A2B0" w14:textId="77777777" w:rsidR="00D81FB1" w:rsidRDefault="00D81F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7FA7"/>
    <w:multiLevelType w:val="hybridMultilevel"/>
    <w:tmpl w:val="F04AFF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FFE20C6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1BD3254B"/>
    <w:multiLevelType w:val="hybridMultilevel"/>
    <w:tmpl w:val="5F9C627E"/>
    <w:lvl w:ilvl="0" w:tplc="0405000F">
      <w:start w:val="2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8F7D40"/>
    <w:multiLevelType w:val="hybridMultilevel"/>
    <w:tmpl w:val="CA52498E"/>
    <w:lvl w:ilvl="0" w:tplc="78A60D3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35F5F"/>
    <w:multiLevelType w:val="hybridMultilevel"/>
    <w:tmpl w:val="ADD07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785A00"/>
    <w:multiLevelType w:val="hybridMultilevel"/>
    <w:tmpl w:val="675E0CE2"/>
    <w:lvl w:ilvl="0" w:tplc="7E6EBD5E">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0E146E"/>
    <w:multiLevelType w:val="hybridMultilevel"/>
    <w:tmpl w:val="AEB86326"/>
    <w:lvl w:ilvl="0" w:tplc="45CACA6E">
      <w:start w:val="1"/>
      <w:numFmt w:val="decimal"/>
      <w:lvlText w:val="%1."/>
      <w:lvlJc w:val="left"/>
      <w:pPr>
        <w:ind w:left="644"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2E33E5"/>
    <w:multiLevelType w:val="hybridMultilevel"/>
    <w:tmpl w:val="03ECCE90"/>
    <w:lvl w:ilvl="0" w:tplc="4CEC7648">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608939BB"/>
    <w:multiLevelType w:val="hybridMultilevel"/>
    <w:tmpl w:val="30024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211C64"/>
    <w:multiLevelType w:val="hybridMultilevel"/>
    <w:tmpl w:val="2B1A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350F00"/>
    <w:multiLevelType w:val="hybridMultilevel"/>
    <w:tmpl w:val="E4A2D7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8F2C1C"/>
    <w:multiLevelType w:val="hybridMultilevel"/>
    <w:tmpl w:val="E59663C8"/>
    <w:lvl w:ilvl="0" w:tplc="E82A25FE">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7F0D7CA4"/>
    <w:multiLevelType w:val="hybridMultilevel"/>
    <w:tmpl w:val="E6724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5654791">
    <w:abstractNumId w:val="1"/>
  </w:num>
  <w:num w:numId="2" w16cid:durableId="1179661029">
    <w:abstractNumId w:val="9"/>
  </w:num>
  <w:num w:numId="3" w16cid:durableId="705180680">
    <w:abstractNumId w:val="11"/>
  </w:num>
  <w:num w:numId="4" w16cid:durableId="394815413">
    <w:abstractNumId w:val="7"/>
  </w:num>
  <w:num w:numId="5" w16cid:durableId="2091854376">
    <w:abstractNumId w:val="8"/>
  </w:num>
  <w:num w:numId="6" w16cid:durableId="1796633957">
    <w:abstractNumId w:val="5"/>
  </w:num>
  <w:num w:numId="7" w16cid:durableId="625890639">
    <w:abstractNumId w:val="6"/>
  </w:num>
  <w:num w:numId="8" w16cid:durableId="1613245215">
    <w:abstractNumId w:val="10"/>
  </w:num>
  <w:num w:numId="9" w16cid:durableId="1013804557">
    <w:abstractNumId w:val="13"/>
  </w:num>
  <w:num w:numId="10" w16cid:durableId="690836095">
    <w:abstractNumId w:val="2"/>
  </w:num>
  <w:num w:numId="11" w16cid:durableId="966398968">
    <w:abstractNumId w:val="3"/>
  </w:num>
  <w:num w:numId="12" w16cid:durableId="994456482">
    <w:abstractNumId w:val="12"/>
  </w:num>
  <w:num w:numId="13" w16cid:durableId="1253661156">
    <w:abstractNumId w:val="4"/>
  </w:num>
  <w:num w:numId="14" w16cid:durableId="183444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9A"/>
    <w:rsid w:val="00007903"/>
    <w:rsid w:val="00010191"/>
    <w:rsid w:val="00010D6B"/>
    <w:rsid w:val="0001279E"/>
    <w:rsid w:val="00023789"/>
    <w:rsid w:val="00061D63"/>
    <w:rsid w:val="00081829"/>
    <w:rsid w:val="000968F1"/>
    <w:rsid w:val="000C1C54"/>
    <w:rsid w:val="000D4F2E"/>
    <w:rsid w:val="000E267F"/>
    <w:rsid w:val="000E563D"/>
    <w:rsid w:val="000E6FE0"/>
    <w:rsid w:val="000F7856"/>
    <w:rsid w:val="0010047B"/>
    <w:rsid w:val="001040E1"/>
    <w:rsid w:val="001119C1"/>
    <w:rsid w:val="00125626"/>
    <w:rsid w:val="00145DAC"/>
    <w:rsid w:val="00161FD3"/>
    <w:rsid w:val="0017714B"/>
    <w:rsid w:val="00192181"/>
    <w:rsid w:val="001A72D3"/>
    <w:rsid w:val="001C177E"/>
    <w:rsid w:val="001D6CCD"/>
    <w:rsid w:val="001F60FF"/>
    <w:rsid w:val="002138A6"/>
    <w:rsid w:val="002231C3"/>
    <w:rsid w:val="00252F3B"/>
    <w:rsid w:val="002549BB"/>
    <w:rsid w:val="0027181F"/>
    <w:rsid w:val="00274A18"/>
    <w:rsid w:val="002B2F12"/>
    <w:rsid w:val="002C2B5C"/>
    <w:rsid w:val="002C5C82"/>
    <w:rsid w:val="002D4E08"/>
    <w:rsid w:val="002E44C4"/>
    <w:rsid w:val="0030515A"/>
    <w:rsid w:val="0031092E"/>
    <w:rsid w:val="003263E4"/>
    <w:rsid w:val="00335438"/>
    <w:rsid w:val="003517F6"/>
    <w:rsid w:val="00363FDA"/>
    <w:rsid w:val="003A60E7"/>
    <w:rsid w:val="003B2499"/>
    <w:rsid w:val="003E5181"/>
    <w:rsid w:val="003F252F"/>
    <w:rsid w:val="00416CF6"/>
    <w:rsid w:val="0042211E"/>
    <w:rsid w:val="004308DC"/>
    <w:rsid w:val="00465743"/>
    <w:rsid w:val="00493EEB"/>
    <w:rsid w:val="004C6D78"/>
    <w:rsid w:val="004E199A"/>
    <w:rsid w:val="004E22FE"/>
    <w:rsid w:val="004E7117"/>
    <w:rsid w:val="004F40B0"/>
    <w:rsid w:val="00502CF1"/>
    <w:rsid w:val="00504711"/>
    <w:rsid w:val="00512112"/>
    <w:rsid w:val="00525DE2"/>
    <w:rsid w:val="005304BF"/>
    <w:rsid w:val="005334B9"/>
    <w:rsid w:val="00537CA1"/>
    <w:rsid w:val="00545D65"/>
    <w:rsid w:val="00555635"/>
    <w:rsid w:val="00555C46"/>
    <w:rsid w:val="00566B54"/>
    <w:rsid w:val="00590DFA"/>
    <w:rsid w:val="005F18AB"/>
    <w:rsid w:val="00653009"/>
    <w:rsid w:val="00674197"/>
    <w:rsid w:val="00682EFB"/>
    <w:rsid w:val="006901C0"/>
    <w:rsid w:val="006A2805"/>
    <w:rsid w:val="006A5040"/>
    <w:rsid w:val="006A78AF"/>
    <w:rsid w:val="006B47E0"/>
    <w:rsid w:val="006B5E6C"/>
    <w:rsid w:val="006C2BA9"/>
    <w:rsid w:val="006D1779"/>
    <w:rsid w:val="006D18A5"/>
    <w:rsid w:val="006F755C"/>
    <w:rsid w:val="00707486"/>
    <w:rsid w:val="00754C11"/>
    <w:rsid w:val="00755573"/>
    <w:rsid w:val="007803CE"/>
    <w:rsid w:val="0079448E"/>
    <w:rsid w:val="00796D35"/>
    <w:rsid w:val="007A65DC"/>
    <w:rsid w:val="007B53C0"/>
    <w:rsid w:val="007E0474"/>
    <w:rsid w:val="007E1E59"/>
    <w:rsid w:val="008009BE"/>
    <w:rsid w:val="008037FF"/>
    <w:rsid w:val="00820A87"/>
    <w:rsid w:val="008515CC"/>
    <w:rsid w:val="00861F06"/>
    <w:rsid w:val="00870092"/>
    <w:rsid w:val="00870EF2"/>
    <w:rsid w:val="008B1891"/>
    <w:rsid w:val="008B18CE"/>
    <w:rsid w:val="008E5496"/>
    <w:rsid w:val="00902666"/>
    <w:rsid w:val="00906BA4"/>
    <w:rsid w:val="0092665A"/>
    <w:rsid w:val="009608B9"/>
    <w:rsid w:val="0097050C"/>
    <w:rsid w:val="009A5576"/>
    <w:rsid w:val="009B3529"/>
    <w:rsid w:val="009B492E"/>
    <w:rsid w:val="009C5C99"/>
    <w:rsid w:val="00A0253C"/>
    <w:rsid w:val="00A41CEE"/>
    <w:rsid w:val="00A5082A"/>
    <w:rsid w:val="00A5670B"/>
    <w:rsid w:val="00A62113"/>
    <w:rsid w:val="00A8477B"/>
    <w:rsid w:val="00AC217C"/>
    <w:rsid w:val="00AC5E20"/>
    <w:rsid w:val="00AD1448"/>
    <w:rsid w:val="00AE18FE"/>
    <w:rsid w:val="00B12887"/>
    <w:rsid w:val="00B6656E"/>
    <w:rsid w:val="00B877B3"/>
    <w:rsid w:val="00B91565"/>
    <w:rsid w:val="00BB6C8D"/>
    <w:rsid w:val="00BB6ECE"/>
    <w:rsid w:val="00BC677E"/>
    <w:rsid w:val="00BD5994"/>
    <w:rsid w:val="00BE27AB"/>
    <w:rsid w:val="00C32AE8"/>
    <w:rsid w:val="00C4723F"/>
    <w:rsid w:val="00C6134A"/>
    <w:rsid w:val="00C63488"/>
    <w:rsid w:val="00C7176B"/>
    <w:rsid w:val="00C83DF6"/>
    <w:rsid w:val="00C9771E"/>
    <w:rsid w:val="00CB717F"/>
    <w:rsid w:val="00D33731"/>
    <w:rsid w:val="00D34120"/>
    <w:rsid w:val="00D353F6"/>
    <w:rsid w:val="00D5185D"/>
    <w:rsid w:val="00D645DD"/>
    <w:rsid w:val="00D81F87"/>
    <w:rsid w:val="00D81FB1"/>
    <w:rsid w:val="00D92B9C"/>
    <w:rsid w:val="00DA6F5E"/>
    <w:rsid w:val="00DC06BC"/>
    <w:rsid w:val="00DE1790"/>
    <w:rsid w:val="00DE6AAF"/>
    <w:rsid w:val="00E23EF9"/>
    <w:rsid w:val="00E336AF"/>
    <w:rsid w:val="00E54288"/>
    <w:rsid w:val="00E55E3F"/>
    <w:rsid w:val="00E5630F"/>
    <w:rsid w:val="00E672CA"/>
    <w:rsid w:val="00E72E97"/>
    <w:rsid w:val="00EB0281"/>
    <w:rsid w:val="00EB3A9F"/>
    <w:rsid w:val="00EB7DDC"/>
    <w:rsid w:val="00EC6DC6"/>
    <w:rsid w:val="00ED2ADA"/>
    <w:rsid w:val="00F05F7B"/>
    <w:rsid w:val="00F41757"/>
    <w:rsid w:val="00F51432"/>
    <w:rsid w:val="00F65F67"/>
    <w:rsid w:val="00F67FAE"/>
    <w:rsid w:val="00F75B6F"/>
    <w:rsid w:val="00F76C06"/>
    <w:rsid w:val="00F85260"/>
    <w:rsid w:val="00F94B7A"/>
    <w:rsid w:val="00F94ED3"/>
    <w:rsid w:val="00F95E70"/>
    <w:rsid w:val="00FC18F9"/>
    <w:rsid w:val="00FD3823"/>
    <w:rsid w:val="00FE284D"/>
    <w:rsid w:val="00FF0F68"/>
    <w:rsid w:val="00FF2235"/>
    <w:rsid w:val="00FF4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01A6"/>
  <w15:chartTrackingRefBased/>
  <w15:docId w15:val="{B470F7A8-513E-49E9-8181-57114496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199A"/>
    <w:pPr>
      <w:spacing w:after="12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85260"/>
    <w:pPr>
      <w:keepNext/>
      <w:numPr>
        <w:numId w:val="1"/>
      </w:numPr>
      <w:tabs>
        <w:tab w:val="clear" w:pos="432"/>
        <w:tab w:val="num" w:pos="540"/>
      </w:tabs>
      <w:spacing w:before="120"/>
      <w:ind w:left="539" w:hanging="539"/>
      <w:outlineLvl w:val="0"/>
    </w:pPr>
    <w:rPr>
      <w:rFonts w:ascii="Arial" w:hAnsi="Arial" w:cs="Arial"/>
      <w:b/>
      <w:bCs/>
      <w:kern w:val="32"/>
      <w:szCs w:val="32"/>
    </w:rPr>
  </w:style>
  <w:style w:type="paragraph" w:styleId="Nadpis2">
    <w:name w:val="heading 2"/>
    <w:basedOn w:val="Normln"/>
    <w:next w:val="Normln"/>
    <w:link w:val="Nadpis2Char"/>
    <w:qFormat/>
    <w:rsid w:val="004E199A"/>
    <w:pPr>
      <w:widowControl w:val="0"/>
      <w:numPr>
        <w:ilvl w:val="1"/>
        <w:numId w:val="1"/>
      </w:numPr>
      <w:tabs>
        <w:tab w:val="clear" w:pos="576"/>
        <w:tab w:val="num" w:pos="860"/>
      </w:tabs>
      <w:spacing w:before="120"/>
      <w:ind w:left="860"/>
      <w:jc w:val="both"/>
      <w:outlineLvl w:val="1"/>
    </w:pPr>
    <w:rPr>
      <w:sz w:val="22"/>
      <w:szCs w:val="22"/>
    </w:rPr>
  </w:style>
  <w:style w:type="paragraph" w:styleId="Nadpis3">
    <w:name w:val="heading 3"/>
    <w:basedOn w:val="Normln"/>
    <w:next w:val="Normln"/>
    <w:link w:val="Nadpis3Char"/>
    <w:qFormat/>
    <w:rsid w:val="004E199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E199A"/>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4E199A"/>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E199A"/>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4E199A"/>
    <w:pPr>
      <w:numPr>
        <w:ilvl w:val="6"/>
        <w:numId w:val="1"/>
      </w:numPr>
      <w:spacing w:before="240" w:after="60"/>
      <w:outlineLvl w:val="6"/>
    </w:pPr>
    <w:rPr>
      <w:sz w:val="24"/>
      <w:szCs w:val="24"/>
    </w:rPr>
  </w:style>
  <w:style w:type="paragraph" w:styleId="Nadpis8">
    <w:name w:val="heading 8"/>
    <w:basedOn w:val="Normln"/>
    <w:next w:val="Normln"/>
    <w:link w:val="Nadpis8Char"/>
    <w:qFormat/>
    <w:rsid w:val="004E199A"/>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4E199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5260"/>
    <w:rPr>
      <w:rFonts w:ascii="Arial" w:eastAsia="Times New Roman" w:hAnsi="Arial" w:cs="Arial"/>
      <w:b/>
      <w:bCs/>
      <w:kern w:val="32"/>
      <w:sz w:val="20"/>
      <w:szCs w:val="32"/>
      <w:lang w:eastAsia="cs-CZ"/>
    </w:rPr>
  </w:style>
  <w:style w:type="character" w:customStyle="1" w:styleId="Nadpis2Char">
    <w:name w:val="Nadpis 2 Char"/>
    <w:basedOn w:val="Standardnpsmoodstavce"/>
    <w:link w:val="Nadpis2"/>
    <w:rsid w:val="004E199A"/>
    <w:rPr>
      <w:rFonts w:ascii="Times New Roman" w:eastAsia="Times New Roman" w:hAnsi="Times New Roman" w:cs="Times New Roman"/>
      <w:lang w:eastAsia="cs-CZ"/>
    </w:rPr>
  </w:style>
  <w:style w:type="character" w:customStyle="1" w:styleId="Nadpis3Char">
    <w:name w:val="Nadpis 3 Char"/>
    <w:basedOn w:val="Standardnpsmoodstavce"/>
    <w:link w:val="Nadpis3"/>
    <w:rsid w:val="004E199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4E199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4E199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4E199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4E199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E199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E199A"/>
    <w:rPr>
      <w:rFonts w:ascii="Arial" w:eastAsia="Times New Roman" w:hAnsi="Arial" w:cs="Arial"/>
      <w:lang w:eastAsia="cs-CZ"/>
    </w:rPr>
  </w:style>
  <w:style w:type="paragraph" w:customStyle="1" w:styleId="Normln0">
    <w:name w:val="Normální~"/>
    <w:basedOn w:val="Normln"/>
    <w:rsid w:val="004E199A"/>
    <w:pPr>
      <w:suppressAutoHyphens/>
      <w:spacing w:line="276" w:lineRule="auto"/>
      <w:jc w:val="center"/>
    </w:pPr>
    <w:rPr>
      <w:sz w:val="24"/>
    </w:rPr>
  </w:style>
  <w:style w:type="paragraph" w:customStyle="1" w:styleId="NormlnIMP1">
    <w:name w:val="Normální_IMP1"/>
    <w:basedOn w:val="Normln"/>
    <w:rsid w:val="004E199A"/>
    <w:pPr>
      <w:suppressAutoHyphens/>
      <w:spacing w:line="265" w:lineRule="auto"/>
    </w:pPr>
    <w:rPr>
      <w:sz w:val="24"/>
    </w:rPr>
  </w:style>
  <w:style w:type="paragraph" w:styleId="Zpat">
    <w:name w:val="footer"/>
    <w:basedOn w:val="Normln"/>
    <w:link w:val="ZpatChar"/>
    <w:rsid w:val="004E199A"/>
    <w:pPr>
      <w:tabs>
        <w:tab w:val="center" w:pos="4536"/>
        <w:tab w:val="right" w:pos="9072"/>
      </w:tabs>
    </w:pPr>
  </w:style>
  <w:style w:type="character" w:customStyle="1" w:styleId="ZpatChar">
    <w:name w:val="Zápatí Char"/>
    <w:basedOn w:val="Standardnpsmoodstavce"/>
    <w:link w:val="Zpat"/>
    <w:rsid w:val="004E199A"/>
    <w:rPr>
      <w:rFonts w:ascii="Times New Roman" w:eastAsia="Times New Roman" w:hAnsi="Times New Roman" w:cs="Times New Roman"/>
      <w:sz w:val="20"/>
      <w:szCs w:val="20"/>
      <w:lang w:eastAsia="cs-CZ"/>
    </w:rPr>
  </w:style>
  <w:style w:type="paragraph" w:styleId="Zkladntext">
    <w:name w:val="Body Text"/>
    <w:basedOn w:val="Normln"/>
    <w:link w:val="ZkladntextChar"/>
    <w:rsid w:val="004E199A"/>
    <w:pPr>
      <w:widowControl w:val="0"/>
      <w:suppressAutoHyphens/>
    </w:pPr>
    <w:rPr>
      <w:rFonts w:eastAsia="Lucida Sans Unicode"/>
      <w:sz w:val="24"/>
      <w:szCs w:val="24"/>
    </w:rPr>
  </w:style>
  <w:style w:type="character" w:customStyle="1" w:styleId="ZkladntextChar">
    <w:name w:val="Základní text Char"/>
    <w:basedOn w:val="Standardnpsmoodstavce"/>
    <w:link w:val="Zkladntext"/>
    <w:rsid w:val="004E199A"/>
    <w:rPr>
      <w:rFonts w:ascii="Times New Roman" w:eastAsia="Lucida Sans Unicode" w:hAnsi="Times New Roman" w:cs="Times New Roman"/>
      <w:sz w:val="24"/>
      <w:szCs w:val="24"/>
      <w:lang w:eastAsia="cs-CZ"/>
    </w:rPr>
  </w:style>
  <w:style w:type="paragraph" w:customStyle="1" w:styleId="Normln1">
    <w:name w:val="Normální~~~~~~"/>
    <w:basedOn w:val="Normln"/>
    <w:rsid w:val="004E199A"/>
    <w:pPr>
      <w:widowControl w:val="0"/>
      <w:spacing w:line="288" w:lineRule="auto"/>
      <w:jc w:val="center"/>
    </w:pPr>
    <w:rPr>
      <w:sz w:val="24"/>
    </w:rPr>
  </w:style>
  <w:style w:type="paragraph" w:styleId="Zkladntext2">
    <w:name w:val="Body Text 2"/>
    <w:basedOn w:val="Normln"/>
    <w:link w:val="Zkladntext2Char"/>
    <w:rsid w:val="004E199A"/>
    <w:pPr>
      <w:spacing w:line="480" w:lineRule="auto"/>
    </w:pPr>
  </w:style>
  <w:style w:type="character" w:customStyle="1" w:styleId="Zkladntext2Char">
    <w:name w:val="Základní text 2 Char"/>
    <w:basedOn w:val="Standardnpsmoodstavce"/>
    <w:link w:val="Zkladntext2"/>
    <w:rsid w:val="004E199A"/>
    <w:rPr>
      <w:rFonts w:ascii="Times New Roman" w:eastAsia="Times New Roman" w:hAnsi="Times New Roman" w:cs="Times New Roman"/>
      <w:sz w:val="20"/>
      <w:szCs w:val="20"/>
      <w:lang w:eastAsia="cs-CZ"/>
    </w:rPr>
  </w:style>
  <w:style w:type="paragraph" w:styleId="Podnadpis">
    <w:name w:val="Subtitle"/>
    <w:basedOn w:val="Normln"/>
    <w:link w:val="PodnadpisChar"/>
    <w:qFormat/>
    <w:rsid w:val="004E199A"/>
    <w:pPr>
      <w:jc w:val="center"/>
    </w:pPr>
    <w:rPr>
      <w:b/>
      <w:sz w:val="24"/>
    </w:rPr>
  </w:style>
  <w:style w:type="character" w:customStyle="1" w:styleId="PodnadpisChar">
    <w:name w:val="Podnadpis Char"/>
    <w:basedOn w:val="Standardnpsmoodstavce"/>
    <w:link w:val="Podnadpis"/>
    <w:rsid w:val="004E199A"/>
    <w:rPr>
      <w:rFonts w:ascii="Times New Roman" w:eastAsia="Times New Roman" w:hAnsi="Times New Roman" w:cs="Times New Roman"/>
      <w:b/>
      <w:sz w:val="24"/>
      <w:szCs w:val="20"/>
      <w:lang w:eastAsia="cs-CZ"/>
    </w:rPr>
  </w:style>
  <w:style w:type="paragraph" w:styleId="Textkomente">
    <w:name w:val="annotation text"/>
    <w:basedOn w:val="Normln"/>
    <w:link w:val="TextkomenteChar"/>
    <w:uiPriority w:val="99"/>
    <w:rsid w:val="004E199A"/>
  </w:style>
  <w:style w:type="character" w:customStyle="1" w:styleId="TextkomenteChar">
    <w:name w:val="Text komentáře Char"/>
    <w:basedOn w:val="Standardnpsmoodstavce"/>
    <w:link w:val="Textkomente"/>
    <w:uiPriority w:val="99"/>
    <w:rsid w:val="004E199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E199A"/>
    <w:rPr>
      <w:color w:val="0563C1" w:themeColor="hyperlink"/>
      <w:u w:val="single"/>
    </w:rPr>
  </w:style>
  <w:style w:type="paragraph" w:customStyle="1" w:styleId="Normln2">
    <w:name w:val="Normální~~~~"/>
    <w:basedOn w:val="Normln"/>
    <w:rsid w:val="004E199A"/>
    <w:pPr>
      <w:widowControl w:val="0"/>
      <w:spacing w:after="0" w:line="276" w:lineRule="auto"/>
    </w:pPr>
    <w:rPr>
      <w:sz w:val="24"/>
    </w:rPr>
  </w:style>
  <w:style w:type="paragraph" w:styleId="Odstavecseseznamem">
    <w:name w:val="List Paragraph"/>
    <w:basedOn w:val="Normln"/>
    <w:uiPriority w:val="34"/>
    <w:qFormat/>
    <w:rsid w:val="004E199A"/>
    <w:pPr>
      <w:overflowPunct w:val="0"/>
      <w:autoSpaceDE w:val="0"/>
      <w:autoSpaceDN w:val="0"/>
      <w:adjustRightInd w:val="0"/>
      <w:spacing w:after="0"/>
      <w:ind w:left="720"/>
      <w:contextualSpacing/>
    </w:pPr>
  </w:style>
  <w:style w:type="paragraph" w:customStyle="1" w:styleId="Default">
    <w:name w:val="Default"/>
    <w:rsid w:val="004E199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hlav">
    <w:name w:val="header"/>
    <w:basedOn w:val="Normln"/>
    <w:link w:val="ZhlavChar"/>
    <w:uiPriority w:val="99"/>
    <w:unhideWhenUsed/>
    <w:rsid w:val="005F18AB"/>
    <w:pPr>
      <w:tabs>
        <w:tab w:val="center" w:pos="4536"/>
        <w:tab w:val="right" w:pos="9072"/>
      </w:tabs>
      <w:spacing w:after="0"/>
    </w:pPr>
  </w:style>
  <w:style w:type="character" w:customStyle="1" w:styleId="ZhlavChar">
    <w:name w:val="Záhlaví Char"/>
    <w:basedOn w:val="Standardnpsmoodstavce"/>
    <w:link w:val="Zhlav"/>
    <w:uiPriority w:val="99"/>
    <w:rsid w:val="005F18AB"/>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5F18AB"/>
    <w:pPr>
      <w:spacing w:before="100" w:beforeAutospacing="1" w:after="100" w:afterAutospacing="1"/>
    </w:pPr>
    <w:rPr>
      <w:rFonts w:eastAsiaTheme="minorHAnsi"/>
      <w:sz w:val="24"/>
      <w:szCs w:val="24"/>
    </w:rPr>
  </w:style>
  <w:style w:type="paragraph" w:styleId="Textbubliny">
    <w:name w:val="Balloon Text"/>
    <w:basedOn w:val="Normln"/>
    <w:link w:val="TextbublinyChar"/>
    <w:uiPriority w:val="99"/>
    <w:semiHidden/>
    <w:unhideWhenUsed/>
    <w:rsid w:val="000F785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785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74A18"/>
    <w:rPr>
      <w:sz w:val="16"/>
      <w:szCs w:val="16"/>
    </w:rPr>
  </w:style>
  <w:style w:type="paragraph" w:styleId="Pedmtkomente">
    <w:name w:val="annotation subject"/>
    <w:basedOn w:val="Textkomente"/>
    <w:next w:val="Textkomente"/>
    <w:link w:val="PedmtkomenteChar"/>
    <w:uiPriority w:val="99"/>
    <w:semiHidden/>
    <w:unhideWhenUsed/>
    <w:rsid w:val="00274A18"/>
    <w:rPr>
      <w:b/>
      <w:bCs/>
    </w:rPr>
  </w:style>
  <w:style w:type="character" w:customStyle="1" w:styleId="PedmtkomenteChar">
    <w:name w:val="Předmět komentáře Char"/>
    <w:basedOn w:val="TextkomenteChar"/>
    <w:link w:val="Pedmtkomente"/>
    <w:uiPriority w:val="99"/>
    <w:semiHidden/>
    <w:rsid w:val="00274A18"/>
    <w:rPr>
      <w:rFonts w:ascii="Times New Roman" w:eastAsia="Times New Roman" w:hAnsi="Times New Roman" w:cs="Times New Roman"/>
      <w:b/>
      <w:bCs/>
      <w:sz w:val="20"/>
      <w:szCs w:val="20"/>
      <w:lang w:eastAsia="cs-CZ"/>
    </w:rPr>
  </w:style>
  <w:style w:type="paragraph" w:styleId="Revize">
    <w:name w:val="Revision"/>
    <w:hidden/>
    <w:uiPriority w:val="99"/>
    <w:semiHidden/>
    <w:rsid w:val="0079448E"/>
    <w:pPr>
      <w:spacing w:after="0" w:line="240" w:lineRule="auto"/>
    </w:pPr>
    <w:rPr>
      <w:rFonts w:ascii="Times New Roman" w:eastAsia="Times New Roman" w:hAnsi="Times New Roman" w:cs="Times New Roman"/>
      <w:sz w:val="20"/>
      <w:szCs w:val="20"/>
      <w:lang w:eastAsia="cs-CZ"/>
    </w:rPr>
  </w:style>
  <w:style w:type="character" w:styleId="slodku">
    <w:name w:val="line number"/>
    <w:basedOn w:val="Standardnpsmoodstavce"/>
    <w:uiPriority w:val="99"/>
    <w:semiHidden/>
    <w:unhideWhenUsed/>
    <w:rsid w:val="006D18A5"/>
  </w:style>
  <w:style w:type="table" w:styleId="Mkatabulky">
    <w:name w:val="Table Grid"/>
    <w:basedOn w:val="Normlntabulka"/>
    <w:uiPriority w:val="39"/>
    <w:rsid w:val="0017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0271">
      <w:bodyDiv w:val="1"/>
      <w:marLeft w:val="0"/>
      <w:marRight w:val="0"/>
      <w:marTop w:val="0"/>
      <w:marBottom w:val="0"/>
      <w:divBdr>
        <w:top w:val="none" w:sz="0" w:space="0" w:color="auto"/>
        <w:left w:val="none" w:sz="0" w:space="0" w:color="auto"/>
        <w:bottom w:val="none" w:sz="0" w:space="0" w:color="auto"/>
        <w:right w:val="none" w:sz="0" w:space="0" w:color="auto"/>
      </w:divBdr>
    </w:div>
    <w:div w:id="199126295">
      <w:bodyDiv w:val="1"/>
      <w:marLeft w:val="0"/>
      <w:marRight w:val="0"/>
      <w:marTop w:val="0"/>
      <w:marBottom w:val="0"/>
      <w:divBdr>
        <w:top w:val="none" w:sz="0" w:space="0" w:color="auto"/>
        <w:left w:val="none" w:sz="0" w:space="0" w:color="auto"/>
        <w:bottom w:val="none" w:sz="0" w:space="0" w:color="auto"/>
        <w:right w:val="none" w:sz="0" w:space="0" w:color="auto"/>
      </w:divBdr>
    </w:div>
    <w:div w:id="1366909755">
      <w:bodyDiv w:val="1"/>
      <w:marLeft w:val="0"/>
      <w:marRight w:val="0"/>
      <w:marTop w:val="0"/>
      <w:marBottom w:val="0"/>
      <w:divBdr>
        <w:top w:val="none" w:sz="0" w:space="0" w:color="auto"/>
        <w:left w:val="none" w:sz="0" w:space="0" w:color="auto"/>
        <w:bottom w:val="none" w:sz="0" w:space="0" w:color="auto"/>
        <w:right w:val="none" w:sz="0" w:space="0" w:color="auto"/>
      </w:divBdr>
    </w:div>
    <w:div w:id="19451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4690-7AB7-45DD-9766-91BE624A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1716</Words>
  <Characters>10130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Guziurek Michal</cp:lastModifiedBy>
  <cp:revision>5</cp:revision>
  <cp:lastPrinted>2025-03-05T14:58:00Z</cp:lastPrinted>
  <dcterms:created xsi:type="dcterms:W3CDTF">2025-04-16T13:26:00Z</dcterms:created>
  <dcterms:modified xsi:type="dcterms:W3CDTF">2025-05-13T08:06:00Z</dcterms:modified>
</cp:coreProperties>
</file>