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kern w:val="28"/>
          <w:sz w:val="28"/>
          <w:szCs w:val="28"/>
        </w:rPr>
        <w:id w:val="36479589"/>
        <w:docPartObj>
          <w:docPartGallery w:val="Cover Pages"/>
          <w:docPartUnique/>
        </w:docPartObj>
      </w:sdtPr>
      <w:sdtEndPr>
        <w:rPr>
          <w:rFonts w:cs="Tahoma"/>
          <w:color w:val="1D1B11" w:themeColor="background2" w:themeShade="1A"/>
        </w:rPr>
      </w:sdtEndPr>
      <w:sdtContent>
        <w:p w14:paraId="6EE350AF" w14:textId="77777777" w:rsidR="00DD7E1D" w:rsidRPr="008C5B34" w:rsidRDefault="00DD7E1D" w:rsidP="00DD7E1D">
          <w:pPr>
            <w:ind w:left="6381"/>
            <w:rPr>
              <w:lang w:val="en-GB"/>
            </w:rPr>
          </w:pPr>
          <w:r w:rsidRPr="003F59B6">
            <w:rPr>
              <w:sz w:val="22"/>
              <w:szCs w:val="22"/>
              <w:lang w:val="en-GB"/>
            </w:rPr>
            <w:t>Fire is a</w:t>
          </w:r>
          <w:r w:rsidRPr="00236657">
            <w:rPr>
              <w:lang w:val="en-GB"/>
            </w:rPr>
            <w:t xml:space="preserve"> </w:t>
          </w:r>
          <w:proofErr w:type="spellStart"/>
          <w:r w:rsidRPr="003F59B6">
            <w:rPr>
              <w:b/>
              <w:sz w:val="28"/>
              <w:szCs w:val="28"/>
              <w:lang w:val="en-GB"/>
            </w:rPr>
            <w:t>BaD</w:t>
          </w:r>
          <w:proofErr w:type="spellEnd"/>
          <w:r w:rsidRPr="003F59B6">
            <w:rPr>
              <w:b/>
              <w:sz w:val="28"/>
              <w:szCs w:val="28"/>
              <w:lang w:val="en-GB"/>
            </w:rPr>
            <w:t xml:space="preserve"> HERO</w:t>
          </w:r>
        </w:p>
        <w:p w14:paraId="219B2B5C" w14:textId="77777777" w:rsidR="00DD7E1D" w:rsidRDefault="00DD7E1D" w:rsidP="00DD7E1D">
          <w:pPr>
            <w:spacing w:before="0"/>
            <w:rPr>
              <w:rFonts w:cs="Tahoma"/>
              <w:b/>
              <w:szCs w:val="24"/>
            </w:rPr>
          </w:pPr>
        </w:p>
        <w:p w14:paraId="58DB1D8B" w14:textId="77777777" w:rsidR="00DD7E1D" w:rsidRPr="00236657" w:rsidRDefault="00DD7E1D" w:rsidP="00DD7E1D">
          <w:pPr>
            <w:spacing w:before="0"/>
            <w:rPr>
              <w:rFonts w:cs="Tahoma"/>
              <w:b/>
              <w:szCs w:val="24"/>
            </w:rPr>
          </w:pPr>
        </w:p>
        <w:p w14:paraId="69095561" w14:textId="77777777" w:rsidR="00DD7E1D" w:rsidRDefault="00DD7E1D" w:rsidP="00DD7E1D">
          <w:pPr>
            <w:spacing w:before="0"/>
            <w:rPr>
              <w:rFonts w:cs="Tahoma"/>
              <w:b/>
              <w:szCs w:val="24"/>
            </w:rPr>
          </w:pPr>
        </w:p>
        <w:p w14:paraId="261D5C0E" w14:textId="23883B69" w:rsidR="00DD7E1D" w:rsidRDefault="00DD7E1D" w:rsidP="00DD7E1D">
          <w:pPr>
            <w:spacing w:before="0"/>
            <w:rPr>
              <w:rFonts w:cs="Tahoma"/>
              <w:b/>
              <w:szCs w:val="24"/>
            </w:rPr>
          </w:pPr>
        </w:p>
        <w:p w14:paraId="3C5BDF72" w14:textId="77777777" w:rsidR="00056067" w:rsidRPr="00236657" w:rsidRDefault="00056067" w:rsidP="00DD7E1D">
          <w:pPr>
            <w:spacing w:before="0"/>
            <w:rPr>
              <w:rFonts w:cs="Tahoma"/>
              <w:b/>
              <w:szCs w:val="24"/>
            </w:rPr>
          </w:pPr>
        </w:p>
        <w:p w14:paraId="4F615B8D" w14:textId="77777777" w:rsidR="00DD7E1D" w:rsidRPr="00236657" w:rsidRDefault="00DD7E1D" w:rsidP="00DD7E1D">
          <w:pPr>
            <w:spacing w:before="0"/>
            <w:rPr>
              <w:rFonts w:cs="Tahoma"/>
              <w:b/>
              <w:szCs w:val="24"/>
            </w:rPr>
          </w:pPr>
        </w:p>
        <w:p w14:paraId="65022196" w14:textId="77777777" w:rsidR="00DD7E1D" w:rsidRPr="002255CF" w:rsidRDefault="00DD7E1D" w:rsidP="00DD7E1D">
          <w:pPr>
            <w:spacing w:before="0"/>
            <w:jc w:val="center"/>
            <w:rPr>
              <w:rFonts w:cs="Tahoma"/>
              <w:b/>
              <w:sz w:val="32"/>
              <w:szCs w:val="32"/>
            </w:rPr>
          </w:pPr>
          <w:r w:rsidRPr="002255CF">
            <w:rPr>
              <w:rFonts w:cs="Tahoma"/>
              <w:b/>
              <w:sz w:val="32"/>
              <w:szCs w:val="32"/>
            </w:rPr>
            <w:t>Požárně bezpečnostní řešení</w:t>
          </w:r>
        </w:p>
        <w:p w14:paraId="1DCF70E1" w14:textId="77777777" w:rsidR="00DD7E1D" w:rsidRDefault="00DD7E1D" w:rsidP="00DD7E1D">
          <w:pPr>
            <w:spacing w:before="0"/>
            <w:rPr>
              <w:rFonts w:cs="Tahoma"/>
              <w:b/>
              <w:szCs w:val="24"/>
            </w:rPr>
          </w:pPr>
        </w:p>
        <w:p w14:paraId="3A2A251B" w14:textId="77777777" w:rsidR="00DD7E1D" w:rsidRPr="00236657" w:rsidRDefault="00DD7E1D" w:rsidP="00DD7E1D">
          <w:pPr>
            <w:spacing w:before="0"/>
            <w:rPr>
              <w:rFonts w:cs="Tahoma"/>
              <w:b/>
              <w:szCs w:val="24"/>
            </w:rPr>
          </w:pPr>
        </w:p>
        <w:p w14:paraId="7F86EFF2" w14:textId="18AF14DA" w:rsidR="004A1491" w:rsidRPr="00505F95" w:rsidRDefault="00DD7E1D" w:rsidP="00505F95">
          <w:pPr>
            <w:spacing w:before="0"/>
            <w:rPr>
              <w:rFonts w:cstheme="minorHAnsi"/>
              <w:color w:val="000000" w:themeColor="text1"/>
              <w:szCs w:val="24"/>
            </w:rPr>
          </w:pPr>
          <w:r w:rsidRPr="00AA2470">
            <w:rPr>
              <w:rFonts w:cstheme="minorHAnsi"/>
              <w:b/>
              <w:color w:val="1D1B11" w:themeColor="background2" w:themeShade="1A"/>
              <w:szCs w:val="24"/>
            </w:rPr>
            <w:t>N</w:t>
          </w:r>
          <w:r w:rsidRPr="00AA2470">
            <w:rPr>
              <w:rFonts w:cs="Cambria"/>
              <w:b/>
              <w:color w:val="1D1B11" w:themeColor="background2" w:themeShade="1A"/>
              <w:szCs w:val="24"/>
            </w:rPr>
            <w:t>á</w:t>
          </w:r>
          <w:r w:rsidRPr="00AA2470">
            <w:rPr>
              <w:rFonts w:cstheme="minorHAnsi"/>
              <w:b/>
              <w:color w:val="1D1B11" w:themeColor="background2" w:themeShade="1A"/>
              <w:szCs w:val="24"/>
            </w:rPr>
            <w:t>zev stavby:</w:t>
          </w:r>
          <w:r w:rsidRPr="00236657">
            <w:rPr>
              <w:rFonts w:cstheme="minorHAnsi"/>
              <w:color w:val="1D1B11" w:themeColor="background2" w:themeShade="1A"/>
              <w:szCs w:val="24"/>
            </w:rPr>
            <w:tab/>
          </w:r>
          <w:r w:rsidR="00650E22">
            <w:rPr>
              <w:bCs/>
            </w:rPr>
            <w:t xml:space="preserve">Zámecké konírny – Community Hub </w:t>
          </w:r>
          <w:r w:rsidR="00505F95">
            <w:rPr>
              <w:bCs/>
            </w:rPr>
            <w:t xml:space="preserve"> </w:t>
          </w:r>
        </w:p>
        <w:p w14:paraId="13F11684" w14:textId="35066967" w:rsidR="00DD7E1D" w:rsidRPr="00236657" w:rsidRDefault="00DD7E1D" w:rsidP="00C10833">
          <w:pPr>
            <w:spacing w:before="0"/>
            <w:rPr>
              <w:rFonts w:cstheme="minorHAnsi"/>
              <w:color w:val="1D1B11" w:themeColor="background2" w:themeShade="1A"/>
              <w:szCs w:val="24"/>
            </w:rPr>
          </w:pPr>
        </w:p>
        <w:p w14:paraId="7A9B0165" w14:textId="3D4E4A66" w:rsidR="00394B7E" w:rsidRDefault="00DD7E1D" w:rsidP="00C10833">
          <w:pPr>
            <w:spacing w:before="0"/>
            <w:rPr>
              <w:rFonts w:cstheme="minorHAnsi"/>
              <w:color w:val="000000" w:themeColor="text1"/>
              <w:szCs w:val="24"/>
            </w:rPr>
          </w:pPr>
          <w:r w:rsidRPr="00AA2470">
            <w:rPr>
              <w:rFonts w:cstheme="minorHAnsi"/>
              <w:b/>
              <w:color w:val="1D1B11" w:themeColor="background2" w:themeShade="1A"/>
              <w:szCs w:val="24"/>
            </w:rPr>
            <w:t>M</w:t>
          </w:r>
          <w:r w:rsidRPr="00AA2470">
            <w:rPr>
              <w:rFonts w:cs="Cambria"/>
              <w:b/>
              <w:color w:val="1D1B11" w:themeColor="background2" w:themeShade="1A"/>
              <w:szCs w:val="24"/>
            </w:rPr>
            <w:t>í</w:t>
          </w:r>
          <w:r w:rsidRPr="00AA2470">
            <w:rPr>
              <w:rFonts w:cstheme="minorHAnsi"/>
              <w:b/>
              <w:color w:val="1D1B11" w:themeColor="background2" w:themeShade="1A"/>
              <w:szCs w:val="24"/>
            </w:rPr>
            <w:t>sto stavby:</w:t>
          </w:r>
          <w:r w:rsidRPr="00AA2470">
            <w:rPr>
              <w:rFonts w:cstheme="minorHAnsi"/>
              <w:b/>
              <w:color w:val="1D1B11" w:themeColor="background2" w:themeShade="1A"/>
              <w:szCs w:val="24"/>
            </w:rPr>
            <w:tab/>
          </w:r>
          <w:bookmarkStart w:id="0" w:name="_Hlk10560835"/>
          <w:r w:rsidR="00C10833" w:rsidRPr="004A1491">
            <w:rPr>
              <w:rFonts w:cstheme="minorHAnsi"/>
              <w:color w:val="000000" w:themeColor="text1"/>
              <w:szCs w:val="24"/>
            </w:rPr>
            <w:t>k.</w:t>
          </w:r>
          <w:r w:rsidR="00C10833">
            <w:rPr>
              <w:rFonts w:cstheme="minorHAnsi"/>
              <w:color w:val="000000" w:themeColor="text1"/>
              <w:szCs w:val="24"/>
            </w:rPr>
            <w:t xml:space="preserve"> </w:t>
          </w:r>
          <w:r w:rsidR="00C10833" w:rsidRPr="004A1491">
            <w:rPr>
              <w:rFonts w:cstheme="minorHAnsi"/>
              <w:color w:val="000000" w:themeColor="text1"/>
              <w:szCs w:val="24"/>
            </w:rPr>
            <w:t xml:space="preserve">ú. </w:t>
          </w:r>
          <w:r w:rsidR="00741673">
            <w:rPr>
              <w:rFonts w:cstheme="minorHAnsi"/>
              <w:color w:val="000000" w:themeColor="text1"/>
              <w:szCs w:val="24"/>
            </w:rPr>
            <w:t xml:space="preserve">Karviná </w:t>
          </w:r>
          <w:r w:rsidR="0056234A">
            <w:rPr>
              <w:rFonts w:cstheme="minorHAnsi"/>
              <w:color w:val="000000" w:themeColor="text1"/>
              <w:szCs w:val="24"/>
            </w:rPr>
            <w:t xml:space="preserve">– město </w:t>
          </w:r>
        </w:p>
        <w:bookmarkEnd w:id="0"/>
        <w:p w14:paraId="57273B33" w14:textId="4B699C09" w:rsidR="00C10833" w:rsidRPr="004A1491" w:rsidRDefault="00C10833" w:rsidP="00C10833">
          <w:pPr>
            <w:spacing w:before="0"/>
            <w:ind w:left="1418" w:firstLine="709"/>
            <w:rPr>
              <w:rFonts w:cstheme="minorHAnsi"/>
              <w:color w:val="000000" w:themeColor="text1"/>
              <w:szCs w:val="24"/>
            </w:rPr>
          </w:pPr>
          <w:r>
            <w:rPr>
              <w:rFonts w:cstheme="minorHAnsi"/>
              <w:color w:val="000000" w:themeColor="text1"/>
              <w:szCs w:val="24"/>
            </w:rPr>
            <w:t>p</w:t>
          </w:r>
          <w:r w:rsidRPr="004A1491">
            <w:rPr>
              <w:rFonts w:cstheme="minorHAnsi"/>
              <w:color w:val="000000" w:themeColor="text1"/>
              <w:szCs w:val="24"/>
            </w:rPr>
            <w:t>arc.</w:t>
          </w:r>
          <w:r>
            <w:rPr>
              <w:rFonts w:cstheme="minorHAnsi"/>
              <w:color w:val="000000" w:themeColor="text1"/>
              <w:szCs w:val="24"/>
            </w:rPr>
            <w:t xml:space="preserve"> </w:t>
          </w:r>
          <w:r w:rsidRPr="004A1491">
            <w:rPr>
              <w:rFonts w:cstheme="minorHAnsi"/>
              <w:color w:val="000000" w:themeColor="text1"/>
              <w:szCs w:val="24"/>
            </w:rPr>
            <w:t>č.</w:t>
          </w:r>
          <w:r>
            <w:rPr>
              <w:rFonts w:cstheme="minorHAnsi"/>
              <w:color w:val="000000" w:themeColor="text1"/>
              <w:szCs w:val="24"/>
            </w:rPr>
            <w:t xml:space="preserve"> </w:t>
          </w:r>
          <w:r w:rsidR="0061497E">
            <w:rPr>
              <w:rFonts w:cstheme="minorHAnsi"/>
              <w:color w:val="000000" w:themeColor="text1"/>
              <w:szCs w:val="24"/>
            </w:rPr>
            <w:t>3983/1, 3983/2, 3983/3, 3985, 3981/1</w:t>
          </w:r>
          <w:r w:rsidR="00FC5489">
            <w:rPr>
              <w:rFonts w:cstheme="minorHAnsi"/>
              <w:color w:val="000000" w:themeColor="text1"/>
              <w:szCs w:val="24"/>
            </w:rPr>
            <w:t>, 3982</w:t>
          </w:r>
        </w:p>
        <w:p w14:paraId="019EC536" w14:textId="77777777" w:rsidR="00DD7E1D" w:rsidRPr="00236657" w:rsidRDefault="00DD7E1D" w:rsidP="00DD7E1D">
          <w:pPr>
            <w:spacing w:before="0"/>
            <w:rPr>
              <w:rFonts w:cstheme="minorHAnsi"/>
              <w:color w:val="1D1B11" w:themeColor="background2" w:themeShade="1A"/>
              <w:szCs w:val="24"/>
            </w:rPr>
          </w:pPr>
        </w:p>
        <w:p w14:paraId="6F6FD7BF" w14:textId="55588890" w:rsidR="00072C3B" w:rsidRDefault="00DD7E1D" w:rsidP="00072C3B">
          <w:pPr>
            <w:spacing w:before="0"/>
            <w:rPr>
              <w:rFonts w:cstheme="minorHAnsi"/>
              <w:color w:val="1D1B11" w:themeColor="background2" w:themeShade="1A"/>
              <w:szCs w:val="24"/>
            </w:rPr>
          </w:pPr>
          <w:r w:rsidRPr="00AA2470">
            <w:rPr>
              <w:rFonts w:cstheme="minorHAnsi"/>
              <w:b/>
              <w:color w:val="1D1B11" w:themeColor="background2" w:themeShade="1A"/>
              <w:szCs w:val="24"/>
            </w:rPr>
            <w:t>Investor:</w:t>
          </w:r>
          <w:r w:rsidRPr="00236657">
            <w:rPr>
              <w:rFonts w:cstheme="minorHAnsi"/>
              <w:color w:val="1D1B11" w:themeColor="background2" w:themeShade="1A"/>
              <w:szCs w:val="24"/>
            </w:rPr>
            <w:tab/>
          </w:r>
          <w:r>
            <w:rPr>
              <w:rFonts w:cstheme="minorHAnsi"/>
              <w:color w:val="1D1B11" w:themeColor="background2" w:themeShade="1A"/>
              <w:szCs w:val="24"/>
            </w:rPr>
            <w:tab/>
          </w:r>
          <w:r w:rsidR="00C8380E">
            <w:rPr>
              <w:szCs w:val="22"/>
            </w:rPr>
            <w:t xml:space="preserve">Statutární město Karviná; </w:t>
          </w:r>
          <w:r w:rsidR="0015336D">
            <w:rPr>
              <w:szCs w:val="22"/>
            </w:rPr>
            <w:t xml:space="preserve">IČO: </w:t>
          </w:r>
          <w:r w:rsidR="00A2179F" w:rsidRPr="00A2179F">
            <w:rPr>
              <w:szCs w:val="22"/>
            </w:rPr>
            <w:t>00297534</w:t>
          </w:r>
        </w:p>
        <w:p w14:paraId="00E80A3D" w14:textId="2B3D672A" w:rsidR="00DD7E1D" w:rsidRPr="00E3644E" w:rsidRDefault="00E3644E" w:rsidP="00072C3B">
          <w:pPr>
            <w:spacing w:before="0"/>
            <w:rPr>
              <w:rFonts w:cstheme="minorHAnsi"/>
              <w:color w:val="1D1B11" w:themeColor="background2" w:themeShade="1A"/>
              <w:szCs w:val="24"/>
            </w:rPr>
          </w:pPr>
          <w:r>
            <w:rPr>
              <w:rFonts w:cstheme="minorHAnsi"/>
              <w:color w:val="1D1B11" w:themeColor="background2" w:themeShade="1A"/>
              <w:szCs w:val="24"/>
            </w:rPr>
            <w:tab/>
          </w:r>
          <w:r>
            <w:rPr>
              <w:rFonts w:cstheme="minorHAnsi"/>
              <w:color w:val="1D1B11" w:themeColor="background2" w:themeShade="1A"/>
              <w:szCs w:val="24"/>
            </w:rPr>
            <w:tab/>
          </w:r>
          <w:r>
            <w:rPr>
              <w:rFonts w:cstheme="minorHAnsi"/>
              <w:color w:val="1D1B11" w:themeColor="background2" w:themeShade="1A"/>
              <w:szCs w:val="24"/>
            </w:rPr>
            <w:tab/>
          </w:r>
          <w:r w:rsidR="00A361EF">
            <w:rPr>
              <w:szCs w:val="22"/>
            </w:rPr>
            <w:t xml:space="preserve">Fryštátská 72/1, 733 24 Karviná – Fryštát </w:t>
          </w:r>
          <w:r w:rsidR="00B81497">
            <w:rPr>
              <w:szCs w:val="22"/>
            </w:rPr>
            <w:t xml:space="preserve"> </w:t>
          </w:r>
        </w:p>
        <w:p w14:paraId="60DD80E7" w14:textId="77777777" w:rsidR="00DD7E1D" w:rsidRPr="00E66B10" w:rsidRDefault="00DD7E1D" w:rsidP="00DD7E1D">
          <w:pPr>
            <w:spacing w:before="0"/>
            <w:ind w:left="2120" w:hanging="2120"/>
            <w:rPr>
              <w:rFonts w:cstheme="minorHAnsi"/>
              <w:color w:val="000000" w:themeColor="text1"/>
              <w:szCs w:val="24"/>
            </w:rPr>
          </w:pPr>
        </w:p>
        <w:p w14:paraId="76AB3F05" w14:textId="77777777" w:rsidR="00B9582C" w:rsidRPr="00967D41" w:rsidRDefault="00DD7E1D" w:rsidP="00B9582C">
          <w:pPr>
            <w:spacing w:before="0"/>
          </w:pPr>
          <w:r w:rsidRPr="00E66B10">
            <w:rPr>
              <w:rFonts w:cstheme="minorHAnsi"/>
              <w:b/>
              <w:color w:val="000000" w:themeColor="text1"/>
              <w:szCs w:val="24"/>
            </w:rPr>
            <w:t>Projektant:</w:t>
          </w:r>
          <w:r w:rsidRPr="00E66B10">
            <w:rPr>
              <w:rFonts w:cstheme="minorHAnsi"/>
              <w:color w:val="000000" w:themeColor="text1"/>
              <w:szCs w:val="24"/>
            </w:rPr>
            <w:tab/>
          </w:r>
          <w:r w:rsidRPr="00E66B10">
            <w:rPr>
              <w:rFonts w:cstheme="minorHAnsi"/>
              <w:color w:val="000000" w:themeColor="text1"/>
              <w:szCs w:val="24"/>
            </w:rPr>
            <w:tab/>
          </w:r>
          <w:proofErr w:type="spellStart"/>
          <w:r w:rsidR="00B9582C" w:rsidRPr="00967D41">
            <w:t>Amun</w:t>
          </w:r>
          <w:proofErr w:type="spellEnd"/>
          <w:r w:rsidR="00B9582C" w:rsidRPr="00967D41">
            <w:t xml:space="preserve"> pro s.r.o.; IČO: 06369201</w:t>
          </w:r>
        </w:p>
        <w:p w14:paraId="229D8C2B" w14:textId="77777777" w:rsidR="00B9582C" w:rsidRPr="00967D41" w:rsidRDefault="00B9582C" w:rsidP="00B9582C">
          <w:pPr>
            <w:spacing w:before="0"/>
          </w:pPr>
          <w:r w:rsidRPr="00967D41">
            <w:tab/>
          </w:r>
          <w:r w:rsidRPr="00967D41">
            <w:tab/>
          </w:r>
          <w:r w:rsidRPr="00967D41">
            <w:tab/>
            <w:t xml:space="preserve">Třanovice 1, 739 53 Třanovice </w:t>
          </w:r>
        </w:p>
        <w:p w14:paraId="098DD2C3" w14:textId="3CD0D3E4" w:rsidR="00060385" w:rsidRPr="00B9582C" w:rsidRDefault="00B9582C" w:rsidP="00B9582C">
          <w:pPr>
            <w:spacing w:before="0"/>
            <w:ind w:left="1418" w:firstLine="709"/>
          </w:pPr>
          <w:r w:rsidRPr="00967D41">
            <w:t>Ing. Michal Klimša; ČKAIT: 1103738</w:t>
          </w:r>
        </w:p>
        <w:p w14:paraId="1ED18FB7" w14:textId="491A1AA5" w:rsidR="00DD7E1D" w:rsidRPr="00236657" w:rsidRDefault="00DD7E1D" w:rsidP="005A7EA5">
          <w:pPr>
            <w:spacing w:before="0"/>
            <w:rPr>
              <w:rFonts w:cstheme="minorHAnsi"/>
              <w:color w:val="1D1B11" w:themeColor="background2" w:themeShade="1A"/>
              <w:szCs w:val="24"/>
            </w:rPr>
          </w:pPr>
        </w:p>
        <w:p w14:paraId="688323AA" w14:textId="74EFF8BA" w:rsidR="00DD7E1D" w:rsidRPr="00236657" w:rsidRDefault="00DD7E1D" w:rsidP="00DD7E1D">
          <w:pPr>
            <w:spacing w:before="0"/>
            <w:rPr>
              <w:rFonts w:cstheme="minorHAnsi"/>
              <w:color w:val="1D1B11" w:themeColor="background2" w:themeShade="1A"/>
              <w:szCs w:val="24"/>
            </w:rPr>
          </w:pPr>
          <w:r w:rsidRPr="00AA2470">
            <w:rPr>
              <w:rFonts w:cstheme="minorHAnsi"/>
              <w:b/>
              <w:color w:val="1D1B11" w:themeColor="background2" w:themeShade="1A"/>
              <w:szCs w:val="24"/>
            </w:rPr>
            <w:t>Stupe</w:t>
          </w:r>
          <w:r w:rsidRPr="00AA2470">
            <w:rPr>
              <w:rFonts w:cs="Cambria"/>
              <w:b/>
              <w:color w:val="1D1B11" w:themeColor="background2" w:themeShade="1A"/>
              <w:szCs w:val="24"/>
            </w:rPr>
            <w:t>ň</w:t>
          </w:r>
          <w:r w:rsidRPr="00AA2470">
            <w:rPr>
              <w:rFonts w:cstheme="minorHAnsi"/>
              <w:b/>
              <w:color w:val="1D1B11" w:themeColor="background2" w:themeShade="1A"/>
              <w:szCs w:val="24"/>
            </w:rPr>
            <w:t xml:space="preserve"> PD:</w:t>
          </w:r>
          <w:r w:rsidRPr="00236657">
            <w:rPr>
              <w:rFonts w:cstheme="minorHAnsi"/>
              <w:color w:val="1D1B11" w:themeColor="background2" w:themeShade="1A"/>
              <w:szCs w:val="24"/>
            </w:rPr>
            <w:tab/>
          </w:r>
          <w:r w:rsidRPr="00236657">
            <w:rPr>
              <w:rFonts w:cstheme="minorHAnsi"/>
              <w:color w:val="1D1B11" w:themeColor="background2" w:themeShade="1A"/>
              <w:szCs w:val="24"/>
            </w:rPr>
            <w:tab/>
          </w:r>
          <w:r>
            <w:rPr>
              <w:rFonts w:cstheme="minorHAnsi"/>
              <w:color w:val="1D1B11" w:themeColor="background2" w:themeShade="1A"/>
              <w:szCs w:val="24"/>
            </w:rPr>
            <w:t xml:space="preserve">územní </w:t>
          </w:r>
          <w:r w:rsidR="00F32CB0">
            <w:rPr>
              <w:rFonts w:cstheme="minorHAnsi"/>
              <w:color w:val="1D1B11" w:themeColor="background2" w:themeShade="1A"/>
              <w:szCs w:val="24"/>
            </w:rPr>
            <w:t>rozhodnutí</w:t>
          </w:r>
          <w:r w:rsidR="00027B10">
            <w:rPr>
              <w:rFonts w:cstheme="minorHAnsi"/>
              <w:color w:val="1D1B11" w:themeColor="background2" w:themeShade="1A"/>
              <w:szCs w:val="24"/>
            </w:rPr>
            <w:t xml:space="preserve">, stavební povolení </w:t>
          </w:r>
        </w:p>
        <w:p w14:paraId="614C6BC0" w14:textId="77777777" w:rsidR="00EE4922" w:rsidRDefault="00EE4922" w:rsidP="00EE4922">
          <w:pPr>
            <w:spacing w:before="0"/>
            <w:rPr>
              <w:rFonts w:cstheme="minorHAnsi"/>
              <w:b/>
              <w:color w:val="1D1B11" w:themeColor="background2" w:themeShade="1A"/>
              <w:szCs w:val="24"/>
            </w:rPr>
          </w:pPr>
        </w:p>
        <w:p w14:paraId="53B71F20" w14:textId="3466A81F" w:rsidR="00EE4922" w:rsidRPr="003B1F50" w:rsidRDefault="00EE4922" w:rsidP="00EE4922">
          <w:pPr>
            <w:spacing w:before="0"/>
            <w:rPr>
              <w:rFonts w:cstheme="minorHAnsi"/>
              <w:color w:val="1D1B11" w:themeColor="background2" w:themeShade="1A"/>
              <w:szCs w:val="24"/>
            </w:rPr>
          </w:pPr>
          <w:r w:rsidRPr="003B1F50">
            <w:rPr>
              <w:rFonts w:cstheme="minorHAnsi"/>
              <w:b/>
              <w:color w:val="1D1B11" w:themeColor="background2" w:themeShade="1A"/>
              <w:szCs w:val="24"/>
            </w:rPr>
            <w:t>Vypracovala:</w:t>
          </w:r>
          <w:r w:rsidRPr="003B1F50">
            <w:rPr>
              <w:rFonts w:cstheme="minorHAnsi"/>
              <w:b/>
              <w:color w:val="1D1B11" w:themeColor="background2" w:themeShade="1A"/>
              <w:szCs w:val="24"/>
            </w:rPr>
            <w:tab/>
          </w:r>
          <w:r w:rsidRPr="003B1F50">
            <w:rPr>
              <w:rFonts w:cstheme="minorHAnsi"/>
              <w:color w:val="1D1B11" w:themeColor="background2" w:themeShade="1A"/>
              <w:szCs w:val="24"/>
            </w:rPr>
            <w:t>Ing. Barbora Hrdinov</w:t>
          </w:r>
          <w:r w:rsidRPr="003B1F50">
            <w:rPr>
              <w:rFonts w:cs="Cambria"/>
              <w:color w:val="1D1B11" w:themeColor="background2" w:themeShade="1A"/>
              <w:szCs w:val="24"/>
            </w:rPr>
            <w:t>á</w:t>
          </w:r>
        </w:p>
        <w:p w14:paraId="3331FDF8" w14:textId="77777777" w:rsidR="00EE4922" w:rsidRPr="003B1F50" w:rsidRDefault="00EE4922" w:rsidP="00EE4922">
          <w:pPr>
            <w:spacing w:before="0"/>
            <w:ind w:left="1418" w:firstLine="709"/>
            <w:rPr>
              <w:rFonts w:cstheme="minorHAnsi"/>
              <w:color w:val="1D1B11" w:themeColor="background2" w:themeShade="1A"/>
              <w:szCs w:val="24"/>
            </w:rPr>
          </w:pPr>
          <w:r w:rsidRPr="003B1F50">
            <w:rPr>
              <w:rFonts w:cstheme="minorHAnsi"/>
              <w:color w:val="000000" w:themeColor="text1"/>
              <w:szCs w:val="24"/>
            </w:rPr>
            <w:t>ČKAIT: 1104417</w:t>
          </w:r>
        </w:p>
        <w:p w14:paraId="1FE8E9CA" w14:textId="77777777" w:rsidR="00EE4922" w:rsidRPr="003B1F50" w:rsidRDefault="00EE4922" w:rsidP="00EE4922">
          <w:pPr>
            <w:spacing w:before="0"/>
            <w:ind w:left="1418" w:firstLine="709"/>
            <w:rPr>
              <w:rFonts w:cstheme="minorHAnsi"/>
              <w:color w:val="1D1B11" w:themeColor="background2" w:themeShade="1A"/>
              <w:szCs w:val="24"/>
            </w:rPr>
          </w:pPr>
          <w:r w:rsidRPr="003B1F50">
            <w:rPr>
              <w:rFonts w:cstheme="minorHAnsi"/>
              <w:color w:val="1D1B11" w:themeColor="background2" w:themeShade="1A"/>
              <w:szCs w:val="24"/>
            </w:rPr>
            <w:t>tel.: 731 738 862</w:t>
          </w:r>
        </w:p>
        <w:p w14:paraId="093AB5F6" w14:textId="4EA9D832" w:rsidR="00DD7E1D" w:rsidRPr="00EE4922" w:rsidRDefault="00EE4922" w:rsidP="00DD7E1D">
          <w:pPr>
            <w:spacing w:before="0"/>
            <w:rPr>
              <w:rFonts w:cstheme="minorHAnsi"/>
              <w:color w:val="000000" w:themeColor="text1"/>
              <w:szCs w:val="24"/>
              <w:u w:val="single"/>
            </w:rPr>
          </w:pPr>
          <w:r w:rsidRPr="003B1F50">
            <w:rPr>
              <w:rFonts w:cstheme="minorHAnsi"/>
              <w:color w:val="1D1B11" w:themeColor="background2" w:themeShade="1A"/>
              <w:szCs w:val="24"/>
            </w:rPr>
            <w:tab/>
          </w:r>
          <w:r w:rsidRPr="003B1F50">
            <w:rPr>
              <w:rFonts w:cstheme="minorHAnsi"/>
              <w:color w:val="1D1B11" w:themeColor="background2" w:themeShade="1A"/>
              <w:szCs w:val="24"/>
            </w:rPr>
            <w:tab/>
          </w:r>
          <w:r w:rsidRPr="003B1F50">
            <w:rPr>
              <w:rFonts w:cstheme="minorHAnsi"/>
              <w:color w:val="1D1B11" w:themeColor="background2" w:themeShade="1A"/>
              <w:szCs w:val="24"/>
            </w:rPr>
            <w:tab/>
            <w:t>e-</w:t>
          </w:r>
          <w:r w:rsidRPr="003B1F50">
            <w:rPr>
              <w:rFonts w:cstheme="minorHAnsi"/>
              <w:color w:val="000000" w:themeColor="text1"/>
              <w:szCs w:val="24"/>
            </w:rPr>
            <w:t xml:space="preserve">mail: </w:t>
          </w:r>
          <w:hyperlink r:id="rId8" w:history="1">
            <w:r w:rsidRPr="003B1F50">
              <w:rPr>
                <w:rStyle w:val="Hypertextovodkaz"/>
                <w:rFonts w:cstheme="minorHAnsi"/>
                <w:color w:val="000000" w:themeColor="text1"/>
                <w:szCs w:val="24"/>
              </w:rPr>
              <w:t>pbr.hrdinova@gmail.com</w:t>
            </w:r>
          </w:hyperlink>
        </w:p>
        <w:p w14:paraId="2C63549E" w14:textId="77777777" w:rsidR="00DD7E1D" w:rsidRDefault="00DD7E1D" w:rsidP="00DD7E1D">
          <w:pPr>
            <w:spacing w:before="0"/>
            <w:rPr>
              <w:rFonts w:cstheme="minorHAnsi"/>
              <w:color w:val="000000" w:themeColor="text1"/>
              <w:szCs w:val="24"/>
            </w:rPr>
          </w:pPr>
        </w:p>
        <w:p w14:paraId="79B1F85A" w14:textId="3D67500C" w:rsidR="00DD7E1D" w:rsidRPr="00A64EC5" w:rsidRDefault="00DD7E1D" w:rsidP="00DD7E1D">
          <w:pPr>
            <w:spacing w:before="0"/>
            <w:rPr>
              <w:rFonts w:cstheme="minorHAnsi"/>
              <w:color w:val="000000" w:themeColor="text1"/>
              <w:szCs w:val="24"/>
            </w:rPr>
          </w:pPr>
          <w:r w:rsidRPr="00A64EC5">
            <w:rPr>
              <w:rFonts w:cstheme="minorHAnsi"/>
              <w:b/>
              <w:color w:val="000000" w:themeColor="text1"/>
              <w:szCs w:val="24"/>
            </w:rPr>
            <w:t>Datum:</w:t>
          </w:r>
          <w:r w:rsidRPr="00A64EC5">
            <w:rPr>
              <w:rFonts w:cstheme="minorHAnsi"/>
              <w:color w:val="000000" w:themeColor="text1"/>
              <w:szCs w:val="24"/>
            </w:rPr>
            <w:t xml:space="preserve"> </w:t>
          </w:r>
          <w:r w:rsidRPr="00A64EC5">
            <w:rPr>
              <w:rFonts w:cstheme="minorHAnsi"/>
              <w:color w:val="000000" w:themeColor="text1"/>
              <w:szCs w:val="24"/>
            </w:rPr>
            <w:tab/>
          </w:r>
          <w:r w:rsidRPr="00A64EC5">
            <w:rPr>
              <w:rFonts w:cstheme="minorHAnsi"/>
              <w:color w:val="000000" w:themeColor="text1"/>
              <w:szCs w:val="24"/>
            </w:rPr>
            <w:tab/>
          </w:r>
          <w:r w:rsidR="003E09F3">
            <w:rPr>
              <w:rFonts w:cstheme="minorHAnsi"/>
              <w:color w:val="000000" w:themeColor="text1"/>
              <w:szCs w:val="24"/>
            </w:rPr>
            <w:t>duben</w:t>
          </w:r>
          <w:r w:rsidR="00543B4E">
            <w:rPr>
              <w:rFonts w:cstheme="minorHAnsi"/>
              <w:color w:val="000000" w:themeColor="text1"/>
              <w:szCs w:val="24"/>
            </w:rPr>
            <w:t xml:space="preserve"> 2023</w:t>
          </w:r>
        </w:p>
        <w:p w14:paraId="3B91956C" w14:textId="77777777" w:rsidR="00DD7E1D" w:rsidRDefault="00DD7E1D" w:rsidP="00DD7E1D">
          <w:pPr>
            <w:spacing w:before="0"/>
            <w:rPr>
              <w:rFonts w:cstheme="minorHAnsi"/>
              <w:color w:val="000000" w:themeColor="text1"/>
              <w:szCs w:val="24"/>
            </w:rPr>
          </w:pPr>
        </w:p>
        <w:p w14:paraId="5B1E2C78" w14:textId="6F7F05D1" w:rsidR="00DD7E1D" w:rsidRPr="00A64EC5" w:rsidRDefault="00DD7E1D" w:rsidP="00DD7E1D">
          <w:pPr>
            <w:spacing w:before="0"/>
            <w:rPr>
              <w:rFonts w:cstheme="minorHAnsi"/>
              <w:color w:val="000000" w:themeColor="text1"/>
              <w:szCs w:val="24"/>
            </w:rPr>
          </w:pPr>
          <w:r w:rsidRPr="00A64EC5">
            <w:rPr>
              <w:rFonts w:cstheme="minorHAnsi"/>
              <w:b/>
              <w:color w:val="000000" w:themeColor="text1"/>
              <w:szCs w:val="24"/>
            </w:rPr>
            <w:t>Zakázka číslo:</w:t>
          </w:r>
          <w:r w:rsidRPr="00A64EC5">
            <w:rPr>
              <w:rFonts w:cstheme="minorHAnsi"/>
              <w:color w:val="000000" w:themeColor="text1"/>
              <w:szCs w:val="24"/>
            </w:rPr>
            <w:t xml:space="preserve">           </w:t>
          </w:r>
          <w:r w:rsidR="00027B10">
            <w:rPr>
              <w:rFonts w:cstheme="minorHAnsi"/>
              <w:color w:val="000000" w:themeColor="text1"/>
              <w:szCs w:val="24"/>
            </w:rPr>
            <w:t>02</w:t>
          </w:r>
          <w:r w:rsidRPr="00A64EC5">
            <w:rPr>
              <w:rFonts w:cstheme="minorHAnsi"/>
              <w:color w:val="000000" w:themeColor="text1"/>
              <w:szCs w:val="24"/>
            </w:rPr>
            <w:t>-</w:t>
          </w:r>
          <w:r w:rsidR="00EE4922">
            <w:rPr>
              <w:rFonts w:cstheme="minorHAnsi"/>
              <w:color w:val="000000" w:themeColor="text1"/>
              <w:szCs w:val="24"/>
            </w:rPr>
            <w:t>2</w:t>
          </w:r>
          <w:r w:rsidR="00543B4E">
            <w:rPr>
              <w:rFonts w:cstheme="minorHAnsi"/>
              <w:color w:val="000000" w:themeColor="text1"/>
              <w:szCs w:val="24"/>
            </w:rPr>
            <w:t>3-0</w:t>
          </w:r>
          <w:r w:rsidR="00C22457">
            <w:rPr>
              <w:rFonts w:cstheme="minorHAnsi"/>
              <w:color w:val="000000" w:themeColor="text1"/>
              <w:szCs w:val="24"/>
            </w:rPr>
            <w:t>14</w:t>
          </w:r>
        </w:p>
        <w:p w14:paraId="2F9CE870" w14:textId="77777777" w:rsidR="00DD7E1D" w:rsidRDefault="00DD7E1D" w:rsidP="00DD7E1D">
          <w:pPr>
            <w:spacing w:before="0"/>
            <w:ind w:left="1418" w:firstLine="709"/>
            <w:rPr>
              <w:rFonts w:cs="Tahoma"/>
              <w:color w:val="1D1B11" w:themeColor="background2" w:themeShade="1A"/>
              <w:szCs w:val="24"/>
            </w:rPr>
          </w:pPr>
        </w:p>
        <w:p w14:paraId="4924138E" w14:textId="743D4B3F" w:rsidR="00DD7E1D" w:rsidRDefault="00DD7E1D" w:rsidP="00DD7E1D">
          <w:pPr>
            <w:pStyle w:val="Nzev"/>
            <w:jc w:val="left"/>
          </w:pPr>
        </w:p>
        <w:p w14:paraId="6E7CA9CB" w14:textId="071D11CF" w:rsidR="00DD7E1D" w:rsidRDefault="00DD7E1D" w:rsidP="00DD7E1D">
          <w:pPr>
            <w:pStyle w:val="Nzev"/>
            <w:jc w:val="left"/>
          </w:pPr>
        </w:p>
        <w:p w14:paraId="0140D7BE" w14:textId="2FA14793" w:rsidR="00DD7E1D" w:rsidRDefault="00DD7E1D" w:rsidP="00DD7E1D">
          <w:pPr>
            <w:pStyle w:val="Nzev"/>
            <w:jc w:val="left"/>
          </w:pPr>
        </w:p>
        <w:p w14:paraId="5943AB0B" w14:textId="726555A8" w:rsidR="00DD7E1D" w:rsidRDefault="00DD7E1D" w:rsidP="00DD7E1D">
          <w:pPr>
            <w:pStyle w:val="Nzev"/>
            <w:jc w:val="left"/>
          </w:pPr>
        </w:p>
        <w:p w14:paraId="34940518" w14:textId="2D943553" w:rsidR="00C61B03" w:rsidRDefault="00C61B03" w:rsidP="00DD7E1D">
          <w:pPr>
            <w:pStyle w:val="Nzev"/>
            <w:jc w:val="left"/>
          </w:pPr>
        </w:p>
        <w:p w14:paraId="29CE6F32" w14:textId="77777777" w:rsidR="00C61B03" w:rsidRDefault="00C61B03" w:rsidP="00DD7E1D">
          <w:pPr>
            <w:pStyle w:val="Nzev"/>
            <w:jc w:val="left"/>
          </w:pPr>
        </w:p>
        <w:p w14:paraId="37B52D6A" w14:textId="3C9C13D9" w:rsidR="00DD7E1D" w:rsidRDefault="00DD7E1D" w:rsidP="00DD7E1D">
          <w:pPr>
            <w:pStyle w:val="Nzev"/>
            <w:jc w:val="left"/>
          </w:pPr>
        </w:p>
        <w:p w14:paraId="4AB24B97" w14:textId="350ABEF1" w:rsidR="00DD7E1D" w:rsidRDefault="00DD7E1D" w:rsidP="00DD7E1D">
          <w:pPr>
            <w:pStyle w:val="Nzev"/>
            <w:jc w:val="left"/>
          </w:pPr>
        </w:p>
        <w:p w14:paraId="784BEA48" w14:textId="1367B7FB" w:rsidR="00DD7E1D" w:rsidRDefault="00DD7E1D" w:rsidP="00DD7E1D">
          <w:pPr>
            <w:pStyle w:val="Nzev"/>
            <w:jc w:val="left"/>
          </w:pPr>
        </w:p>
        <w:p w14:paraId="0D09DA59" w14:textId="4E0A4AB8" w:rsidR="00DD7E1D" w:rsidRDefault="00DD7E1D" w:rsidP="00DD7E1D">
          <w:pPr>
            <w:pStyle w:val="Nzev"/>
            <w:jc w:val="left"/>
          </w:pPr>
        </w:p>
        <w:p w14:paraId="04EA4DBC" w14:textId="67B31C63" w:rsidR="00321B6A" w:rsidRPr="00324033" w:rsidRDefault="008D505F" w:rsidP="00D11CB6">
          <w:pPr>
            <w:pStyle w:val="Nzev"/>
            <w:spacing w:before="120"/>
            <w:jc w:val="left"/>
            <w:rPr>
              <w:sz w:val="28"/>
              <w:szCs w:val="28"/>
            </w:rPr>
          </w:pPr>
        </w:p>
      </w:sdtContent>
    </w:sdt>
    <w:sdt>
      <w:sdtPr>
        <w:rPr>
          <w:rFonts w:eastAsia="Times New Roman" w:cs="Tahoma"/>
          <w:b w:val="0"/>
          <w:bCs w:val="0"/>
          <w:kern w:val="0"/>
          <w:sz w:val="24"/>
          <w:szCs w:val="24"/>
        </w:rPr>
        <w:id w:val="-1702009712"/>
        <w:docPartObj>
          <w:docPartGallery w:val="Table of Contents"/>
          <w:docPartUnique/>
        </w:docPartObj>
      </w:sdtPr>
      <w:sdtEndPr>
        <w:rPr>
          <w:noProof/>
          <w:szCs w:val="20"/>
        </w:rPr>
      </w:sdtEndPr>
      <w:sdtContent>
        <w:p w14:paraId="4615FF01" w14:textId="47AFBAB4" w:rsidR="00015196" w:rsidRPr="00D85F65" w:rsidRDefault="00015196" w:rsidP="001159C6">
          <w:pPr>
            <w:pStyle w:val="Nadpisobsahu"/>
            <w:spacing w:before="0"/>
            <w:rPr>
              <w:rFonts w:cs="Tahoma"/>
              <w:color w:val="000000" w:themeColor="text1"/>
            </w:rPr>
          </w:pPr>
          <w:r w:rsidRPr="00D85F65">
            <w:rPr>
              <w:rFonts w:cs="Tahoma"/>
              <w:color w:val="000000" w:themeColor="text1"/>
            </w:rPr>
            <w:t>Obsah</w:t>
          </w:r>
        </w:p>
        <w:p w14:paraId="64930287" w14:textId="720314F0" w:rsidR="00D85F65" w:rsidRPr="00D85F65" w:rsidRDefault="00015196">
          <w:pPr>
            <w:pStyle w:val="Obsah1"/>
            <w:tabs>
              <w:tab w:val="right" w:leader="dot" w:pos="9061"/>
            </w:tabs>
            <w:rPr>
              <w:rFonts w:asciiTheme="majorHAnsi" w:eastAsiaTheme="minorEastAsia" w:hAnsiTheme="majorHAnsi" w:cstheme="minorBidi"/>
              <w:b w:val="0"/>
              <w:noProof/>
              <w:szCs w:val="24"/>
              <w:lang w:eastAsia="cs-CZ"/>
            </w:rPr>
          </w:pPr>
          <w:r w:rsidRPr="00D85F65">
            <w:rPr>
              <w:rFonts w:asciiTheme="majorHAnsi" w:hAnsiTheme="majorHAnsi" w:cs="Tahoma"/>
              <w:b w:val="0"/>
            </w:rPr>
            <w:fldChar w:fldCharType="begin"/>
          </w:r>
          <w:r w:rsidRPr="00D85F65">
            <w:rPr>
              <w:rFonts w:asciiTheme="majorHAnsi" w:hAnsiTheme="majorHAnsi" w:cs="Tahoma"/>
              <w:b w:val="0"/>
            </w:rPr>
            <w:instrText xml:space="preserve"> TOC \o "1-3" \h \z \u </w:instrText>
          </w:r>
          <w:r w:rsidRPr="00D85F65">
            <w:rPr>
              <w:rFonts w:asciiTheme="majorHAnsi" w:hAnsiTheme="majorHAnsi" w:cs="Tahoma"/>
              <w:b w:val="0"/>
            </w:rPr>
            <w:fldChar w:fldCharType="separate"/>
          </w:r>
          <w:hyperlink w:anchor="_Toc131411154" w:history="1">
            <w:r w:rsidR="00D85F65" w:rsidRPr="00D85F65">
              <w:rPr>
                <w:rStyle w:val="Hypertextovodkaz"/>
                <w:rFonts w:asciiTheme="majorHAnsi" w:hAnsiTheme="majorHAnsi"/>
                <w:noProof/>
              </w:rPr>
              <w:t>Úvod</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_Toc131411154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w:t>
            </w:r>
            <w:r w:rsidR="00D85F65" w:rsidRPr="00D85F65">
              <w:rPr>
                <w:rFonts w:asciiTheme="majorHAnsi" w:hAnsiTheme="majorHAnsi"/>
                <w:noProof/>
                <w:webHidden/>
              </w:rPr>
              <w:fldChar w:fldCharType="end"/>
            </w:r>
          </w:hyperlink>
        </w:p>
        <w:p w14:paraId="76D4E6B5" w14:textId="345389E6" w:rsidR="00D85F65" w:rsidRPr="00D85F65" w:rsidRDefault="008D505F">
          <w:pPr>
            <w:pStyle w:val="Obsah2"/>
            <w:tabs>
              <w:tab w:val="right" w:leader="dot" w:pos="9061"/>
            </w:tabs>
            <w:rPr>
              <w:rFonts w:asciiTheme="majorHAnsi" w:eastAsiaTheme="minorEastAsia" w:hAnsiTheme="majorHAnsi" w:cstheme="minorBidi"/>
              <w:b w:val="0"/>
              <w:noProof/>
              <w:sz w:val="24"/>
              <w:szCs w:val="24"/>
              <w:lang w:eastAsia="cs-CZ"/>
            </w:rPr>
          </w:pPr>
          <w:hyperlink w:anchor="_Toc131411155" w:history="1">
            <w:r w:rsidR="00D85F65" w:rsidRPr="00D85F65">
              <w:rPr>
                <w:rStyle w:val="Hypertextovodkaz"/>
                <w:rFonts w:asciiTheme="majorHAnsi" w:hAnsiTheme="majorHAnsi"/>
                <w:noProof/>
              </w:rPr>
              <w:t>Kategorizace stavby: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_Toc131411155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4</w:t>
            </w:r>
            <w:r w:rsidR="00D85F65" w:rsidRPr="00D85F65">
              <w:rPr>
                <w:rFonts w:asciiTheme="majorHAnsi" w:hAnsiTheme="majorHAnsi"/>
                <w:noProof/>
                <w:webHidden/>
              </w:rPr>
              <w:fldChar w:fldCharType="end"/>
            </w:r>
          </w:hyperlink>
        </w:p>
        <w:p w14:paraId="60A39CA5" w14:textId="29AFFDAC"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56" w:history="1">
            <w:r w:rsidR="00D85F65" w:rsidRPr="00D85F65">
              <w:rPr>
                <w:rStyle w:val="Hypertextovodkaz"/>
                <w:rFonts w:asciiTheme="majorHAnsi" w:hAnsiTheme="majorHAnsi"/>
                <w:noProof/>
              </w:rPr>
              <w:t>1</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Popis stavby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_Toc131411156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5</w:t>
            </w:r>
            <w:r w:rsidR="00D85F65" w:rsidRPr="00D85F65">
              <w:rPr>
                <w:rFonts w:asciiTheme="majorHAnsi" w:hAnsiTheme="majorHAnsi"/>
                <w:noProof/>
                <w:webHidden/>
              </w:rPr>
              <w:fldChar w:fldCharType="end"/>
            </w:r>
          </w:hyperlink>
        </w:p>
        <w:p w14:paraId="440030A0" w14:textId="2FFC2F62"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67" w:history="1">
            <w:r w:rsidR="00D85F65" w:rsidRPr="00D85F65">
              <w:rPr>
                <w:rStyle w:val="Hypertextovodkaz"/>
                <w:rFonts w:asciiTheme="majorHAnsi" w:hAnsiTheme="majorHAnsi"/>
                <w:noProof/>
              </w:rPr>
              <w:t>2</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Rozdělení do požárních úseků</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_Toc131411167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9</w:t>
            </w:r>
            <w:r w:rsidR="00D85F65" w:rsidRPr="00D85F65">
              <w:rPr>
                <w:rFonts w:asciiTheme="majorHAnsi" w:hAnsiTheme="majorHAnsi"/>
                <w:noProof/>
                <w:webHidden/>
              </w:rPr>
              <w:fldChar w:fldCharType="end"/>
            </w:r>
          </w:hyperlink>
        </w:p>
        <w:p w14:paraId="56564ADB" w14:textId="69492855"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68" w:history="1">
            <w:r w:rsidR="00D85F65" w:rsidRPr="00D85F65">
              <w:rPr>
                <w:rStyle w:val="Hypertextovodkaz"/>
                <w:rFonts w:asciiTheme="majorHAnsi" w:hAnsiTheme="majorHAnsi"/>
                <w:noProof/>
              </w:rPr>
              <w:t>3</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Požární riziko a stupeň požární bezpečnosti</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_Toc131411168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10</w:t>
            </w:r>
            <w:r w:rsidR="00D85F65" w:rsidRPr="00D85F65">
              <w:rPr>
                <w:rFonts w:asciiTheme="majorHAnsi" w:hAnsiTheme="majorHAnsi"/>
                <w:noProof/>
                <w:webHidden/>
              </w:rPr>
              <w:fldChar w:fldCharType="end"/>
            </w:r>
          </w:hyperlink>
        </w:p>
        <w:p w14:paraId="4782A081" w14:textId="2FEA6062"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69" w:history="1">
            <w:r w:rsidR="00D85F65" w:rsidRPr="00D85F65">
              <w:rPr>
                <w:rStyle w:val="Hypertextovodkaz"/>
                <w:rFonts w:asciiTheme="majorHAnsi" w:hAnsiTheme="majorHAnsi"/>
                <w:noProof/>
              </w:rPr>
              <w:t>4</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Požární odolnost stavebních konstrukcí</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_Toc131411169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14</w:t>
            </w:r>
            <w:r w:rsidR="00D85F65" w:rsidRPr="00D85F65">
              <w:rPr>
                <w:rFonts w:asciiTheme="majorHAnsi" w:hAnsiTheme="majorHAnsi"/>
                <w:noProof/>
                <w:webHidden/>
              </w:rPr>
              <w:fldChar w:fldCharType="end"/>
            </w:r>
          </w:hyperlink>
        </w:p>
        <w:p w14:paraId="795452BF" w14:textId="4C5367B3"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70" w:history="1">
            <w:r w:rsidR="00D85F65" w:rsidRPr="00D85F65">
              <w:rPr>
                <w:rStyle w:val="Hypertextovodkaz"/>
                <w:rFonts w:asciiTheme="majorHAnsi" w:hAnsiTheme="majorHAnsi"/>
                <w:noProof/>
              </w:rPr>
              <w:t>5</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Evakuace, druhy a kapacity únikových cest</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_Toc131411170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16</w:t>
            </w:r>
            <w:r w:rsidR="00D85F65" w:rsidRPr="00D85F65">
              <w:rPr>
                <w:rFonts w:asciiTheme="majorHAnsi" w:hAnsiTheme="majorHAnsi"/>
                <w:noProof/>
                <w:webHidden/>
              </w:rPr>
              <w:fldChar w:fldCharType="end"/>
            </w:r>
          </w:hyperlink>
        </w:p>
        <w:p w14:paraId="32F75A14" w14:textId="4AF2D7B0"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71" w:history="1">
            <w:r w:rsidR="00D85F65" w:rsidRPr="00D85F65">
              <w:rPr>
                <w:rStyle w:val="Hypertextovodkaz"/>
                <w:rFonts w:asciiTheme="majorHAnsi" w:hAnsiTheme="majorHAnsi"/>
                <w:noProof/>
              </w:rPr>
              <w:t>6</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Požárně nebezpečný prostor, odstupové vzdálenosti</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_Toc131411171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22</w:t>
            </w:r>
            <w:r w:rsidR="00D85F65" w:rsidRPr="00D85F65">
              <w:rPr>
                <w:rFonts w:asciiTheme="majorHAnsi" w:hAnsiTheme="majorHAnsi"/>
                <w:noProof/>
                <w:webHidden/>
              </w:rPr>
              <w:fldChar w:fldCharType="end"/>
            </w:r>
          </w:hyperlink>
        </w:p>
        <w:p w14:paraId="5647924C" w14:textId="153DA093"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72" w:history="1">
            <w:r w:rsidR="00D85F65" w:rsidRPr="00D85F65">
              <w:rPr>
                <w:rStyle w:val="Hypertextovodkaz"/>
                <w:rFonts w:asciiTheme="majorHAnsi" w:hAnsiTheme="majorHAnsi"/>
                <w:noProof/>
              </w:rPr>
              <w:t>7</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Zabezpečení požární vodou nebo jinými hasebními látkami</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_Toc131411172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24</w:t>
            </w:r>
            <w:r w:rsidR="00D85F65" w:rsidRPr="00D85F65">
              <w:rPr>
                <w:rFonts w:asciiTheme="majorHAnsi" w:hAnsiTheme="majorHAnsi"/>
                <w:noProof/>
                <w:webHidden/>
              </w:rPr>
              <w:fldChar w:fldCharType="end"/>
            </w:r>
          </w:hyperlink>
        </w:p>
        <w:p w14:paraId="12C45011" w14:textId="3F3229C1"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73" w:history="1">
            <w:r w:rsidR="00D85F65" w:rsidRPr="00D85F65">
              <w:rPr>
                <w:rStyle w:val="Hypertextovodkaz"/>
                <w:rFonts w:asciiTheme="majorHAnsi" w:hAnsiTheme="majorHAnsi"/>
                <w:noProof/>
              </w:rPr>
              <w:t>7.1</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Vnitřní odběrní místo požární vody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_Toc131411173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24</w:t>
            </w:r>
            <w:r w:rsidR="00D85F65" w:rsidRPr="00D85F65">
              <w:rPr>
                <w:rFonts w:asciiTheme="majorHAnsi" w:hAnsiTheme="majorHAnsi"/>
                <w:noProof/>
                <w:webHidden/>
              </w:rPr>
              <w:fldChar w:fldCharType="end"/>
            </w:r>
          </w:hyperlink>
        </w:p>
        <w:p w14:paraId="10406994" w14:textId="71770781"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74" w:history="1">
            <w:r w:rsidR="00D85F65" w:rsidRPr="00D85F65">
              <w:rPr>
                <w:rStyle w:val="Hypertextovodkaz"/>
                <w:rFonts w:asciiTheme="majorHAnsi" w:hAnsiTheme="majorHAnsi"/>
                <w:noProof/>
              </w:rPr>
              <w:t>7.2</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Vnější odběrní místo požární vody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_Toc131411174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25</w:t>
            </w:r>
            <w:r w:rsidR="00D85F65" w:rsidRPr="00D85F65">
              <w:rPr>
                <w:rFonts w:asciiTheme="majorHAnsi" w:hAnsiTheme="majorHAnsi"/>
                <w:noProof/>
                <w:webHidden/>
              </w:rPr>
              <w:fldChar w:fldCharType="end"/>
            </w:r>
          </w:hyperlink>
        </w:p>
        <w:p w14:paraId="121F1E99" w14:textId="6D1A31A9"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75" w:history="1">
            <w:r w:rsidR="00D85F65" w:rsidRPr="00D85F65">
              <w:rPr>
                <w:rStyle w:val="Hypertextovodkaz"/>
                <w:rFonts w:asciiTheme="majorHAnsi" w:hAnsiTheme="majorHAnsi" w:cs="Tahoma"/>
                <w:noProof/>
              </w:rPr>
              <w:t>8</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Počet, druh a rozmístění hasicích přístrojů</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_Toc131411175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27</w:t>
            </w:r>
            <w:r w:rsidR="00D85F65" w:rsidRPr="00D85F65">
              <w:rPr>
                <w:rFonts w:asciiTheme="majorHAnsi" w:hAnsiTheme="majorHAnsi"/>
                <w:noProof/>
                <w:webHidden/>
              </w:rPr>
              <w:fldChar w:fldCharType="end"/>
            </w:r>
          </w:hyperlink>
        </w:p>
        <w:p w14:paraId="4EE5802A" w14:textId="1A7E3B0F"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76" w:history="1">
            <w:r w:rsidR="00D85F65" w:rsidRPr="00D85F65">
              <w:rPr>
                <w:rStyle w:val="Hypertextovodkaz"/>
                <w:rFonts w:asciiTheme="majorHAnsi" w:hAnsiTheme="majorHAnsi"/>
                <w:noProof/>
              </w:rPr>
              <w:t>9</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Požadavky na požárně bezpečnostní zařízení a značení</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_Toc131411176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27</w:t>
            </w:r>
            <w:r w:rsidR="00D85F65" w:rsidRPr="00D85F65">
              <w:rPr>
                <w:rFonts w:asciiTheme="majorHAnsi" w:hAnsiTheme="majorHAnsi"/>
                <w:noProof/>
                <w:webHidden/>
              </w:rPr>
              <w:fldChar w:fldCharType="end"/>
            </w:r>
          </w:hyperlink>
        </w:p>
        <w:p w14:paraId="5572A805" w14:textId="79AB61E0"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77" w:history="1">
            <w:r w:rsidR="00D85F65" w:rsidRPr="00D85F65">
              <w:rPr>
                <w:rStyle w:val="Hypertextovodkaz"/>
                <w:rFonts w:asciiTheme="majorHAnsi" w:hAnsiTheme="majorHAnsi"/>
                <w:noProof/>
              </w:rPr>
              <w:t>10</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Zhodnocení technických zařízení stavby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_Toc131411177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29</w:t>
            </w:r>
            <w:r w:rsidR="00D85F65" w:rsidRPr="00D85F65">
              <w:rPr>
                <w:rFonts w:asciiTheme="majorHAnsi" w:hAnsiTheme="majorHAnsi"/>
                <w:noProof/>
                <w:webHidden/>
              </w:rPr>
              <w:fldChar w:fldCharType="end"/>
            </w:r>
          </w:hyperlink>
        </w:p>
        <w:p w14:paraId="2AA49CB6" w14:textId="695B624B"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78" w:history="1">
            <w:r w:rsidR="00D85F65" w:rsidRPr="00D85F65">
              <w:rPr>
                <w:rStyle w:val="Hypertextovodkaz"/>
                <w:rFonts w:asciiTheme="majorHAnsi" w:hAnsiTheme="majorHAnsi"/>
                <w:noProof/>
              </w:rPr>
              <w:t>10.1</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Prostupy rozvodů</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_Toc131411178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29</w:t>
            </w:r>
            <w:r w:rsidR="00D85F65" w:rsidRPr="00D85F65">
              <w:rPr>
                <w:rFonts w:asciiTheme="majorHAnsi" w:hAnsiTheme="majorHAnsi"/>
                <w:noProof/>
                <w:webHidden/>
              </w:rPr>
              <w:fldChar w:fldCharType="end"/>
            </w:r>
          </w:hyperlink>
        </w:p>
        <w:p w14:paraId="081CC43E" w14:textId="6EB4AD8E"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79" w:history="1">
            <w:r w:rsidR="00D85F65" w:rsidRPr="00D85F65">
              <w:rPr>
                <w:rStyle w:val="Hypertextovodkaz"/>
                <w:rFonts w:asciiTheme="majorHAnsi" w:hAnsiTheme="majorHAnsi"/>
                <w:noProof/>
              </w:rPr>
              <w:t>10.2</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Vytápění</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_Toc131411179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30</w:t>
            </w:r>
            <w:r w:rsidR="00D85F65" w:rsidRPr="00D85F65">
              <w:rPr>
                <w:rFonts w:asciiTheme="majorHAnsi" w:hAnsiTheme="majorHAnsi"/>
                <w:noProof/>
                <w:webHidden/>
              </w:rPr>
              <w:fldChar w:fldCharType="end"/>
            </w:r>
          </w:hyperlink>
        </w:p>
        <w:p w14:paraId="52A134FF" w14:textId="587B8232"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0" w:history="1">
            <w:r w:rsidR="00D85F65" w:rsidRPr="00D85F65">
              <w:rPr>
                <w:rStyle w:val="Hypertextovodkaz"/>
                <w:rFonts w:asciiTheme="majorHAnsi" w:hAnsiTheme="majorHAnsi"/>
                <w:noProof/>
              </w:rPr>
              <w:t>10.3</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Větrání</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_Toc131411180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30</w:t>
            </w:r>
            <w:r w:rsidR="00D85F65" w:rsidRPr="00D85F65">
              <w:rPr>
                <w:rFonts w:asciiTheme="majorHAnsi" w:hAnsiTheme="majorHAnsi"/>
                <w:noProof/>
                <w:webHidden/>
              </w:rPr>
              <w:fldChar w:fldCharType="end"/>
            </w:r>
          </w:hyperlink>
        </w:p>
        <w:p w14:paraId="0D7AF681" w14:textId="66665C59"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1" w:history="1">
            <w:r w:rsidR="00D85F65" w:rsidRPr="00D85F65">
              <w:rPr>
                <w:rStyle w:val="Hypertextovodkaz"/>
                <w:rFonts w:asciiTheme="majorHAnsi" w:hAnsiTheme="majorHAnsi"/>
                <w:noProof/>
              </w:rPr>
              <w:t>10.4</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Elektroinstalace</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_Toc131411181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30</w:t>
            </w:r>
            <w:r w:rsidR="00D85F65" w:rsidRPr="00D85F65">
              <w:rPr>
                <w:rFonts w:asciiTheme="majorHAnsi" w:hAnsiTheme="majorHAnsi"/>
                <w:noProof/>
                <w:webHidden/>
              </w:rPr>
              <w:fldChar w:fldCharType="end"/>
            </w:r>
          </w:hyperlink>
        </w:p>
        <w:p w14:paraId="414F5A80" w14:textId="778BB8E4"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2" w:history="1">
            <w:r w:rsidR="00D85F65" w:rsidRPr="00D85F65">
              <w:rPr>
                <w:rStyle w:val="Hypertextovodkaz"/>
                <w:rFonts w:asciiTheme="majorHAnsi" w:hAnsiTheme="majorHAnsi"/>
                <w:noProof/>
              </w:rPr>
              <w:t>10.5</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FVE</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_Toc131411182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31</w:t>
            </w:r>
            <w:r w:rsidR="00D85F65" w:rsidRPr="00D85F65">
              <w:rPr>
                <w:rFonts w:asciiTheme="majorHAnsi" w:hAnsiTheme="majorHAnsi"/>
                <w:noProof/>
                <w:webHidden/>
              </w:rPr>
              <w:fldChar w:fldCharType="end"/>
            </w:r>
          </w:hyperlink>
        </w:p>
        <w:p w14:paraId="1C4FBDB7" w14:textId="241841A8" w:rsidR="00D85F65" w:rsidRPr="00D85F65" w:rsidRDefault="008D505F">
          <w:pPr>
            <w:pStyle w:val="Obsah2"/>
            <w:tabs>
              <w:tab w:val="left" w:pos="720"/>
              <w:tab w:val="right" w:leader="dot" w:pos="9061"/>
            </w:tabs>
            <w:rPr>
              <w:rFonts w:asciiTheme="majorHAnsi" w:eastAsiaTheme="minorEastAsia" w:hAnsiTheme="majorHAnsi" w:cstheme="minorBidi"/>
              <w:b w:val="0"/>
              <w:noProof/>
              <w:sz w:val="24"/>
              <w:szCs w:val="24"/>
              <w:lang w:eastAsia="cs-CZ"/>
            </w:rPr>
          </w:pPr>
          <w:hyperlink w:anchor="_Toc131411183" w:history="1">
            <w:r w:rsidR="00D85F65" w:rsidRPr="00D85F65">
              <w:rPr>
                <w:rStyle w:val="Hypertextovodkaz"/>
                <w:rFonts w:asciiTheme="majorHAnsi" w:hAnsiTheme="majorHAnsi"/>
                <w:noProof/>
              </w:rPr>
              <w:t>11</w:t>
            </w:r>
            <w:r w:rsidR="00D85F65" w:rsidRPr="00D85F65">
              <w:rPr>
                <w:rFonts w:asciiTheme="majorHAnsi" w:eastAsiaTheme="minorEastAsia" w:hAnsiTheme="majorHAnsi" w:cstheme="minorBidi"/>
                <w:b w:val="0"/>
                <w:noProof/>
                <w:sz w:val="24"/>
                <w:szCs w:val="24"/>
                <w:lang w:eastAsia="cs-CZ"/>
              </w:rPr>
              <w:tab/>
            </w:r>
            <w:r w:rsidR="00D85F65" w:rsidRPr="00D85F65">
              <w:rPr>
                <w:rStyle w:val="Hypertextovodkaz"/>
                <w:rFonts w:asciiTheme="majorHAnsi" w:hAnsiTheme="majorHAnsi"/>
                <w:noProof/>
              </w:rPr>
              <w:t>Požadavky pro hašení požáru a záchranné práce</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_Toc131411183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32</w:t>
            </w:r>
            <w:r w:rsidR="00D85F65" w:rsidRPr="00D85F65">
              <w:rPr>
                <w:rFonts w:asciiTheme="majorHAnsi" w:hAnsiTheme="majorHAnsi"/>
                <w:noProof/>
                <w:webHidden/>
              </w:rPr>
              <w:fldChar w:fldCharType="end"/>
            </w:r>
          </w:hyperlink>
        </w:p>
        <w:p w14:paraId="3A2DC775" w14:textId="13D0EF0A"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4" w:history="1">
            <w:r w:rsidR="00D85F65" w:rsidRPr="00D85F65">
              <w:rPr>
                <w:rStyle w:val="Hypertextovodkaz"/>
                <w:rFonts w:asciiTheme="majorHAnsi" w:hAnsiTheme="majorHAnsi"/>
                <w:noProof/>
              </w:rPr>
              <w:t>11.1</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Přístupové komunikace</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_Toc131411184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32</w:t>
            </w:r>
            <w:r w:rsidR="00D85F65" w:rsidRPr="00D85F65">
              <w:rPr>
                <w:rFonts w:asciiTheme="majorHAnsi" w:hAnsiTheme="majorHAnsi"/>
                <w:noProof/>
                <w:webHidden/>
              </w:rPr>
              <w:fldChar w:fldCharType="end"/>
            </w:r>
          </w:hyperlink>
        </w:p>
        <w:p w14:paraId="0949B344" w14:textId="16D8014B"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5" w:history="1">
            <w:r w:rsidR="00D85F65" w:rsidRPr="00D85F65">
              <w:rPr>
                <w:rStyle w:val="Hypertextovodkaz"/>
                <w:rFonts w:asciiTheme="majorHAnsi" w:hAnsiTheme="majorHAnsi"/>
                <w:noProof/>
              </w:rPr>
              <w:t>11.2</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Nástupní plochy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_Toc131411185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32</w:t>
            </w:r>
            <w:r w:rsidR="00D85F65" w:rsidRPr="00D85F65">
              <w:rPr>
                <w:rFonts w:asciiTheme="majorHAnsi" w:hAnsiTheme="majorHAnsi"/>
                <w:noProof/>
                <w:webHidden/>
              </w:rPr>
              <w:fldChar w:fldCharType="end"/>
            </w:r>
          </w:hyperlink>
        </w:p>
        <w:p w14:paraId="6B6EF06C" w14:textId="5F4B695A"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6" w:history="1">
            <w:r w:rsidR="00D85F65" w:rsidRPr="00D85F65">
              <w:rPr>
                <w:rStyle w:val="Hypertextovodkaz"/>
                <w:rFonts w:asciiTheme="majorHAnsi" w:hAnsiTheme="majorHAnsi"/>
                <w:noProof/>
              </w:rPr>
              <w:t>11.3</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Vnitřní zásahové cesty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_Toc131411186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32</w:t>
            </w:r>
            <w:r w:rsidR="00D85F65" w:rsidRPr="00D85F65">
              <w:rPr>
                <w:rFonts w:asciiTheme="majorHAnsi" w:hAnsiTheme="majorHAnsi"/>
                <w:noProof/>
                <w:webHidden/>
              </w:rPr>
              <w:fldChar w:fldCharType="end"/>
            </w:r>
          </w:hyperlink>
        </w:p>
        <w:p w14:paraId="1A0A4C55" w14:textId="13C17073" w:rsidR="00D85F65" w:rsidRPr="00D85F65" w:rsidRDefault="008D505F">
          <w:pPr>
            <w:pStyle w:val="Obsah3"/>
            <w:tabs>
              <w:tab w:val="left" w:pos="1200"/>
              <w:tab w:val="right" w:leader="dot" w:pos="9061"/>
            </w:tabs>
            <w:rPr>
              <w:rFonts w:asciiTheme="majorHAnsi" w:eastAsiaTheme="minorEastAsia" w:hAnsiTheme="majorHAnsi" w:cstheme="minorBidi"/>
              <w:noProof/>
              <w:sz w:val="24"/>
              <w:szCs w:val="24"/>
              <w:lang w:eastAsia="cs-CZ"/>
            </w:rPr>
          </w:pPr>
          <w:hyperlink w:anchor="_Toc131411187" w:history="1">
            <w:r w:rsidR="00D85F65" w:rsidRPr="00D85F65">
              <w:rPr>
                <w:rStyle w:val="Hypertextovodkaz"/>
                <w:rFonts w:asciiTheme="majorHAnsi" w:hAnsiTheme="majorHAnsi"/>
                <w:noProof/>
              </w:rPr>
              <w:t>11.4</w:t>
            </w:r>
            <w:r w:rsidR="00D85F65" w:rsidRPr="00D85F65">
              <w:rPr>
                <w:rFonts w:asciiTheme="majorHAnsi" w:eastAsiaTheme="minorEastAsia" w:hAnsiTheme="majorHAnsi" w:cstheme="minorBidi"/>
                <w:noProof/>
                <w:sz w:val="24"/>
                <w:szCs w:val="24"/>
                <w:lang w:eastAsia="cs-CZ"/>
              </w:rPr>
              <w:tab/>
            </w:r>
            <w:r w:rsidR="00D85F65" w:rsidRPr="00D85F65">
              <w:rPr>
                <w:rStyle w:val="Hypertextovodkaz"/>
                <w:rFonts w:asciiTheme="majorHAnsi" w:hAnsiTheme="majorHAnsi"/>
                <w:noProof/>
              </w:rPr>
              <w:t>Vnější zásahové cesty</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_Toc131411187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32</w:t>
            </w:r>
            <w:r w:rsidR="00D85F65" w:rsidRPr="00D85F65">
              <w:rPr>
                <w:rFonts w:asciiTheme="majorHAnsi" w:hAnsiTheme="majorHAnsi"/>
                <w:noProof/>
                <w:webHidden/>
              </w:rPr>
              <w:fldChar w:fldCharType="end"/>
            </w:r>
          </w:hyperlink>
        </w:p>
        <w:p w14:paraId="181F1E57" w14:textId="503C1E63" w:rsidR="00D85F65" w:rsidRPr="00D85F65" w:rsidRDefault="008D505F">
          <w:pPr>
            <w:pStyle w:val="Obsah1"/>
            <w:tabs>
              <w:tab w:val="right" w:leader="dot" w:pos="9061"/>
            </w:tabs>
            <w:rPr>
              <w:rFonts w:asciiTheme="majorHAnsi" w:eastAsiaTheme="minorEastAsia" w:hAnsiTheme="majorHAnsi" w:cstheme="minorBidi"/>
              <w:b w:val="0"/>
              <w:noProof/>
              <w:szCs w:val="24"/>
              <w:lang w:eastAsia="cs-CZ"/>
            </w:rPr>
          </w:pPr>
          <w:hyperlink w:anchor="_Toc131411188" w:history="1">
            <w:r w:rsidR="00D85F65" w:rsidRPr="00D85F65">
              <w:rPr>
                <w:rStyle w:val="Hypertextovodkaz"/>
                <w:rFonts w:asciiTheme="majorHAnsi" w:hAnsiTheme="majorHAnsi"/>
                <w:noProof/>
              </w:rPr>
              <w:t>Závěr</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_Toc131411188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32</w:t>
            </w:r>
            <w:r w:rsidR="00D85F65" w:rsidRPr="00D85F65">
              <w:rPr>
                <w:rFonts w:asciiTheme="majorHAnsi" w:hAnsiTheme="majorHAnsi"/>
                <w:noProof/>
                <w:webHidden/>
              </w:rPr>
              <w:fldChar w:fldCharType="end"/>
            </w:r>
          </w:hyperlink>
        </w:p>
        <w:p w14:paraId="7CDBB1B0" w14:textId="1A95F859" w:rsidR="00D85F65" w:rsidRPr="00D85F65" w:rsidRDefault="008D505F">
          <w:pPr>
            <w:pStyle w:val="Obsah1"/>
            <w:tabs>
              <w:tab w:val="right" w:leader="dot" w:pos="9061"/>
            </w:tabs>
            <w:rPr>
              <w:rFonts w:asciiTheme="majorHAnsi" w:eastAsiaTheme="minorEastAsia" w:hAnsiTheme="majorHAnsi" w:cstheme="minorBidi"/>
              <w:b w:val="0"/>
              <w:noProof/>
              <w:szCs w:val="24"/>
              <w:lang w:eastAsia="cs-CZ"/>
            </w:rPr>
          </w:pPr>
          <w:hyperlink w:anchor="_Toc131411189" w:history="1">
            <w:r w:rsidR="00D85F65" w:rsidRPr="00D85F65">
              <w:rPr>
                <w:rStyle w:val="Hypertextovodkaz"/>
                <w:rFonts w:asciiTheme="majorHAnsi" w:hAnsiTheme="majorHAnsi"/>
                <w:noProof/>
              </w:rPr>
              <w:t>Seznam podkladů pro zpracování</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_Toc131411189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33</w:t>
            </w:r>
            <w:r w:rsidR="00D85F65" w:rsidRPr="00D85F65">
              <w:rPr>
                <w:rFonts w:asciiTheme="majorHAnsi" w:hAnsiTheme="majorHAnsi"/>
                <w:noProof/>
                <w:webHidden/>
              </w:rPr>
              <w:fldChar w:fldCharType="end"/>
            </w:r>
          </w:hyperlink>
        </w:p>
        <w:p w14:paraId="133CB516" w14:textId="163DF008" w:rsidR="00D85F65" w:rsidRPr="00D85F65" w:rsidRDefault="008D505F">
          <w:pPr>
            <w:pStyle w:val="Obsah1"/>
            <w:tabs>
              <w:tab w:val="right" w:leader="dot" w:pos="9061"/>
            </w:tabs>
            <w:rPr>
              <w:rFonts w:asciiTheme="majorHAnsi" w:eastAsiaTheme="minorEastAsia" w:hAnsiTheme="majorHAnsi" w:cstheme="minorBidi"/>
              <w:b w:val="0"/>
              <w:noProof/>
              <w:szCs w:val="24"/>
              <w:lang w:eastAsia="cs-CZ"/>
            </w:rPr>
          </w:pPr>
          <w:hyperlink w:anchor="_Toc131411190" w:history="1">
            <w:r w:rsidR="00D85F65" w:rsidRPr="00D85F65">
              <w:rPr>
                <w:rStyle w:val="Hypertextovodkaz"/>
                <w:rFonts w:asciiTheme="majorHAnsi" w:hAnsiTheme="majorHAnsi"/>
                <w:noProof/>
              </w:rPr>
              <w:t>Výkresová část</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_Toc131411190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34</w:t>
            </w:r>
            <w:r w:rsidR="00D85F65" w:rsidRPr="00D85F65">
              <w:rPr>
                <w:rFonts w:asciiTheme="majorHAnsi" w:hAnsiTheme="majorHAnsi"/>
                <w:noProof/>
                <w:webHidden/>
              </w:rPr>
              <w:fldChar w:fldCharType="end"/>
            </w:r>
          </w:hyperlink>
        </w:p>
        <w:p w14:paraId="1AFBC21E" w14:textId="6F53DDCD" w:rsidR="00D85F65" w:rsidRPr="00D85F65" w:rsidRDefault="008D505F">
          <w:pPr>
            <w:pStyle w:val="Obsah3"/>
            <w:tabs>
              <w:tab w:val="right" w:leader="dot" w:pos="9061"/>
            </w:tabs>
            <w:rPr>
              <w:rFonts w:asciiTheme="majorHAnsi" w:eastAsiaTheme="minorEastAsia" w:hAnsiTheme="majorHAnsi" w:cstheme="minorBidi"/>
              <w:noProof/>
              <w:sz w:val="24"/>
              <w:szCs w:val="24"/>
              <w:lang w:eastAsia="cs-CZ"/>
            </w:rPr>
          </w:pPr>
          <w:hyperlink w:anchor="_Toc131411191" w:history="1">
            <w:r w:rsidR="00D85F65" w:rsidRPr="00D85F65">
              <w:rPr>
                <w:rStyle w:val="Hypertextovodkaz"/>
                <w:rFonts w:asciiTheme="majorHAnsi" w:hAnsiTheme="majorHAnsi"/>
                <w:noProof/>
              </w:rPr>
              <w:t>Výkres č. 01: Situace – A3 – 1:750</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_Toc131411191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34</w:t>
            </w:r>
            <w:r w:rsidR="00D85F65" w:rsidRPr="00D85F65">
              <w:rPr>
                <w:rFonts w:asciiTheme="majorHAnsi" w:hAnsiTheme="majorHAnsi"/>
                <w:noProof/>
                <w:webHidden/>
              </w:rPr>
              <w:fldChar w:fldCharType="end"/>
            </w:r>
          </w:hyperlink>
        </w:p>
        <w:p w14:paraId="4752CA6C" w14:textId="484C0D4E" w:rsidR="00D85F65" w:rsidRPr="00D85F65" w:rsidRDefault="008D505F">
          <w:pPr>
            <w:pStyle w:val="Obsah3"/>
            <w:tabs>
              <w:tab w:val="right" w:leader="dot" w:pos="9061"/>
            </w:tabs>
            <w:rPr>
              <w:rFonts w:asciiTheme="majorHAnsi" w:eastAsiaTheme="minorEastAsia" w:hAnsiTheme="majorHAnsi" w:cstheme="minorBidi"/>
              <w:noProof/>
              <w:sz w:val="24"/>
              <w:szCs w:val="24"/>
              <w:lang w:eastAsia="cs-CZ"/>
            </w:rPr>
          </w:pPr>
          <w:hyperlink w:anchor="_Toc131411192" w:history="1">
            <w:r w:rsidR="00D85F65" w:rsidRPr="00D85F65">
              <w:rPr>
                <w:rStyle w:val="Hypertextovodkaz"/>
                <w:rFonts w:asciiTheme="majorHAnsi" w:hAnsiTheme="majorHAnsi"/>
                <w:noProof/>
              </w:rPr>
              <w:t>Výkres č. 02: SO 01 – objekt A – mléčnice: Půdorys 1.NP – A3 1:125</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_Toc131411192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35</w:t>
            </w:r>
            <w:r w:rsidR="00D85F65" w:rsidRPr="00D85F65">
              <w:rPr>
                <w:rFonts w:asciiTheme="majorHAnsi" w:hAnsiTheme="majorHAnsi"/>
                <w:noProof/>
                <w:webHidden/>
              </w:rPr>
              <w:fldChar w:fldCharType="end"/>
            </w:r>
          </w:hyperlink>
        </w:p>
        <w:p w14:paraId="4E2C5CB0" w14:textId="7A5A1100" w:rsidR="00D85F65" w:rsidRPr="00D85F65" w:rsidRDefault="008D505F">
          <w:pPr>
            <w:pStyle w:val="Obsah3"/>
            <w:tabs>
              <w:tab w:val="right" w:leader="dot" w:pos="9061"/>
            </w:tabs>
            <w:rPr>
              <w:rFonts w:asciiTheme="majorHAnsi" w:eastAsiaTheme="minorEastAsia" w:hAnsiTheme="majorHAnsi" w:cstheme="minorBidi"/>
              <w:noProof/>
              <w:sz w:val="24"/>
              <w:szCs w:val="24"/>
              <w:lang w:eastAsia="cs-CZ"/>
            </w:rPr>
          </w:pPr>
          <w:hyperlink w:anchor="_Toc131411193" w:history="1">
            <w:r w:rsidR="00D85F65" w:rsidRPr="00D85F65">
              <w:rPr>
                <w:rStyle w:val="Hypertextovodkaz"/>
                <w:rFonts w:asciiTheme="majorHAnsi" w:hAnsiTheme="majorHAnsi"/>
                <w:noProof/>
              </w:rPr>
              <w:t>Výkres č. 03: SO 01 – objekt A – mléčnice: Půdorys 2.NP – A3 1:125</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_Toc131411193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36</w:t>
            </w:r>
            <w:r w:rsidR="00D85F65" w:rsidRPr="00D85F65">
              <w:rPr>
                <w:rFonts w:asciiTheme="majorHAnsi" w:hAnsiTheme="majorHAnsi"/>
                <w:noProof/>
                <w:webHidden/>
              </w:rPr>
              <w:fldChar w:fldCharType="end"/>
            </w:r>
          </w:hyperlink>
        </w:p>
        <w:p w14:paraId="16ECA268" w14:textId="0787F196" w:rsidR="00D85F65" w:rsidRPr="00D85F65" w:rsidRDefault="008D505F">
          <w:pPr>
            <w:pStyle w:val="Obsah3"/>
            <w:tabs>
              <w:tab w:val="right" w:leader="dot" w:pos="9061"/>
            </w:tabs>
            <w:rPr>
              <w:rFonts w:asciiTheme="majorHAnsi" w:eastAsiaTheme="minorEastAsia" w:hAnsiTheme="majorHAnsi" w:cstheme="minorBidi"/>
              <w:noProof/>
              <w:sz w:val="24"/>
              <w:szCs w:val="24"/>
              <w:lang w:eastAsia="cs-CZ"/>
            </w:rPr>
          </w:pPr>
          <w:hyperlink w:anchor="_Toc131411194" w:history="1">
            <w:r w:rsidR="00D85F65" w:rsidRPr="00D85F65">
              <w:rPr>
                <w:rStyle w:val="Hypertextovodkaz"/>
                <w:rFonts w:asciiTheme="majorHAnsi" w:hAnsiTheme="majorHAnsi"/>
                <w:noProof/>
              </w:rPr>
              <w:t>Výkres č. 04: SO 02 – objekt B – konírny: Půdorys 1.NP – A3 1:125</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_Toc131411194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37</w:t>
            </w:r>
            <w:r w:rsidR="00D85F65" w:rsidRPr="00D85F65">
              <w:rPr>
                <w:rFonts w:asciiTheme="majorHAnsi" w:hAnsiTheme="majorHAnsi"/>
                <w:noProof/>
                <w:webHidden/>
              </w:rPr>
              <w:fldChar w:fldCharType="end"/>
            </w:r>
          </w:hyperlink>
        </w:p>
        <w:p w14:paraId="0F1F3ACA" w14:textId="037A0314" w:rsidR="00D85F65" w:rsidRPr="00D85F65" w:rsidRDefault="008D505F">
          <w:pPr>
            <w:pStyle w:val="Obsah3"/>
            <w:tabs>
              <w:tab w:val="right" w:leader="dot" w:pos="9061"/>
            </w:tabs>
            <w:rPr>
              <w:rFonts w:asciiTheme="majorHAnsi" w:eastAsiaTheme="minorEastAsia" w:hAnsiTheme="majorHAnsi" w:cstheme="minorBidi"/>
              <w:noProof/>
              <w:sz w:val="24"/>
              <w:szCs w:val="24"/>
              <w:lang w:eastAsia="cs-CZ"/>
            </w:rPr>
          </w:pPr>
          <w:hyperlink w:anchor="_Toc131411195" w:history="1">
            <w:r w:rsidR="00D85F65" w:rsidRPr="00D85F65">
              <w:rPr>
                <w:rStyle w:val="Hypertextovodkaz"/>
                <w:rFonts w:asciiTheme="majorHAnsi" w:hAnsiTheme="majorHAnsi"/>
                <w:noProof/>
              </w:rPr>
              <w:t>Výkres č. 05: SO 02 – objekt B – konírny: Půdorys 2.NP – A3 1:125</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_Toc131411195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38</w:t>
            </w:r>
            <w:r w:rsidR="00D85F65" w:rsidRPr="00D85F65">
              <w:rPr>
                <w:rFonts w:asciiTheme="majorHAnsi" w:hAnsiTheme="majorHAnsi"/>
                <w:noProof/>
                <w:webHidden/>
              </w:rPr>
              <w:fldChar w:fldCharType="end"/>
            </w:r>
          </w:hyperlink>
        </w:p>
        <w:p w14:paraId="3C1F040A" w14:textId="3C64BB93" w:rsidR="00D85F65" w:rsidRPr="00D85F65" w:rsidRDefault="008D505F">
          <w:pPr>
            <w:pStyle w:val="Obsah3"/>
            <w:tabs>
              <w:tab w:val="right" w:leader="dot" w:pos="9061"/>
            </w:tabs>
            <w:rPr>
              <w:rFonts w:asciiTheme="majorHAnsi" w:eastAsiaTheme="minorEastAsia" w:hAnsiTheme="majorHAnsi" w:cstheme="minorBidi"/>
              <w:noProof/>
              <w:sz w:val="24"/>
              <w:szCs w:val="24"/>
              <w:lang w:eastAsia="cs-CZ"/>
            </w:rPr>
          </w:pPr>
          <w:hyperlink w:anchor="_Toc131411196" w:history="1">
            <w:r w:rsidR="00D85F65" w:rsidRPr="00D85F65">
              <w:rPr>
                <w:rStyle w:val="Hypertextovodkaz"/>
                <w:rFonts w:asciiTheme="majorHAnsi" w:hAnsiTheme="majorHAnsi"/>
                <w:noProof/>
              </w:rPr>
              <w:t>Výkres č. 06: SO 04, SO 06 : Půdorys 1.NP – A3 1:125</w:t>
            </w:r>
            <w:r w:rsidR="00D85F65" w:rsidRPr="00D85F65">
              <w:rPr>
                <w:rFonts w:asciiTheme="majorHAnsi" w:hAnsiTheme="majorHAnsi"/>
                <w:noProof/>
                <w:webHidden/>
              </w:rPr>
              <w:tab/>
            </w:r>
            <w:r w:rsidR="00D85F65" w:rsidRPr="00D85F65">
              <w:rPr>
                <w:rFonts w:asciiTheme="majorHAnsi" w:hAnsiTheme="majorHAnsi"/>
                <w:noProof/>
                <w:webHidden/>
              </w:rPr>
              <w:fldChar w:fldCharType="begin"/>
            </w:r>
            <w:r w:rsidR="00D85F65" w:rsidRPr="00D85F65">
              <w:rPr>
                <w:rFonts w:asciiTheme="majorHAnsi" w:hAnsiTheme="majorHAnsi"/>
                <w:noProof/>
                <w:webHidden/>
              </w:rPr>
              <w:instrText xml:space="preserve"> PAGEREF _Toc131411196 \h </w:instrText>
            </w:r>
            <w:r w:rsidR="00D85F65" w:rsidRPr="00D85F65">
              <w:rPr>
                <w:rFonts w:asciiTheme="majorHAnsi" w:hAnsiTheme="majorHAnsi"/>
                <w:noProof/>
                <w:webHidden/>
              </w:rPr>
            </w:r>
            <w:r w:rsidR="00D85F65" w:rsidRPr="00D85F65">
              <w:rPr>
                <w:rFonts w:asciiTheme="majorHAnsi" w:hAnsiTheme="majorHAnsi"/>
                <w:noProof/>
                <w:webHidden/>
              </w:rPr>
              <w:fldChar w:fldCharType="separate"/>
            </w:r>
            <w:r w:rsidR="00C76A54">
              <w:rPr>
                <w:rFonts w:asciiTheme="majorHAnsi" w:hAnsiTheme="majorHAnsi"/>
                <w:noProof/>
                <w:webHidden/>
              </w:rPr>
              <w:t>38</w:t>
            </w:r>
            <w:r w:rsidR="00D85F65" w:rsidRPr="00D85F65">
              <w:rPr>
                <w:rFonts w:asciiTheme="majorHAnsi" w:hAnsiTheme="majorHAnsi"/>
                <w:noProof/>
                <w:webHidden/>
              </w:rPr>
              <w:fldChar w:fldCharType="end"/>
            </w:r>
          </w:hyperlink>
        </w:p>
        <w:p w14:paraId="54E4B483" w14:textId="2829BF0C" w:rsidR="00015196" w:rsidRPr="00324033" w:rsidRDefault="00015196" w:rsidP="001159C6">
          <w:pPr>
            <w:rPr>
              <w:rFonts w:asciiTheme="minorHAnsi" w:hAnsiTheme="minorHAnsi" w:cstheme="minorHAnsi"/>
            </w:rPr>
          </w:pPr>
          <w:r w:rsidRPr="00D85F65">
            <w:rPr>
              <w:rFonts w:cs="Tahoma"/>
              <w:bCs/>
              <w:noProof/>
            </w:rPr>
            <w:fldChar w:fldCharType="end"/>
          </w:r>
          <w:r w:rsidR="0063511B" w:rsidRPr="00D85F65">
            <w:rPr>
              <w:rFonts w:cs="Tahoma"/>
              <w:noProof/>
            </w:rPr>
            <w:t xml:space="preserve"> </w:t>
          </w:r>
        </w:p>
      </w:sdtContent>
    </w:sdt>
    <w:p w14:paraId="68EB5872" w14:textId="77777777" w:rsidR="00015196" w:rsidRPr="00324033" w:rsidRDefault="00015196" w:rsidP="00960A29"/>
    <w:p w14:paraId="34DB66E0" w14:textId="60066CA0" w:rsidR="00912A92" w:rsidRDefault="00912A92" w:rsidP="006504FC">
      <w:pPr>
        <w:pStyle w:val="Nadpis2"/>
        <w:rPr>
          <w:b w:val="0"/>
          <w:sz w:val="24"/>
        </w:rPr>
      </w:pPr>
    </w:p>
    <w:p w14:paraId="1740EFB0" w14:textId="77777777" w:rsidR="00912A92" w:rsidRPr="00912A92" w:rsidRDefault="00912A92" w:rsidP="00912A92"/>
    <w:p w14:paraId="53D17B4E" w14:textId="47AC3789" w:rsidR="005721C8" w:rsidRPr="00324033" w:rsidRDefault="00116326" w:rsidP="001405FB">
      <w:pPr>
        <w:pStyle w:val="Nadpis1"/>
      </w:pPr>
      <w:bookmarkStart w:id="1" w:name="_Toc131411154"/>
      <w:r w:rsidRPr="00324033">
        <w:lastRenderedPageBreak/>
        <w:t>Ú</w:t>
      </w:r>
      <w:r w:rsidR="00D06D85" w:rsidRPr="00324033">
        <w:t>vod</w:t>
      </w:r>
      <w:bookmarkEnd w:id="1"/>
    </w:p>
    <w:p w14:paraId="4B9747C2" w14:textId="75CE9BC6" w:rsidR="003A058B" w:rsidRDefault="005721C8" w:rsidP="00C55E87">
      <w:pPr>
        <w:rPr>
          <w:szCs w:val="24"/>
        </w:rPr>
      </w:pPr>
      <w:r w:rsidRPr="00C55E87">
        <w:rPr>
          <w:szCs w:val="24"/>
        </w:rPr>
        <w:t>Předmětem projektu</w:t>
      </w:r>
      <w:r w:rsidR="006F67CE" w:rsidRPr="00C55E87">
        <w:rPr>
          <w:szCs w:val="24"/>
        </w:rPr>
        <w:t xml:space="preserve"> </w:t>
      </w:r>
      <w:r w:rsidR="00301C10">
        <w:rPr>
          <w:szCs w:val="24"/>
        </w:rPr>
        <w:t>„</w:t>
      </w:r>
      <w:r w:rsidR="00B96628">
        <w:rPr>
          <w:szCs w:val="24"/>
        </w:rPr>
        <w:t>Zámecké konírny – Community Hub</w:t>
      </w:r>
      <w:r w:rsidR="00301C10">
        <w:rPr>
          <w:szCs w:val="24"/>
        </w:rPr>
        <w:t xml:space="preserve">“ </w:t>
      </w:r>
      <w:r w:rsidRPr="00C55E87">
        <w:rPr>
          <w:szCs w:val="24"/>
        </w:rPr>
        <w:t>j</w:t>
      </w:r>
      <w:r w:rsidR="003A058B">
        <w:rPr>
          <w:szCs w:val="24"/>
        </w:rPr>
        <w:t xml:space="preserve">sou stavební úpravy </w:t>
      </w:r>
      <w:r w:rsidR="003A058B" w:rsidRPr="002F29AE">
        <w:t>a změna užívání stávajících objektů zámeckých koníren v areálu parku Boženy Němcové, novostavba inhalatoria a</w:t>
      </w:r>
      <w:r w:rsidR="003A058B">
        <w:t xml:space="preserve"> spojovací chodby a</w:t>
      </w:r>
      <w:r w:rsidR="003A058B" w:rsidRPr="002F29AE">
        <w:t xml:space="preserve"> s tím spojené stavební úpravy</w:t>
      </w:r>
      <w:r w:rsidR="003A058B">
        <w:t xml:space="preserve"> a realizace</w:t>
      </w:r>
      <w:r w:rsidR="003A058B" w:rsidRPr="002F29AE">
        <w:t xml:space="preserve"> navazujících zpevněných</w:t>
      </w:r>
      <w:r w:rsidR="003A058B">
        <w:t xml:space="preserve"> ploch</w:t>
      </w:r>
      <w:r w:rsidR="003A058B" w:rsidRPr="002F29AE">
        <w:t>, výstavba žumpy</w:t>
      </w:r>
      <w:r w:rsidR="003A058B">
        <w:t>, vsaku</w:t>
      </w:r>
      <w:r w:rsidR="003A058B" w:rsidRPr="002F29AE">
        <w:t xml:space="preserve"> a inženýrských sítí (přípojky vody, přípojky NN, </w:t>
      </w:r>
      <w:r w:rsidR="003A058B">
        <w:t>slaboproud-</w:t>
      </w:r>
      <w:r w:rsidR="003A058B" w:rsidRPr="002F29AE">
        <w:t>optický kabel)</w:t>
      </w:r>
      <w:r w:rsidR="003A058B">
        <w:t>.</w:t>
      </w:r>
    </w:p>
    <w:p w14:paraId="79D2AF57" w14:textId="32FDE7C5" w:rsidR="003A058B" w:rsidRDefault="003A058B" w:rsidP="00C55E87">
      <w:pPr>
        <w:rPr>
          <w:szCs w:val="24"/>
        </w:rPr>
      </w:pPr>
      <w:r>
        <w:rPr>
          <w:szCs w:val="24"/>
        </w:rPr>
        <w:t xml:space="preserve">Jedná se o objekty, které budou sloužit jako komunitní centrum k pořádání vzdělávacích, společenských a kulturních akcí. </w:t>
      </w:r>
    </w:p>
    <w:p w14:paraId="0004CBF7" w14:textId="765152EA" w:rsidR="009C4BA3" w:rsidRPr="004A1491" w:rsidRDefault="000C042A" w:rsidP="009C4BA3">
      <w:pPr>
        <w:rPr>
          <w:rFonts w:cstheme="minorHAnsi"/>
          <w:color w:val="000000" w:themeColor="text1"/>
          <w:szCs w:val="24"/>
        </w:rPr>
      </w:pPr>
      <w:r>
        <w:rPr>
          <w:szCs w:val="24"/>
        </w:rPr>
        <w:t>Řešená zástavba je</w:t>
      </w:r>
      <w:r w:rsidR="00D87F95" w:rsidRPr="00C55E87">
        <w:rPr>
          <w:szCs w:val="24"/>
        </w:rPr>
        <w:t xml:space="preserve"> situována na parc. č. </w:t>
      </w:r>
      <w:r w:rsidR="009C4BA3">
        <w:rPr>
          <w:rFonts w:cstheme="minorHAnsi"/>
          <w:color w:val="000000" w:themeColor="text1"/>
          <w:szCs w:val="24"/>
        </w:rPr>
        <w:t>3983/1, 3983/2, 3983/3, 3985, 3981/1</w:t>
      </w:r>
      <w:r w:rsidR="00331514">
        <w:rPr>
          <w:rFonts w:cstheme="minorHAnsi"/>
          <w:color w:val="000000" w:themeColor="text1"/>
          <w:szCs w:val="24"/>
        </w:rPr>
        <w:t>, 3982</w:t>
      </w:r>
      <w:r w:rsidR="009C4BA3">
        <w:rPr>
          <w:rFonts w:cstheme="minorHAnsi"/>
          <w:color w:val="000000" w:themeColor="text1"/>
          <w:szCs w:val="24"/>
        </w:rPr>
        <w:t xml:space="preserve"> </w:t>
      </w:r>
      <w:r w:rsidR="009C4BA3">
        <w:rPr>
          <w:rFonts w:cstheme="minorHAnsi"/>
          <w:color w:val="000000" w:themeColor="text1"/>
          <w:szCs w:val="24"/>
        </w:rPr>
        <w:br/>
      </w:r>
      <w:r w:rsidR="00D87F95" w:rsidRPr="00C55E87">
        <w:rPr>
          <w:szCs w:val="24"/>
        </w:rPr>
        <w:t>v k.</w:t>
      </w:r>
      <w:r w:rsidR="006D066B" w:rsidRPr="00C55E87">
        <w:rPr>
          <w:szCs w:val="24"/>
        </w:rPr>
        <w:t xml:space="preserve"> </w:t>
      </w:r>
      <w:r w:rsidR="00D87F95" w:rsidRPr="00C55E87">
        <w:rPr>
          <w:szCs w:val="24"/>
        </w:rPr>
        <w:t xml:space="preserve">ú. </w:t>
      </w:r>
      <w:r w:rsidR="009C4BA3">
        <w:rPr>
          <w:rFonts w:cstheme="minorHAnsi"/>
          <w:color w:val="000000" w:themeColor="text1"/>
          <w:szCs w:val="24"/>
        </w:rPr>
        <w:t xml:space="preserve">Karviná – město. </w:t>
      </w:r>
    </w:p>
    <w:p w14:paraId="5C83D175" w14:textId="3432795C" w:rsidR="0070525B" w:rsidRDefault="00F76334" w:rsidP="005721C8">
      <w:r>
        <w:t xml:space="preserve">Stavba je řešena v objektové soustavě: </w:t>
      </w:r>
    </w:p>
    <w:p w14:paraId="0F66932C" w14:textId="17AA3CB3" w:rsidR="00D30054" w:rsidRPr="00BF12E0" w:rsidRDefault="00D30054" w:rsidP="005721C8">
      <w:pPr>
        <w:rPr>
          <w:i/>
          <w:u w:val="single"/>
        </w:rPr>
      </w:pPr>
      <w:r w:rsidRPr="00BF12E0">
        <w:rPr>
          <w:i/>
          <w:u w:val="single"/>
        </w:rPr>
        <w:t>Stavební objekty</w:t>
      </w:r>
      <w:bookmarkStart w:id="2" w:name="_GoBack"/>
      <w:bookmarkEnd w:id="2"/>
    </w:p>
    <w:p w14:paraId="3D944792" w14:textId="107D71BE" w:rsidR="00F76334" w:rsidRDefault="00F76334" w:rsidP="005721C8">
      <w:r>
        <w:t>SO</w:t>
      </w:r>
      <w:r w:rsidR="003A46C6">
        <w:t xml:space="preserve"> </w:t>
      </w:r>
      <w:r>
        <w:t>01</w:t>
      </w:r>
      <w:r w:rsidR="00D30054">
        <w:t xml:space="preserve"> – objekt A – mléčnice </w:t>
      </w:r>
    </w:p>
    <w:p w14:paraId="37812D49" w14:textId="7D5AA16B" w:rsidR="0025402F" w:rsidRDefault="0025402F" w:rsidP="005721C8">
      <w:r>
        <w:t xml:space="preserve">SO 02 – objekt B – konírny </w:t>
      </w:r>
    </w:p>
    <w:p w14:paraId="4D41293A" w14:textId="1ED6DA67" w:rsidR="0025402F" w:rsidRDefault="0025402F" w:rsidP="005721C8">
      <w:r>
        <w:t xml:space="preserve">SO 03 – objekt C – spojovací chodba </w:t>
      </w:r>
    </w:p>
    <w:p w14:paraId="036F0C0A" w14:textId="5626933E" w:rsidR="0025402F" w:rsidRDefault="0025402F" w:rsidP="005721C8">
      <w:r>
        <w:t xml:space="preserve">SO 04 – objekt I – inhalatorium </w:t>
      </w:r>
    </w:p>
    <w:p w14:paraId="19601173" w14:textId="028FE09F" w:rsidR="0025402F" w:rsidRDefault="0025402F" w:rsidP="005721C8">
      <w:r>
        <w:t xml:space="preserve">SO 05 – zpevněné plochy </w:t>
      </w:r>
    </w:p>
    <w:p w14:paraId="64A8E80F" w14:textId="7718EFCD" w:rsidR="009622CE" w:rsidRDefault="009622CE" w:rsidP="005721C8">
      <w:r>
        <w:t xml:space="preserve">SO 06 – </w:t>
      </w:r>
      <w:r w:rsidR="00A66FC6">
        <w:t>objekt D</w:t>
      </w:r>
      <w:r w:rsidR="00CE2AE6">
        <w:t xml:space="preserve"> </w:t>
      </w:r>
      <w:r w:rsidR="00A66FC6">
        <w:t xml:space="preserve">- </w:t>
      </w:r>
      <w:r w:rsidR="005D121C">
        <w:t>kontejnerové</w:t>
      </w:r>
      <w:r>
        <w:t xml:space="preserve"> stání</w:t>
      </w:r>
    </w:p>
    <w:p w14:paraId="65D1E17B" w14:textId="0C6D57AE" w:rsidR="00205A5B" w:rsidRDefault="00205A5B" w:rsidP="005721C8">
      <w:r>
        <w:t xml:space="preserve">Z požární hlediska jsou vzájemně propojené objekty SO 01 – SO03 posuzovány jako jeden objekt, dělený na požární úseky dle tohoto PBŘ. </w:t>
      </w:r>
    </w:p>
    <w:p w14:paraId="488448AB" w14:textId="77777777" w:rsidR="00205A5B" w:rsidRDefault="00205A5B" w:rsidP="005721C8"/>
    <w:p w14:paraId="55D21753" w14:textId="44DCE5C0" w:rsidR="002D184D" w:rsidRPr="002D184D" w:rsidRDefault="00BF12E0" w:rsidP="005721C8">
      <w:pPr>
        <w:rPr>
          <w:i/>
          <w:u w:val="single"/>
        </w:rPr>
      </w:pPr>
      <w:r>
        <w:rPr>
          <w:i/>
          <w:u w:val="single"/>
        </w:rPr>
        <w:t>Inženýrské</w:t>
      </w:r>
      <w:r w:rsidRPr="00BF12E0">
        <w:rPr>
          <w:i/>
          <w:u w:val="single"/>
        </w:rPr>
        <w:t xml:space="preserve"> objekty</w:t>
      </w:r>
    </w:p>
    <w:p w14:paraId="5FEF0D1B" w14:textId="0B63C7EA" w:rsidR="002D184D" w:rsidRPr="002D184D" w:rsidRDefault="002D184D" w:rsidP="002D184D">
      <w:r w:rsidRPr="002D184D">
        <w:t>IO01 - Splašková kanalizace</w:t>
      </w:r>
      <w:r w:rsidR="000D3CEB">
        <w:t xml:space="preserve"> </w:t>
      </w:r>
      <w:r w:rsidRPr="002D184D">
        <w:t>+</w:t>
      </w:r>
      <w:r w:rsidR="000D3CEB">
        <w:t xml:space="preserve"> </w:t>
      </w:r>
      <w:r w:rsidRPr="002D184D">
        <w:t>žumpa</w:t>
      </w:r>
    </w:p>
    <w:p w14:paraId="70D69DBF" w14:textId="286EE73A" w:rsidR="002D184D" w:rsidRPr="002D184D" w:rsidRDefault="002D184D" w:rsidP="002D184D">
      <w:r w:rsidRPr="002D184D">
        <w:t>IO02 - Dešťová kanalizace</w:t>
      </w:r>
      <w:r w:rsidR="000D3CEB">
        <w:t xml:space="preserve"> </w:t>
      </w:r>
      <w:r w:rsidRPr="002D184D">
        <w:t>+</w:t>
      </w:r>
      <w:r w:rsidR="000D3CEB">
        <w:t xml:space="preserve"> </w:t>
      </w:r>
      <w:r w:rsidRPr="002D184D">
        <w:t>v</w:t>
      </w:r>
      <w:r w:rsidR="00395E38">
        <w:t>s</w:t>
      </w:r>
      <w:r w:rsidRPr="002D184D">
        <w:t>ak</w:t>
      </w:r>
    </w:p>
    <w:p w14:paraId="746E9987" w14:textId="77777777" w:rsidR="002D184D" w:rsidRPr="002D184D" w:rsidRDefault="002D184D" w:rsidP="002D184D">
      <w:r w:rsidRPr="002D184D">
        <w:t>IO 03 - Přípojka vody</w:t>
      </w:r>
    </w:p>
    <w:p w14:paraId="5204B4AC" w14:textId="77777777" w:rsidR="002D184D" w:rsidRPr="002D184D" w:rsidRDefault="002D184D" w:rsidP="002D184D">
      <w:r w:rsidRPr="002D184D">
        <w:t>IO 04 - Areálový vodovod </w:t>
      </w:r>
    </w:p>
    <w:p w14:paraId="1994023A" w14:textId="77777777" w:rsidR="002D184D" w:rsidRPr="002D184D" w:rsidRDefault="002D184D" w:rsidP="002D184D">
      <w:r w:rsidRPr="002D184D">
        <w:t>IO 05 - Areálový suchovod + požární nádrž</w:t>
      </w:r>
    </w:p>
    <w:p w14:paraId="5E263972" w14:textId="77777777" w:rsidR="002D184D" w:rsidRPr="002D184D" w:rsidRDefault="002D184D" w:rsidP="002D184D">
      <w:r w:rsidRPr="002D184D">
        <w:t>IO 06 - Přeložka vodovodu </w:t>
      </w:r>
    </w:p>
    <w:p w14:paraId="7B76A41A" w14:textId="77777777" w:rsidR="002D184D" w:rsidRPr="002D184D" w:rsidRDefault="002D184D" w:rsidP="002D184D">
      <w:r w:rsidRPr="002D184D">
        <w:t>IO 07 - Přeložka NN</w:t>
      </w:r>
    </w:p>
    <w:p w14:paraId="1182638C" w14:textId="77777777" w:rsidR="002D184D" w:rsidRPr="002D184D" w:rsidRDefault="002D184D" w:rsidP="002D184D">
      <w:r w:rsidRPr="002D184D">
        <w:t>IO 08 - Přípojka SV</w:t>
      </w:r>
    </w:p>
    <w:p w14:paraId="5231AD20" w14:textId="77777777" w:rsidR="002D184D" w:rsidRPr="002D184D" w:rsidRDefault="002D184D" w:rsidP="002D184D">
      <w:r w:rsidRPr="002D184D">
        <w:t>IO 09 - Veřejné osvětlení</w:t>
      </w:r>
    </w:p>
    <w:p w14:paraId="5E1F9844" w14:textId="77777777" w:rsidR="002D184D" w:rsidRDefault="002D184D" w:rsidP="005721C8"/>
    <w:p w14:paraId="553F8724" w14:textId="3D39D933" w:rsidR="007E551E" w:rsidRDefault="008B43B6" w:rsidP="008B43B6">
      <w:r w:rsidRPr="00324033">
        <w:t xml:space="preserve">Požární bezpečnost </w:t>
      </w:r>
      <w:r w:rsidR="004D573A">
        <w:t xml:space="preserve">řešených </w:t>
      </w:r>
      <w:r w:rsidR="00F35BD4">
        <w:t xml:space="preserve">objektů </w:t>
      </w:r>
      <w:r w:rsidRPr="00324033">
        <w:t xml:space="preserve">je řešena dle vyhl.č. 23/2008 Sb. </w:t>
      </w:r>
      <w:r w:rsidR="00544366" w:rsidRPr="00375B6A">
        <w:rPr>
          <w:rFonts w:cs="Tahoma"/>
          <w:szCs w:val="24"/>
        </w:rPr>
        <w:t xml:space="preserve">ve znění </w:t>
      </w:r>
      <w:r w:rsidR="004D573A">
        <w:rPr>
          <w:rFonts w:cs="Tahoma"/>
          <w:szCs w:val="24"/>
        </w:rPr>
        <w:br/>
      </w:r>
      <w:r w:rsidR="00544366">
        <w:rPr>
          <w:rFonts w:cs="Tahoma"/>
          <w:szCs w:val="24"/>
        </w:rPr>
        <w:t xml:space="preserve">vyhl. č. 268/2011 Sb. a </w:t>
      </w:r>
      <w:r w:rsidR="000716E5" w:rsidRPr="00324033">
        <w:t xml:space="preserve">dle </w:t>
      </w:r>
      <w:r w:rsidR="00267B74" w:rsidRPr="00324033">
        <w:t>ČSN 73 0802</w:t>
      </w:r>
      <w:r w:rsidR="003F0D21">
        <w:t xml:space="preserve"> a</w:t>
      </w:r>
      <w:r w:rsidR="00482C2E">
        <w:t xml:space="preserve"> ČSN 73 08</w:t>
      </w:r>
      <w:r w:rsidR="008A05A3">
        <w:t>34</w:t>
      </w:r>
      <w:r w:rsidR="00482C2E">
        <w:t xml:space="preserve"> </w:t>
      </w:r>
      <w:r w:rsidRPr="00324033">
        <w:t>v návaznosti na související normy</w:t>
      </w:r>
      <w:r w:rsidR="003F0D21">
        <w:t xml:space="preserve"> (uvedené v seznamu podkladu pro zpracování). </w:t>
      </w:r>
    </w:p>
    <w:p w14:paraId="32B59969" w14:textId="022E203C" w:rsidR="00A42FCB" w:rsidRDefault="00A42FCB" w:rsidP="00A42FCB"/>
    <w:p w14:paraId="3E9744D6" w14:textId="4C389192" w:rsidR="00256229" w:rsidRDefault="00256229" w:rsidP="00A42FCB"/>
    <w:p w14:paraId="313577FD" w14:textId="6B48F89A" w:rsidR="00256229" w:rsidRDefault="00256229" w:rsidP="00A42FCB"/>
    <w:p w14:paraId="491D8FDE" w14:textId="0E2519F5" w:rsidR="00256229" w:rsidRDefault="00256229" w:rsidP="00A42FCB"/>
    <w:p w14:paraId="1E80C807" w14:textId="5846F614" w:rsidR="00256229" w:rsidRDefault="00256229" w:rsidP="0079762A">
      <w:pPr>
        <w:pStyle w:val="Nadpis2"/>
      </w:pPr>
      <w:bookmarkStart w:id="3" w:name="_Toc131411155"/>
      <w:r w:rsidRPr="0079762A">
        <w:lastRenderedPageBreak/>
        <w:t>Kategorizace stav</w:t>
      </w:r>
      <w:r w:rsidR="00AF38CC">
        <w:t>by</w:t>
      </w:r>
      <w:r w:rsidRPr="0079762A">
        <w:t>:</w:t>
      </w:r>
      <w:bookmarkEnd w:id="3"/>
      <w:r w:rsidRPr="0079762A">
        <w:t xml:space="preserve"> </w:t>
      </w:r>
    </w:p>
    <w:p w14:paraId="24CE32CB" w14:textId="51F4AD9F" w:rsidR="00A42FCB" w:rsidRDefault="00A42FCB" w:rsidP="00A42FCB">
      <w:r w:rsidRPr="00A42FCB">
        <w:rPr>
          <w:b/>
        </w:rPr>
        <w:t>SO 01</w:t>
      </w:r>
      <w:r>
        <w:t xml:space="preserve"> – objekt A – mléčnice </w:t>
      </w:r>
    </w:p>
    <w:p w14:paraId="157F688B" w14:textId="77777777" w:rsidR="00A42FCB" w:rsidRDefault="00A42FCB" w:rsidP="00A42FCB">
      <w:r w:rsidRPr="00A42FCB">
        <w:rPr>
          <w:b/>
        </w:rPr>
        <w:t>SO 02</w:t>
      </w:r>
      <w:r>
        <w:t xml:space="preserve"> – objekt B – konírny </w:t>
      </w:r>
    </w:p>
    <w:p w14:paraId="56EA5C6F" w14:textId="25A8787E" w:rsidR="00A42FCB" w:rsidRDefault="00A42FCB" w:rsidP="00A42FCB">
      <w:r w:rsidRPr="00A42FCB">
        <w:rPr>
          <w:b/>
        </w:rPr>
        <w:t>SO 03</w:t>
      </w:r>
      <w:r>
        <w:t xml:space="preserve"> – objekt C – spojovací chodba </w:t>
      </w:r>
    </w:p>
    <w:p w14:paraId="4B234287" w14:textId="3DA01770" w:rsidR="00203341" w:rsidRDefault="00203341" w:rsidP="00A42FCB">
      <w:r>
        <w:t xml:space="preserve">Z požární hlediska jsou vzájemně propojené objekty SO 01 – SO03 posuzovány jako jeden objekt, dělený na požární úseky dle tohoto PBŘ. </w:t>
      </w:r>
    </w:p>
    <w:p w14:paraId="22072F69" w14:textId="3C8B4777" w:rsidR="00A42FCB" w:rsidRPr="001F324E" w:rsidRDefault="00A42FCB" w:rsidP="00A42FCB">
      <w:pPr>
        <w:rPr>
          <w:color w:val="000000" w:themeColor="text1"/>
        </w:rPr>
      </w:pPr>
      <w:r w:rsidRPr="001F324E">
        <w:rPr>
          <w:color w:val="000000" w:themeColor="text1"/>
        </w:rPr>
        <w:t>V souladu § 8 vyhlášky č. 460/2021 Sb., o kategorizaci staveb z hlediska požární bezpečnosti a ochrany obyvatelstva se stavba (</w:t>
      </w:r>
      <w:r w:rsidR="0085135E" w:rsidRPr="001F324E">
        <w:rPr>
          <w:color w:val="000000" w:themeColor="text1"/>
        </w:rPr>
        <w:t>2</w:t>
      </w:r>
      <w:r w:rsidRPr="001F324E">
        <w:rPr>
          <w:color w:val="000000" w:themeColor="text1"/>
        </w:rPr>
        <w:t>. třída využití stavby) o výšce do 9 m (</w:t>
      </w:r>
      <w:r w:rsidR="0085135E" w:rsidRPr="001F324E">
        <w:rPr>
          <w:color w:val="000000" w:themeColor="text1"/>
        </w:rPr>
        <w:t>4,5</w:t>
      </w:r>
      <w:r w:rsidRPr="001F324E">
        <w:rPr>
          <w:color w:val="000000" w:themeColor="text1"/>
        </w:rPr>
        <w:t xml:space="preserve"> m &lt; 9 m) a zastavěné ploše nad 200</w:t>
      </w:r>
      <w:r w:rsidR="0085135E" w:rsidRPr="001F324E">
        <w:rPr>
          <w:color w:val="000000" w:themeColor="text1"/>
        </w:rPr>
        <w:t xml:space="preserve"> </w:t>
      </w:r>
      <w:r w:rsidRPr="001F324E">
        <w:rPr>
          <w:color w:val="000000" w:themeColor="text1"/>
        </w:rPr>
        <w:t>m</w:t>
      </w:r>
      <w:r w:rsidRPr="001F324E">
        <w:rPr>
          <w:color w:val="000000" w:themeColor="text1"/>
          <w:vertAlign w:val="superscript"/>
        </w:rPr>
        <w:t>2</w:t>
      </w:r>
      <w:r w:rsidRPr="001F324E">
        <w:rPr>
          <w:color w:val="000000" w:themeColor="text1"/>
        </w:rPr>
        <w:t xml:space="preserve">  (</w:t>
      </w:r>
      <w:r w:rsidR="0085135E" w:rsidRPr="001F324E">
        <w:rPr>
          <w:color w:val="000000" w:themeColor="text1"/>
        </w:rPr>
        <w:t>978</w:t>
      </w:r>
      <w:r w:rsidRPr="001F324E">
        <w:rPr>
          <w:color w:val="000000" w:themeColor="text1"/>
        </w:rPr>
        <w:t xml:space="preserve"> m</w:t>
      </w:r>
      <w:r w:rsidRPr="001F324E">
        <w:rPr>
          <w:color w:val="000000" w:themeColor="text1"/>
          <w:vertAlign w:val="superscript"/>
        </w:rPr>
        <w:t xml:space="preserve">2 </w:t>
      </w:r>
      <w:r w:rsidRPr="001F324E">
        <w:rPr>
          <w:color w:val="000000" w:themeColor="text1"/>
        </w:rPr>
        <w:t>&gt; 200 m</w:t>
      </w:r>
      <w:r w:rsidRPr="001F324E">
        <w:rPr>
          <w:color w:val="000000" w:themeColor="text1"/>
          <w:vertAlign w:val="superscript"/>
        </w:rPr>
        <w:t>2</w:t>
      </w:r>
      <w:r w:rsidRPr="001F324E">
        <w:rPr>
          <w:color w:val="000000" w:themeColor="text1"/>
        </w:rPr>
        <w:t>) považuje za stavb</w:t>
      </w:r>
      <w:r w:rsidR="0013251A">
        <w:rPr>
          <w:color w:val="000000" w:themeColor="text1"/>
        </w:rPr>
        <w:t>u</w:t>
      </w:r>
      <w:r w:rsidRPr="001F324E">
        <w:rPr>
          <w:color w:val="000000" w:themeColor="text1"/>
        </w:rPr>
        <w:t xml:space="preserve"> </w:t>
      </w:r>
      <w:r w:rsidRPr="001F324E">
        <w:rPr>
          <w:b/>
          <w:color w:val="000000" w:themeColor="text1"/>
        </w:rPr>
        <w:t>kategorie II</w:t>
      </w:r>
      <w:r w:rsidRPr="001F324E">
        <w:rPr>
          <w:color w:val="000000" w:themeColor="text1"/>
        </w:rPr>
        <w:t>, u níž se dle § 40 odst. 1 zákona o požární ochraně </w:t>
      </w:r>
      <w:r w:rsidRPr="001F324E">
        <w:rPr>
          <w:b/>
          <w:color w:val="000000" w:themeColor="text1"/>
        </w:rPr>
        <w:t>státní požární dozor</w:t>
      </w:r>
      <w:r w:rsidRPr="001F324E">
        <w:rPr>
          <w:color w:val="000000" w:themeColor="text1"/>
        </w:rPr>
        <w:t> v rozsahu podle § 31 odst. 1 písm. b) a c) </w:t>
      </w:r>
      <w:r w:rsidRPr="001F324E">
        <w:rPr>
          <w:b/>
          <w:color w:val="000000" w:themeColor="text1"/>
        </w:rPr>
        <w:t>vykonává</w:t>
      </w:r>
      <w:r w:rsidRPr="001F324E">
        <w:rPr>
          <w:color w:val="000000" w:themeColor="text1"/>
        </w:rPr>
        <w:t>.</w:t>
      </w:r>
    </w:p>
    <w:p w14:paraId="38AAC058" w14:textId="16BC49BE" w:rsidR="00A42FCB" w:rsidRDefault="00A42FCB" w:rsidP="00A42FCB"/>
    <w:p w14:paraId="7D5405EC" w14:textId="77777777" w:rsidR="00A42FCB" w:rsidRDefault="00A42FCB" w:rsidP="00A42FCB">
      <w:r w:rsidRPr="00A42FCB">
        <w:rPr>
          <w:b/>
        </w:rPr>
        <w:t>SO 04</w:t>
      </w:r>
      <w:r>
        <w:t xml:space="preserve"> – objekt I – inhalatorium </w:t>
      </w:r>
    </w:p>
    <w:p w14:paraId="590CE128" w14:textId="54F69E0E" w:rsidR="00913C03" w:rsidRPr="00252F22" w:rsidRDefault="00A42FCB" w:rsidP="008B43B6">
      <w:pPr>
        <w:rPr>
          <w:color w:val="000000" w:themeColor="text1"/>
        </w:rPr>
      </w:pPr>
      <w:r w:rsidRPr="00252F22">
        <w:rPr>
          <w:color w:val="000000" w:themeColor="text1"/>
        </w:rPr>
        <w:t>V souladu § 7 vyhlášky č. 460/2021 Sb., o kategorizaci staveb z hlediska požární bezpečnosti a ochrany obyvatelstva se stavba (</w:t>
      </w:r>
      <w:r w:rsidR="00A22F85" w:rsidRPr="00252F22">
        <w:rPr>
          <w:color w:val="000000" w:themeColor="text1"/>
        </w:rPr>
        <w:t>2</w:t>
      </w:r>
      <w:r w:rsidRPr="00252F22">
        <w:rPr>
          <w:color w:val="000000" w:themeColor="text1"/>
        </w:rPr>
        <w:t xml:space="preserve">. třída využití stavby) o výšce do 9 m </w:t>
      </w:r>
      <w:r w:rsidR="0013251A" w:rsidRPr="00252F22">
        <w:rPr>
          <w:color w:val="000000" w:themeColor="text1"/>
        </w:rPr>
        <w:br/>
      </w:r>
      <w:r w:rsidRPr="00252F22">
        <w:rPr>
          <w:color w:val="000000" w:themeColor="text1"/>
        </w:rPr>
        <w:t>(</w:t>
      </w:r>
      <w:r w:rsidR="00A22F85" w:rsidRPr="00252F22">
        <w:rPr>
          <w:color w:val="000000" w:themeColor="text1"/>
        </w:rPr>
        <w:t>0</w:t>
      </w:r>
      <w:r w:rsidRPr="00252F22">
        <w:rPr>
          <w:color w:val="000000" w:themeColor="text1"/>
        </w:rPr>
        <w:t xml:space="preserve"> m &lt; 9 m),  zastavěné ploše do </w:t>
      </w:r>
      <w:r w:rsidR="00A22F85" w:rsidRPr="00252F22">
        <w:rPr>
          <w:color w:val="000000" w:themeColor="text1"/>
        </w:rPr>
        <w:t>6</w:t>
      </w:r>
      <w:r w:rsidRPr="00252F22">
        <w:rPr>
          <w:color w:val="000000" w:themeColor="text1"/>
        </w:rPr>
        <w:t>00</w:t>
      </w:r>
      <w:r w:rsidR="00A22F85" w:rsidRPr="00252F22">
        <w:rPr>
          <w:color w:val="000000" w:themeColor="text1"/>
        </w:rPr>
        <w:t xml:space="preserve"> </w:t>
      </w:r>
      <w:r w:rsidRPr="00252F22">
        <w:rPr>
          <w:color w:val="000000" w:themeColor="text1"/>
        </w:rPr>
        <w:t>m</w:t>
      </w:r>
      <w:r w:rsidRPr="00252F22">
        <w:rPr>
          <w:color w:val="000000" w:themeColor="text1"/>
          <w:vertAlign w:val="superscript"/>
        </w:rPr>
        <w:t>2</w:t>
      </w:r>
      <w:r w:rsidRPr="00252F22">
        <w:rPr>
          <w:color w:val="000000" w:themeColor="text1"/>
        </w:rPr>
        <w:t xml:space="preserve">  (</w:t>
      </w:r>
      <w:r w:rsidR="00A22F85" w:rsidRPr="00252F22">
        <w:rPr>
          <w:color w:val="000000" w:themeColor="text1"/>
        </w:rPr>
        <w:t>247</w:t>
      </w:r>
      <w:r w:rsidRPr="00252F22">
        <w:rPr>
          <w:color w:val="000000" w:themeColor="text1"/>
        </w:rPr>
        <w:t xml:space="preserve"> m</w:t>
      </w:r>
      <w:r w:rsidRPr="00252F22">
        <w:rPr>
          <w:color w:val="000000" w:themeColor="text1"/>
          <w:vertAlign w:val="superscript"/>
        </w:rPr>
        <w:t xml:space="preserve">2 </w:t>
      </w:r>
      <w:r w:rsidRPr="00252F22">
        <w:rPr>
          <w:color w:val="000000" w:themeColor="text1"/>
        </w:rPr>
        <w:t xml:space="preserve">&lt; </w:t>
      </w:r>
      <w:r w:rsidR="00A22F85" w:rsidRPr="00252F22">
        <w:rPr>
          <w:color w:val="000000" w:themeColor="text1"/>
        </w:rPr>
        <w:t>6</w:t>
      </w:r>
      <w:r w:rsidRPr="00252F22">
        <w:rPr>
          <w:color w:val="000000" w:themeColor="text1"/>
        </w:rPr>
        <w:t>00 m</w:t>
      </w:r>
      <w:r w:rsidRPr="00252F22">
        <w:rPr>
          <w:color w:val="000000" w:themeColor="text1"/>
          <w:vertAlign w:val="superscript"/>
        </w:rPr>
        <w:t>2</w:t>
      </w:r>
      <w:r w:rsidRPr="00252F22">
        <w:rPr>
          <w:color w:val="000000" w:themeColor="text1"/>
        </w:rPr>
        <w:t>)</w:t>
      </w:r>
      <w:r w:rsidR="00A22F85" w:rsidRPr="00252F22">
        <w:rPr>
          <w:color w:val="000000" w:themeColor="text1"/>
        </w:rPr>
        <w:t xml:space="preserve">, </w:t>
      </w:r>
      <w:r w:rsidRPr="00252F22">
        <w:rPr>
          <w:color w:val="000000" w:themeColor="text1"/>
        </w:rPr>
        <w:t>považuje za stavb</w:t>
      </w:r>
      <w:r w:rsidR="0013251A" w:rsidRPr="00252F22">
        <w:rPr>
          <w:color w:val="000000" w:themeColor="text1"/>
        </w:rPr>
        <w:t>u</w:t>
      </w:r>
      <w:r w:rsidRPr="00252F22">
        <w:rPr>
          <w:color w:val="000000" w:themeColor="text1"/>
        </w:rPr>
        <w:t xml:space="preserve"> </w:t>
      </w:r>
      <w:r w:rsidRPr="00252F22">
        <w:rPr>
          <w:b/>
          <w:color w:val="000000" w:themeColor="text1"/>
        </w:rPr>
        <w:t>kategorie I</w:t>
      </w:r>
      <w:r w:rsidRPr="00252F22">
        <w:rPr>
          <w:color w:val="000000" w:themeColor="text1"/>
        </w:rPr>
        <w:t>, u níž se dle § 40 odst. 1 zákona o požární ochraně </w:t>
      </w:r>
      <w:r w:rsidRPr="00252F22">
        <w:rPr>
          <w:b/>
          <w:color w:val="000000" w:themeColor="text1"/>
        </w:rPr>
        <w:t>státní požární dozor</w:t>
      </w:r>
      <w:r w:rsidRPr="00252F22">
        <w:rPr>
          <w:color w:val="000000" w:themeColor="text1"/>
        </w:rPr>
        <w:t> v rozsahu podle § 31 odst. 1 písm. b) a c) </w:t>
      </w:r>
      <w:r w:rsidRPr="00252F22">
        <w:rPr>
          <w:b/>
          <w:color w:val="000000" w:themeColor="text1"/>
        </w:rPr>
        <w:t>nevykonává</w:t>
      </w:r>
      <w:r w:rsidRPr="00252F22">
        <w:rPr>
          <w:color w:val="000000" w:themeColor="text1"/>
        </w:rPr>
        <w:t>.</w:t>
      </w:r>
    </w:p>
    <w:p w14:paraId="68F7DF3B" w14:textId="77777777" w:rsidR="00795791" w:rsidRPr="00252F22" w:rsidRDefault="00795791" w:rsidP="00795791">
      <w:pPr>
        <w:rPr>
          <w:color w:val="000000" w:themeColor="text1"/>
        </w:rPr>
      </w:pPr>
    </w:p>
    <w:p w14:paraId="579F197F" w14:textId="32FD81FE" w:rsidR="00795791" w:rsidRPr="00252F22" w:rsidRDefault="00795791" w:rsidP="00795791">
      <w:pPr>
        <w:rPr>
          <w:color w:val="000000" w:themeColor="text1"/>
        </w:rPr>
      </w:pPr>
      <w:r w:rsidRPr="00252F22">
        <w:rPr>
          <w:b/>
          <w:color w:val="000000" w:themeColor="text1"/>
        </w:rPr>
        <w:t>SO 06</w:t>
      </w:r>
      <w:r w:rsidRPr="00252F22">
        <w:rPr>
          <w:color w:val="000000" w:themeColor="text1"/>
        </w:rPr>
        <w:t xml:space="preserve"> – </w:t>
      </w:r>
      <w:r w:rsidR="00E4273D" w:rsidRPr="00252F22">
        <w:rPr>
          <w:color w:val="000000" w:themeColor="text1"/>
        </w:rPr>
        <w:t xml:space="preserve">objekt D - </w:t>
      </w:r>
      <w:r w:rsidR="005D121C" w:rsidRPr="00252F22">
        <w:rPr>
          <w:color w:val="000000" w:themeColor="text1"/>
        </w:rPr>
        <w:t>kontejnerové</w:t>
      </w:r>
      <w:r w:rsidRPr="00252F22">
        <w:rPr>
          <w:color w:val="000000" w:themeColor="text1"/>
        </w:rPr>
        <w:t xml:space="preserve"> stání</w:t>
      </w:r>
    </w:p>
    <w:p w14:paraId="550E2886" w14:textId="3FB8EF2B" w:rsidR="0013251A" w:rsidRPr="00252F22" w:rsidRDefault="0013251A" w:rsidP="0013251A">
      <w:pPr>
        <w:rPr>
          <w:color w:val="000000" w:themeColor="text1"/>
        </w:rPr>
      </w:pPr>
      <w:r w:rsidRPr="00252F22">
        <w:rPr>
          <w:color w:val="000000" w:themeColor="text1"/>
        </w:rPr>
        <w:t>V souladu § 7 vyhlášky č. 460/2021 Sb., o kategorizaci staveb z hlediska požární bezpečnosti a ochrany obyvatelstva se stavba (</w:t>
      </w:r>
      <w:r w:rsidR="004A5750" w:rsidRPr="00252F22">
        <w:rPr>
          <w:color w:val="000000" w:themeColor="text1"/>
        </w:rPr>
        <w:t>1</w:t>
      </w:r>
      <w:r w:rsidRPr="00252F22">
        <w:rPr>
          <w:color w:val="000000" w:themeColor="text1"/>
        </w:rPr>
        <w:t xml:space="preserve">. třída využití stavby) o výšce do 9 m </w:t>
      </w:r>
      <w:r w:rsidRPr="00252F22">
        <w:rPr>
          <w:color w:val="000000" w:themeColor="text1"/>
        </w:rPr>
        <w:br/>
        <w:t xml:space="preserve">(0 m &lt; 9 m),  zastavěné ploše do </w:t>
      </w:r>
      <w:r w:rsidR="004A5750" w:rsidRPr="00252F22">
        <w:rPr>
          <w:color w:val="000000" w:themeColor="text1"/>
        </w:rPr>
        <w:t>200</w:t>
      </w:r>
      <w:r w:rsidRPr="00252F22">
        <w:rPr>
          <w:color w:val="000000" w:themeColor="text1"/>
        </w:rPr>
        <w:t xml:space="preserve"> m</w:t>
      </w:r>
      <w:r w:rsidRPr="00252F22">
        <w:rPr>
          <w:color w:val="000000" w:themeColor="text1"/>
          <w:vertAlign w:val="superscript"/>
        </w:rPr>
        <w:t>2</w:t>
      </w:r>
      <w:r w:rsidRPr="00252F22">
        <w:rPr>
          <w:color w:val="000000" w:themeColor="text1"/>
        </w:rPr>
        <w:t xml:space="preserve">  (</w:t>
      </w:r>
      <w:r w:rsidR="004A5750" w:rsidRPr="00252F22">
        <w:rPr>
          <w:color w:val="000000" w:themeColor="text1"/>
        </w:rPr>
        <w:t>50,9</w:t>
      </w:r>
      <w:r w:rsidRPr="00252F22">
        <w:rPr>
          <w:color w:val="000000" w:themeColor="text1"/>
        </w:rPr>
        <w:t xml:space="preserve"> m</w:t>
      </w:r>
      <w:r w:rsidRPr="00252F22">
        <w:rPr>
          <w:color w:val="000000" w:themeColor="text1"/>
          <w:vertAlign w:val="superscript"/>
        </w:rPr>
        <w:t xml:space="preserve">2 </w:t>
      </w:r>
      <w:r w:rsidRPr="00252F22">
        <w:rPr>
          <w:color w:val="000000" w:themeColor="text1"/>
        </w:rPr>
        <w:t xml:space="preserve">&lt; </w:t>
      </w:r>
      <w:r w:rsidR="004A5750" w:rsidRPr="00252F22">
        <w:rPr>
          <w:color w:val="000000" w:themeColor="text1"/>
        </w:rPr>
        <w:t>2</w:t>
      </w:r>
      <w:r w:rsidRPr="00252F22">
        <w:rPr>
          <w:color w:val="000000" w:themeColor="text1"/>
        </w:rPr>
        <w:t>00 m</w:t>
      </w:r>
      <w:r w:rsidRPr="00252F22">
        <w:rPr>
          <w:color w:val="000000" w:themeColor="text1"/>
          <w:vertAlign w:val="superscript"/>
        </w:rPr>
        <w:t>2</w:t>
      </w:r>
      <w:r w:rsidRPr="00252F22">
        <w:rPr>
          <w:color w:val="000000" w:themeColor="text1"/>
        </w:rPr>
        <w:t xml:space="preserve">), považuje za stavbu </w:t>
      </w:r>
      <w:r w:rsidRPr="00252F22">
        <w:rPr>
          <w:b/>
          <w:color w:val="000000" w:themeColor="text1"/>
        </w:rPr>
        <w:t>kategorie I</w:t>
      </w:r>
      <w:r w:rsidRPr="00252F22">
        <w:rPr>
          <w:color w:val="000000" w:themeColor="text1"/>
        </w:rPr>
        <w:t>, u níž se dle § 40 odst. 1 zákona o požární ochraně </w:t>
      </w:r>
      <w:r w:rsidRPr="00252F22">
        <w:rPr>
          <w:b/>
          <w:color w:val="000000" w:themeColor="text1"/>
        </w:rPr>
        <w:t>státní požární dozor</w:t>
      </w:r>
      <w:r w:rsidRPr="00252F22">
        <w:rPr>
          <w:color w:val="000000" w:themeColor="text1"/>
        </w:rPr>
        <w:t> v rozsahu podle § 31 odst. 1 písm. b) a c) </w:t>
      </w:r>
      <w:r w:rsidRPr="00252F22">
        <w:rPr>
          <w:b/>
          <w:color w:val="000000" w:themeColor="text1"/>
        </w:rPr>
        <w:t>nevykonává</w:t>
      </w:r>
      <w:r w:rsidRPr="00252F22">
        <w:rPr>
          <w:color w:val="000000" w:themeColor="text1"/>
        </w:rPr>
        <w:t>.</w:t>
      </w:r>
    </w:p>
    <w:p w14:paraId="798BA847" w14:textId="00BA75C7" w:rsidR="007E551E" w:rsidRDefault="007E551E" w:rsidP="008B43B6"/>
    <w:p w14:paraId="0C4511C9" w14:textId="37BA8F5E" w:rsidR="002B62C2" w:rsidRDefault="002B62C2" w:rsidP="008B43B6"/>
    <w:p w14:paraId="0B1AD20F" w14:textId="1EF932D0" w:rsidR="002B62C2" w:rsidRDefault="002B62C2" w:rsidP="008B43B6"/>
    <w:p w14:paraId="591F133A" w14:textId="4EDA369D" w:rsidR="002B62C2" w:rsidRDefault="002B62C2" w:rsidP="008B43B6"/>
    <w:p w14:paraId="246DFF2D" w14:textId="1C367602" w:rsidR="002B62C2" w:rsidRDefault="002B62C2" w:rsidP="008B43B6"/>
    <w:p w14:paraId="7059ECBC" w14:textId="78938EFE" w:rsidR="002B62C2" w:rsidRDefault="002B62C2" w:rsidP="008B43B6"/>
    <w:p w14:paraId="4FE1994A" w14:textId="68C663A7" w:rsidR="002B62C2" w:rsidRDefault="002B62C2" w:rsidP="008B43B6"/>
    <w:p w14:paraId="1DE9FBC6" w14:textId="047F50B6" w:rsidR="002B62C2" w:rsidRDefault="002B62C2" w:rsidP="008B43B6"/>
    <w:p w14:paraId="2347FDE8" w14:textId="1BE47211" w:rsidR="00D85F65" w:rsidRDefault="00D85F65" w:rsidP="008B43B6"/>
    <w:p w14:paraId="25F8C647" w14:textId="77777777" w:rsidR="00D85F65" w:rsidRDefault="00D85F65" w:rsidP="008B43B6"/>
    <w:p w14:paraId="5887FEB2" w14:textId="355EA697" w:rsidR="002B62C2" w:rsidRDefault="002B62C2" w:rsidP="008B43B6"/>
    <w:p w14:paraId="0B29B97D" w14:textId="14526BCA" w:rsidR="002B62C2" w:rsidRDefault="002B62C2" w:rsidP="008B43B6"/>
    <w:p w14:paraId="38FDE259" w14:textId="77777777" w:rsidR="002B62C2" w:rsidRPr="00324033" w:rsidRDefault="002B62C2" w:rsidP="008B43B6"/>
    <w:p w14:paraId="3DC23D55" w14:textId="4417EAC3" w:rsidR="00EC5C72" w:rsidRPr="00324033" w:rsidRDefault="00865577" w:rsidP="00F147E4">
      <w:pPr>
        <w:pStyle w:val="Nadpis2"/>
      </w:pPr>
      <w:bookmarkStart w:id="4" w:name="_Toc131411156"/>
      <w:r w:rsidRPr="00324033">
        <w:lastRenderedPageBreak/>
        <w:t>1</w:t>
      </w:r>
      <w:r w:rsidR="00CB6E8E" w:rsidRPr="00324033">
        <w:tab/>
      </w:r>
      <w:r w:rsidR="006D1E9D" w:rsidRPr="00324033">
        <w:t>Popis stavb</w:t>
      </w:r>
      <w:r w:rsidR="00434143" w:rsidRPr="00324033">
        <w:t>y</w:t>
      </w:r>
      <w:bookmarkEnd w:id="4"/>
    </w:p>
    <w:p w14:paraId="1CAF0E61" w14:textId="1113395C" w:rsidR="001B1528" w:rsidRPr="00DC4343" w:rsidRDefault="00EC5C72" w:rsidP="00760B72">
      <w:pPr>
        <w:pStyle w:val="Nadpis3"/>
        <w:numPr>
          <w:ilvl w:val="1"/>
          <w:numId w:val="3"/>
        </w:numPr>
        <w:rPr>
          <w:color w:val="000000" w:themeColor="text1"/>
        </w:rPr>
      </w:pPr>
      <w:bookmarkStart w:id="5" w:name="_Toc131411157"/>
      <w:r>
        <w:rPr>
          <w:color w:val="000000" w:themeColor="text1"/>
        </w:rPr>
        <w:t xml:space="preserve">Umístění </w:t>
      </w:r>
      <w:r w:rsidR="00A9033E">
        <w:rPr>
          <w:color w:val="000000" w:themeColor="text1"/>
        </w:rPr>
        <w:t xml:space="preserve">řešené </w:t>
      </w:r>
      <w:r w:rsidR="003F1F36">
        <w:rPr>
          <w:color w:val="000000" w:themeColor="text1"/>
        </w:rPr>
        <w:t>zástavby</w:t>
      </w:r>
      <w:bookmarkEnd w:id="5"/>
      <w:r w:rsidR="003F1F36">
        <w:rPr>
          <w:color w:val="000000" w:themeColor="text1"/>
        </w:rPr>
        <w:t xml:space="preserve"> </w:t>
      </w:r>
    </w:p>
    <w:p w14:paraId="4C7CF676" w14:textId="2094913C" w:rsidR="00760B72" w:rsidRDefault="00DC4343" w:rsidP="00760B72">
      <w:pPr>
        <w:rPr>
          <w:rFonts w:cstheme="minorHAnsi"/>
          <w:color w:val="000000" w:themeColor="text1"/>
          <w:szCs w:val="24"/>
        </w:rPr>
      </w:pPr>
      <w:r>
        <w:rPr>
          <w:szCs w:val="24"/>
        </w:rPr>
        <w:t>Řešená</w:t>
      </w:r>
      <w:r w:rsidR="00760B72" w:rsidRPr="00760B72">
        <w:rPr>
          <w:szCs w:val="24"/>
        </w:rPr>
        <w:t xml:space="preserve"> zástavba je situována na</w:t>
      </w:r>
      <w:r w:rsidR="00DD5D14" w:rsidRPr="00DD5D14">
        <w:rPr>
          <w:szCs w:val="24"/>
        </w:rPr>
        <w:t xml:space="preserve"> </w:t>
      </w:r>
      <w:r w:rsidR="00DD5D14" w:rsidRPr="00C55E87">
        <w:rPr>
          <w:szCs w:val="24"/>
        </w:rPr>
        <w:t xml:space="preserve">parc. č. </w:t>
      </w:r>
      <w:r w:rsidR="00CA4E42">
        <w:rPr>
          <w:rFonts w:cstheme="minorHAnsi"/>
          <w:color w:val="000000" w:themeColor="text1"/>
          <w:szCs w:val="24"/>
        </w:rPr>
        <w:t>3983/1, 3983/2, 3983/3, 3985, 3981/1</w:t>
      </w:r>
      <w:r w:rsidR="00516AA6">
        <w:rPr>
          <w:rFonts w:cstheme="minorHAnsi"/>
          <w:color w:val="000000" w:themeColor="text1"/>
          <w:szCs w:val="24"/>
        </w:rPr>
        <w:t>, 3982</w:t>
      </w:r>
      <w:r w:rsidR="0040240F">
        <w:rPr>
          <w:rFonts w:cstheme="minorHAnsi"/>
          <w:color w:val="000000" w:themeColor="text1"/>
          <w:szCs w:val="24"/>
        </w:rPr>
        <w:br/>
      </w:r>
      <w:r w:rsidR="00DD5D14" w:rsidRPr="00C55E87">
        <w:rPr>
          <w:szCs w:val="24"/>
        </w:rPr>
        <w:t xml:space="preserve">v k. ú. </w:t>
      </w:r>
      <w:r w:rsidR="00CA4E42">
        <w:rPr>
          <w:rFonts w:cstheme="minorHAnsi"/>
          <w:color w:val="000000" w:themeColor="text1"/>
          <w:szCs w:val="24"/>
        </w:rPr>
        <w:t xml:space="preserve">Karviná – město. </w:t>
      </w:r>
      <w:r w:rsidR="00DD5D14">
        <w:rPr>
          <w:rFonts w:cstheme="minorHAnsi"/>
          <w:color w:val="000000" w:themeColor="text1"/>
          <w:szCs w:val="24"/>
        </w:rPr>
        <w:t xml:space="preserve">  </w:t>
      </w:r>
    </w:p>
    <w:p w14:paraId="7F153CFA" w14:textId="5E9E0D21" w:rsidR="006C7129" w:rsidRDefault="006C7129" w:rsidP="00760B72">
      <w:r>
        <w:rPr>
          <w:rFonts w:cstheme="minorHAnsi"/>
          <w:color w:val="000000" w:themeColor="text1"/>
          <w:szCs w:val="24"/>
        </w:rPr>
        <w:t>Objekty jsou situovány v</w:t>
      </w:r>
      <w:r w:rsidR="00817FC2">
        <w:rPr>
          <w:rFonts w:cstheme="minorHAnsi"/>
          <w:color w:val="000000" w:themeColor="text1"/>
          <w:szCs w:val="24"/>
        </w:rPr>
        <w:t> </w:t>
      </w:r>
      <w:r>
        <w:rPr>
          <w:rFonts w:cstheme="minorHAnsi"/>
          <w:color w:val="000000" w:themeColor="text1"/>
          <w:szCs w:val="24"/>
        </w:rPr>
        <w:t>památko</w:t>
      </w:r>
      <w:r w:rsidR="00817FC2">
        <w:rPr>
          <w:rFonts w:cstheme="minorHAnsi"/>
          <w:color w:val="000000" w:themeColor="text1"/>
          <w:szCs w:val="24"/>
        </w:rPr>
        <w:t>vé zóně</w:t>
      </w:r>
      <w:r>
        <w:rPr>
          <w:rFonts w:cstheme="minorHAnsi"/>
          <w:color w:val="000000" w:themeColor="text1"/>
          <w:szCs w:val="24"/>
        </w:rPr>
        <w:t>.</w:t>
      </w:r>
      <w:r w:rsidR="00817FEA">
        <w:rPr>
          <w:rFonts w:cstheme="minorHAnsi"/>
          <w:color w:val="000000" w:themeColor="text1"/>
          <w:szCs w:val="24"/>
        </w:rPr>
        <w:br/>
      </w:r>
      <w:r>
        <w:rPr>
          <w:rFonts w:cstheme="minorHAnsi"/>
          <w:color w:val="000000" w:themeColor="text1"/>
          <w:szCs w:val="24"/>
        </w:rPr>
        <w:t xml:space="preserve">Objekty </w:t>
      </w:r>
      <w:r w:rsidRPr="006C7129">
        <w:rPr>
          <w:b/>
        </w:rPr>
        <w:t>SO 01</w:t>
      </w:r>
      <w:r>
        <w:t xml:space="preserve"> – objekt A – mléčnice a </w:t>
      </w:r>
      <w:r w:rsidRPr="006C7129">
        <w:rPr>
          <w:b/>
        </w:rPr>
        <w:t>SO 02</w:t>
      </w:r>
      <w:r>
        <w:t xml:space="preserve"> – objekt B – konírny </w:t>
      </w:r>
      <w:r w:rsidR="00817FEA">
        <w:t xml:space="preserve">jsou nemovitou kulturní památkou. </w:t>
      </w:r>
    </w:p>
    <w:p w14:paraId="706A8619" w14:textId="206283E4" w:rsidR="00BB7F61" w:rsidRPr="00BB7F61" w:rsidRDefault="00BB7F61" w:rsidP="00760B72">
      <w:r>
        <w:t xml:space="preserve">Objekty jsou situovány v centrální části parku Boženy Němcové v blízkosti dančí obory. </w:t>
      </w:r>
    </w:p>
    <w:p w14:paraId="54698546" w14:textId="4B823229" w:rsidR="00BB7F61" w:rsidRDefault="00704676" w:rsidP="00704676">
      <w:pPr>
        <w:rPr>
          <w:szCs w:val="24"/>
        </w:rPr>
      </w:pPr>
      <w:r>
        <w:rPr>
          <w:szCs w:val="24"/>
        </w:rPr>
        <w:t xml:space="preserve">Zástavba </w:t>
      </w:r>
      <w:r w:rsidR="00BB7F61">
        <w:rPr>
          <w:szCs w:val="24"/>
        </w:rPr>
        <w:t xml:space="preserve">je přístupná po stávající zpěvné neprůjezdné komunikaci v ul. park Boženy Němcové, která je na začátku parku </w:t>
      </w:r>
      <w:r w:rsidR="002C5A18">
        <w:rPr>
          <w:szCs w:val="24"/>
        </w:rPr>
        <w:t xml:space="preserve">napojena na průjezdnou komunikaci v ul. Slámova a Husova. </w:t>
      </w:r>
    </w:p>
    <w:p w14:paraId="1FC39F74" w14:textId="2F664B5F" w:rsidR="005527AB" w:rsidRDefault="00760B72" w:rsidP="00966E39">
      <w:pPr>
        <w:rPr>
          <w:szCs w:val="24"/>
        </w:rPr>
      </w:pPr>
      <w:r w:rsidRPr="000F3A65">
        <w:rPr>
          <w:color w:val="000000" w:themeColor="text1"/>
        </w:rPr>
        <w:t>V blízkém okolí řešené</w:t>
      </w:r>
      <w:r w:rsidR="005518E6">
        <w:rPr>
          <w:color w:val="000000" w:themeColor="text1"/>
        </w:rPr>
        <w:t xml:space="preserve"> zástavby</w:t>
      </w:r>
      <w:r w:rsidRPr="000F3A65">
        <w:rPr>
          <w:color w:val="000000" w:themeColor="text1"/>
        </w:rPr>
        <w:t xml:space="preserve"> </w:t>
      </w:r>
      <w:r w:rsidR="001D5CEF">
        <w:rPr>
          <w:szCs w:val="24"/>
        </w:rPr>
        <w:t>nejsou situovány žádné další objekty mimo zázemí dančí obory</w:t>
      </w:r>
      <w:r w:rsidR="00CE2AE6">
        <w:rPr>
          <w:szCs w:val="24"/>
        </w:rPr>
        <w:t>,</w:t>
      </w:r>
      <w:r w:rsidR="001D5CEF">
        <w:rPr>
          <w:szCs w:val="24"/>
        </w:rPr>
        <w:t xml:space="preserve"> které je situováno 14 m jižně od zástavby. </w:t>
      </w:r>
    </w:p>
    <w:p w14:paraId="78BD1F9A" w14:textId="77777777" w:rsidR="003E7B27" w:rsidRPr="007B4382" w:rsidRDefault="003E7B27" w:rsidP="00966E39">
      <w:pPr>
        <w:rPr>
          <w:color w:val="FF0000"/>
        </w:rPr>
      </w:pPr>
    </w:p>
    <w:p w14:paraId="1C7EF1A3" w14:textId="739A8C8C" w:rsidR="003F1F36" w:rsidRDefault="00EC5C72" w:rsidP="008E3233">
      <w:pPr>
        <w:pStyle w:val="Nadpis3"/>
        <w:numPr>
          <w:ilvl w:val="1"/>
          <w:numId w:val="3"/>
        </w:numPr>
        <w:rPr>
          <w:color w:val="FF0000"/>
        </w:rPr>
      </w:pPr>
      <w:bookmarkStart w:id="6" w:name="_Toc131411158"/>
      <w:r w:rsidRPr="00324033">
        <w:rPr>
          <w:color w:val="000000" w:themeColor="text1"/>
        </w:rPr>
        <w:t>Dispoziční řešení</w:t>
      </w:r>
      <w:r w:rsidR="00E326C6">
        <w:rPr>
          <w:color w:val="000000" w:themeColor="text1"/>
        </w:rPr>
        <w:t xml:space="preserve"> </w:t>
      </w:r>
      <w:r w:rsidR="00861BA2">
        <w:rPr>
          <w:color w:val="000000" w:themeColor="text1"/>
        </w:rPr>
        <w:t xml:space="preserve">objektu </w:t>
      </w:r>
      <w:r w:rsidR="00627428">
        <w:rPr>
          <w:color w:val="000000" w:themeColor="text1"/>
        </w:rPr>
        <w:t>SO 01 – objekt A – mléčnice</w:t>
      </w:r>
      <w:bookmarkEnd w:id="6"/>
      <w:r w:rsidR="00627428">
        <w:rPr>
          <w:color w:val="000000" w:themeColor="text1"/>
        </w:rPr>
        <w:t xml:space="preserve"> </w:t>
      </w:r>
    </w:p>
    <w:p w14:paraId="69AD5E18" w14:textId="4406CF11" w:rsidR="00C54F70" w:rsidRDefault="00C54F70" w:rsidP="008E3233">
      <w:pPr>
        <w:rPr>
          <w:color w:val="000000" w:themeColor="text1"/>
        </w:rPr>
      </w:pPr>
      <w:r>
        <w:rPr>
          <w:color w:val="000000" w:themeColor="text1"/>
        </w:rPr>
        <w:t xml:space="preserve">Zastavěná plocha je </w:t>
      </w:r>
      <w:r w:rsidR="0092447F">
        <w:rPr>
          <w:b/>
          <w:color w:val="000000" w:themeColor="text1"/>
        </w:rPr>
        <w:t>427,6</w:t>
      </w:r>
      <w:r w:rsidRPr="00C54F70">
        <w:rPr>
          <w:b/>
          <w:color w:val="000000" w:themeColor="text1"/>
        </w:rPr>
        <w:t xml:space="preserve"> m</w:t>
      </w:r>
      <w:r w:rsidRPr="00C54F70">
        <w:rPr>
          <w:b/>
          <w:color w:val="000000" w:themeColor="text1"/>
          <w:vertAlign w:val="superscript"/>
        </w:rPr>
        <w:t>2</w:t>
      </w:r>
      <w:r>
        <w:rPr>
          <w:color w:val="000000" w:themeColor="text1"/>
        </w:rPr>
        <w:t xml:space="preserve">. </w:t>
      </w:r>
    </w:p>
    <w:p w14:paraId="440F5BE7" w14:textId="5A3BB890" w:rsidR="00587713" w:rsidRPr="0001300D" w:rsidRDefault="008E3233" w:rsidP="008E3233">
      <w:pPr>
        <w:rPr>
          <w:b/>
          <w:color w:val="000000" w:themeColor="text1"/>
        </w:rPr>
      </w:pPr>
      <w:r w:rsidRPr="00DF12C7">
        <w:rPr>
          <w:color w:val="000000" w:themeColor="text1"/>
        </w:rPr>
        <w:t xml:space="preserve">Užitná plocha </w:t>
      </w:r>
      <w:r w:rsidR="00BF0FDB">
        <w:rPr>
          <w:color w:val="000000" w:themeColor="text1"/>
        </w:rPr>
        <w:t>objektu</w:t>
      </w:r>
      <w:r w:rsidR="003D45C0">
        <w:rPr>
          <w:color w:val="000000" w:themeColor="text1"/>
        </w:rPr>
        <w:t xml:space="preserve"> </w:t>
      </w:r>
      <w:r w:rsidRPr="00270166">
        <w:rPr>
          <w:color w:val="000000" w:themeColor="text1"/>
        </w:rPr>
        <w:t>je</w:t>
      </w:r>
      <w:r w:rsidR="00823EF8">
        <w:rPr>
          <w:color w:val="000000" w:themeColor="text1"/>
        </w:rPr>
        <w:t xml:space="preserve"> </w:t>
      </w:r>
      <w:r w:rsidR="006E7CFC">
        <w:rPr>
          <w:b/>
          <w:color w:val="000000" w:themeColor="text1"/>
        </w:rPr>
        <w:t xml:space="preserve">587,1 </w:t>
      </w:r>
      <w:r w:rsidRPr="005F10B9">
        <w:rPr>
          <w:b/>
          <w:color w:val="000000" w:themeColor="text1"/>
        </w:rPr>
        <w:t>m</w:t>
      </w:r>
      <w:r w:rsidRPr="005F10B9">
        <w:rPr>
          <w:b/>
          <w:color w:val="000000" w:themeColor="text1"/>
          <w:vertAlign w:val="superscript"/>
        </w:rPr>
        <w:t>2</w:t>
      </w:r>
      <w:r w:rsidRPr="00EF5EBD">
        <w:rPr>
          <w:color w:val="000000" w:themeColor="text1"/>
        </w:rPr>
        <w:t>.</w:t>
      </w:r>
      <w:r w:rsidRPr="00270166">
        <w:rPr>
          <w:color w:val="000000" w:themeColor="text1"/>
        </w:rPr>
        <w:t xml:space="preserve"> </w:t>
      </w:r>
    </w:p>
    <w:p w14:paraId="7D2F7489" w14:textId="06FA09B3" w:rsidR="00C30420" w:rsidRDefault="00C30420" w:rsidP="00436D45">
      <w:pPr>
        <w:rPr>
          <w:color w:val="000000" w:themeColor="text1"/>
        </w:rPr>
      </w:pPr>
      <w:r>
        <w:rPr>
          <w:color w:val="000000" w:themeColor="text1"/>
        </w:rPr>
        <w:t xml:space="preserve">Objekt není podsklepený a má dvě nadzemní podlaží. </w:t>
      </w:r>
    </w:p>
    <w:p w14:paraId="0806359F" w14:textId="52FE6858" w:rsidR="00763737" w:rsidRPr="008C1E09" w:rsidRDefault="00763737" w:rsidP="00B12934">
      <w:pPr>
        <w:rPr>
          <w:color w:val="000000" w:themeColor="text1"/>
        </w:rPr>
      </w:pPr>
      <w:r w:rsidRPr="008C1E09">
        <w:rPr>
          <w:color w:val="000000" w:themeColor="text1"/>
        </w:rPr>
        <w:t>V 1.NP je situován</w:t>
      </w:r>
      <w:r w:rsidR="00C14C57" w:rsidRPr="008C1E09">
        <w:rPr>
          <w:color w:val="000000" w:themeColor="text1"/>
        </w:rPr>
        <w:t xml:space="preserve"> víceúčelový sál, </w:t>
      </w:r>
      <w:r w:rsidR="00075861" w:rsidRPr="008C1E09">
        <w:rPr>
          <w:color w:val="000000" w:themeColor="text1"/>
        </w:rPr>
        <w:t xml:space="preserve">bistro s kuchyní, šatna, hygienické zázemí a malé příruční sklady. </w:t>
      </w:r>
    </w:p>
    <w:p w14:paraId="553D6496" w14:textId="69049AFD" w:rsidR="00763737" w:rsidRPr="008C1E09" w:rsidRDefault="00763737" w:rsidP="00B12934">
      <w:pPr>
        <w:rPr>
          <w:color w:val="000000" w:themeColor="text1"/>
        </w:rPr>
      </w:pPr>
      <w:r w:rsidRPr="008C1E09">
        <w:rPr>
          <w:color w:val="000000" w:themeColor="text1"/>
        </w:rPr>
        <w:t xml:space="preserve">Ve 2.NP </w:t>
      </w:r>
      <w:r w:rsidR="008142E2" w:rsidRPr="008C1E09">
        <w:rPr>
          <w:color w:val="000000" w:themeColor="text1"/>
        </w:rPr>
        <w:t xml:space="preserve">je </w:t>
      </w:r>
      <w:r w:rsidR="00075861" w:rsidRPr="008C1E09">
        <w:rPr>
          <w:color w:val="000000" w:themeColor="text1"/>
        </w:rPr>
        <w:t>situováno zázemí účinkujících</w:t>
      </w:r>
      <w:r w:rsidR="00FF2D40" w:rsidRPr="008C1E09">
        <w:rPr>
          <w:color w:val="000000" w:themeColor="text1"/>
        </w:rPr>
        <w:t>, hygienické zázemí, galerie, sklad a techni</w:t>
      </w:r>
      <w:r w:rsidR="008C1E09">
        <w:rPr>
          <w:color w:val="000000" w:themeColor="text1"/>
        </w:rPr>
        <w:t>cká</w:t>
      </w:r>
      <w:r w:rsidR="00FF2D40" w:rsidRPr="008C1E09">
        <w:rPr>
          <w:color w:val="000000" w:themeColor="text1"/>
        </w:rPr>
        <w:t xml:space="preserve"> místnost</w:t>
      </w:r>
      <w:r w:rsidR="00715D00">
        <w:rPr>
          <w:color w:val="000000" w:themeColor="text1"/>
        </w:rPr>
        <w:t xml:space="preserve"> obsahující stro</w:t>
      </w:r>
      <w:r w:rsidR="00EC275B">
        <w:rPr>
          <w:color w:val="000000" w:themeColor="text1"/>
        </w:rPr>
        <w:t>jovnu</w:t>
      </w:r>
      <w:r w:rsidR="00715D00">
        <w:rPr>
          <w:color w:val="000000" w:themeColor="text1"/>
        </w:rPr>
        <w:t xml:space="preserve"> VZT</w:t>
      </w:r>
      <w:r w:rsidR="00030EC5">
        <w:rPr>
          <w:color w:val="000000" w:themeColor="text1"/>
        </w:rPr>
        <w:t xml:space="preserve"> a skladovací prostory. </w:t>
      </w:r>
    </w:p>
    <w:p w14:paraId="2CB3B944" w14:textId="7AAD1ABD" w:rsidR="00737565" w:rsidRDefault="00566528" w:rsidP="00737565">
      <w:pPr>
        <w:rPr>
          <w:color w:val="000000" w:themeColor="text1"/>
        </w:rPr>
      </w:pPr>
      <w:r w:rsidRPr="00DF12C7">
        <w:rPr>
          <w:color w:val="000000" w:themeColor="text1"/>
        </w:rPr>
        <w:t xml:space="preserve">Požární výška </w:t>
      </w:r>
      <w:r w:rsidR="002C27BE">
        <w:rPr>
          <w:color w:val="000000" w:themeColor="text1"/>
        </w:rPr>
        <w:t>objektu</w:t>
      </w:r>
      <w:r w:rsidR="00A779B5" w:rsidRPr="00EF5EBD">
        <w:rPr>
          <w:color w:val="000000" w:themeColor="text1"/>
        </w:rPr>
        <w:t xml:space="preserve"> </w:t>
      </w:r>
      <w:r w:rsidRPr="004F1313">
        <w:rPr>
          <w:b/>
          <w:iCs/>
          <w:color w:val="000000" w:themeColor="text1"/>
        </w:rPr>
        <w:t>h</w:t>
      </w:r>
      <w:r w:rsidRPr="004F1313">
        <w:rPr>
          <w:b/>
          <w:color w:val="000000" w:themeColor="text1"/>
        </w:rPr>
        <w:t xml:space="preserve"> = </w:t>
      </w:r>
      <w:r w:rsidR="001938AB">
        <w:rPr>
          <w:b/>
          <w:color w:val="000000" w:themeColor="text1"/>
        </w:rPr>
        <w:t>4,5</w:t>
      </w:r>
      <w:r w:rsidR="000B611D" w:rsidRPr="004F1313">
        <w:rPr>
          <w:b/>
          <w:color w:val="000000" w:themeColor="text1"/>
        </w:rPr>
        <w:t xml:space="preserve"> </w:t>
      </w:r>
      <w:r w:rsidRPr="004F1313">
        <w:rPr>
          <w:b/>
          <w:color w:val="000000" w:themeColor="text1"/>
        </w:rPr>
        <w:t>m</w:t>
      </w:r>
      <w:r w:rsidRPr="004F1313">
        <w:rPr>
          <w:color w:val="000000" w:themeColor="text1"/>
        </w:rPr>
        <w:t>.</w:t>
      </w:r>
      <w:r w:rsidR="00737565" w:rsidRPr="00DF12C7">
        <w:rPr>
          <w:color w:val="000000" w:themeColor="text1"/>
        </w:rPr>
        <w:t xml:space="preserve"> </w:t>
      </w:r>
    </w:p>
    <w:p w14:paraId="5DAF59D9" w14:textId="5B137C4B" w:rsidR="00D94D29" w:rsidRPr="00BF0FDB" w:rsidRDefault="001938AB" w:rsidP="00177360">
      <w:pPr>
        <w:rPr>
          <w:color w:val="FF0000"/>
        </w:rPr>
      </w:pPr>
      <w:r>
        <w:rPr>
          <w:rFonts w:cs="Tahoma"/>
        </w:rPr>
        <w:t xml:space="preserve">Na </w:t>
      </w:r>
      <w:r w:rsidR="00345635">
        <w:rPr>
          <w:rFonts w:cs="Tahoma"/>
        </w:rPr>
        <w:t>JZ</w:t>
      </w:r>
      <w:r>
        <w:rPr>
          <w:rFonts w:cs="Tahoma"/>
        </w:rPr>
        <w:t xml:space="preserve"> straně je objekt pomocí spojovacího krčku komunikačně propojen s objektem </w:t>
      </w:r>
      <w:r w:rsidR="00177360">
        <w:rPr>
          <w:rFonts w:cs="Tahoma"/>
        </w:rPr>
        <w:br/>
      </w:r>
      <w:r>
        <w:rPr>
          <w:rFonts w:cs="Tahoma"/>
        </w:rPr>
        <w:t xml:space="preserve">SO 02. </w:t>
      </w:r>
    </w:p>
    <w:p w14:paraId="593220C8" w14:textId="77777777" w:rsidR="0087123F" w:rsidRDefault="0087123F" w:rsidP="0087123F">
      <w:r>
        <w:t xml:space="preserve">Z požární hlediska jsou vzájemně propojené objekty SO 01 – SO03 posuzovány jako jeden objekt, dělený na požární úseky dle tohoto PBŘ. </w:t>
      </w:r>
    </w:p>
    <w:p w14:paraId="1FB4813E" w14:textId="5AC1F208" w:rsidR="001938AB" w:rsidRDefault="0087123F" w:rsidP="00737565">
      <w:pPr>
        <w:rPr>
          <w:color w:val="FF0000"/>
        </w:rPr>
      </w:pPr>
      <w:r w:rsidRPr="00931663">
        <w:rPr>
          <w:color w:val="000000" w:themeColor="text1"/>
        </w:rPr>
        <w:t xml:space="preserve">Celková zastavěná plocha objektu SO 01 – SO 03 je </w:t>
      </w:r>
      <w:r w:rsidR="00931663" w:rsidRPr="00931663">
        <w:rPr>
          <w:b/>
          <w:color w:val="000000" w:themeColor="text1"/>
        </w:rPr>
        <w:t>978</w:t>
      </w:r>
      <w:r w:rsidRPr="00931663">
        <w:rPr>
          <w:b/>
          <w:color w:val="000000" w:themeColor="text1"/>
        </w:rPr>
        <w:t xml:space="preserve"> m</w:t>
      </w:r>
      <w:r w:rsidRPr="00931663">
        <w:rPr>
          <w:b/>
          <w:color w:val="000000" w:themeColor="text1"/>
          <w:vertAlign w:val="superscript"/>
        </w:rPr>
        <w:t>2</w:t>
      </w:r>
      <w:r w:rsidRPr="00931663">
        <w:rPr>
          <w:color w:val="000000" w:themeColor="text1"/>
        </w:rPr>
        <w:t>.</w:t>
      </w:r>
    </w:p>
    <w:p w14:paraId="21595AC3" w14:textId="77777777" w:rsidR="00D94D29" w:rsidRDefault="00D94D29" w:rsidP="00737565">
      <w:pPr>
        <w:rPr>
          <w:color w:val="000000" w:themeColor="text1"/>
        </w:rPr>
      </w:pPr>
    </w:p>
    <w:p w14:paraId="10625365" w14:textId="57946801" w:rsidR="004964A0" w:rsidRDefault="004964A0" w:rsidP="004964A0">
      <w:pPr>
        <w:pStyle w:val="Nadpis3"/>
        <w:numPr>
          <w:ilvl w:val="1"/>
          <w:numId w:val="3"/>
        </w:numPr>
        <w:rPr>
          <w:color w:val="FF0000"/>
        </w:rPr>
      </w:pPr>
      <w:bookmarkStart w:id="7" w:name="_Toc131411159"/>
      <w:r w:rsidRPr="00324033">
        <w:rPr>
          <w:color w:val="000000" w:themeColor="text1"/>
        </w:rPr>
        <w:t>Dispoziční řešení</w:t>
      </w:r>
      <w:r>
        <w:rPr>
          <w:color w:val="000000" w:themeColor="text1"/>
        </w:rPr>
        <w:t xml:space="preserve"> objektu </w:t>
      </w:r>
      <w:r w:rsidR="006650FC">
        <w:rPr>
          <w:color w:val="000000" w:themeColor="text1"/>
        </w:rPr>
        <w:t>SO 0</w:t>
      </w:r>
      <w:r w:rsidR="002C5E7B">
        <w:rPr>
          <w:color w:val="000000" w:themeColor="text1"/>
        </w:rPr>
        <w:t>2</w:t>
      </w:r>
      <w:r w:rsidR="006650FC">
        <w:rPr>
          <w:color w:val="000000" w:themeColor="text1"/>
        </w:rPr>
        <w:t xml:space="preserve"> – objekt B – konírny</w:t>
      </w:r>
      <w:bookmarkEnd w:id="7"/>
      <w:r w:rsidR="006650FC">
        <w:rPr>
          <w:color w:val="000000" w:themeColor="text1"/>
        </w:rPr>
        <w:t xml:space="preserve"> </w:t>
      </w:r>
    </w:p>
    <w:p w14:paraId="39AC1078" w14:textId="123A08B9" w:rsidR="0063351A" w:rsidRDefault="0063351A" w:rsidP="0063351A">
      <w:pPr>
        <w:rPr>
          <w:color w:val="000000" w:themeColor="text1"/>
        </w:rPr>
      </w:pPr>
      <w:r>
        <w:rPr>
          <w:color w:val="000000" w:themeColor="text1"/>
        </w:rPr>
        <w:t xml:space="preserve">Zastavěná plocha je </w:t>
      </w:r>
      <w:r w:rsidR="00C518E1">
        <w:rPr>
          <w:b/>
          <w:color w:val="000000" w:themeColor="text1"/>
        </w:rPr>
        <w:t>508,4</w:t>
      </w:r>
      <w:r w:rsidRPr="00C54F70">
        <w:rPr>
          <w:b/>
          <w:color w:val="000000" w:themeColor="text1"/>
        </w:rPr>
        <w:t xml:space="preserve"> m</w:t>
      </w:r>
      <w:r w:rsidRPr="00C54F70">
        <w:rPr>
          <w:b/>
          <w:color w:val="000000" w:themeColor="text1"/>
          <w:vertAlign w:val="superscript"/>
        </w:rPr>
        <w:t>2</w:t>
      </w:r>
      <w:r>
        <w:rPr>
          <w:color w:val="000000" w:themeColor="text1"/>
        </w:rPr>
        <w:t xml:space="preserve">. </w:t>
      </w:r>
    </w:p>
    <w:p w14:paraId="19009327" w14:textId="7F9FDF8C" w:rsidR="0063351A" w:rsidRPr="0001300D" w:rsidRDefault="0063351A" w:rsidP="0063351A">
      <w:pPr>
        <w:rPr>
          <w:b/>
          <w:color w:val="000000" w:themeColor="text1"/>
        </w:rPr>
      </w:pPr>
      <w:r w:rsidRPr="00DF12C7">
        <w:rPr>
          <w:color w:val="000000" w:themeColor="text1"/>
        </w:rPr>
        <w:t xml:space="preserve">Užitná plocha </w:t>
      </w:r>
      <w:r>
        <w:rPr>
          <w:color w:val="000000" w:themeColor="text1"/>
        </w:rPr>
        <w:t xml:space="preserve">objektu </w:t>
      </w:r>
      <w:r w:rsidRPr="00270166">
        <w:rPr>
          <w:color w:val="000000" w:themeColor="text1"/>
        </w:rPr>
        <w:t>je</w:t>
      </w:r>
      <w:r>
        <w:rPr>
          <w:color w:val="000000" w:themeColor="text1"/>
        </w:rPr>
        <w:t xml:space="preserve"> </w:t>
      </w:r>
      <w:r w:rsidR="00C518E1">
        <w:rPr>
          <w:b/>
          <w:color w:val="000000" w:themeColor="text1"/>
        </w:rPr>
        <w:t>851,8</w:t>
      </w:r>
      <w:r>
        <w:rPr>
          <w:b/>
          <w:color w:val="000000" w:themeColor="text1"/>
        </w:rPr>
        <w:t xml:space="preserve"> </w:t>
      </w:r>
      <w:r w:rsidRPr="005F10B9">
        <w:rPr>
          <w:b/>
          <w:color w:val="000000" w:themeColor="text1"/>
        </w:rPr>
        <w:t>m</w:t>
      </w:r>
      <w:r w:rsidRPr="005F10B9">
        <w:rPr>
          <w:b/>
          <w:color w:val="000000" w:themeColor="text1"/>
          <w:vertAlign w:val="superscript"/>
        </w:rPr>
        <w:t>2</w:t>
      </w:r>
      <w:r w:rsidRPr="00EF5EBD">
        <w:rPr>
          <w:color w:val="000000" w:themeColor="text1"/>
        </w:rPr>
        <w:t>.</w:t>
      </w:r>
      <w:r w:rsidRPr="00270166">
        <w:rPr>
          <w:color w:val="000000" w:themeColor="text1"/>
        </w:rPr>
        <w:t xml:space="preserve"> </w:t>
      </w:r>
    </w:p>
    <w:p w14:paraId="461A048D" w14:textId="77777777" w:rsidR="0063351A" w:rsidRDefault="0063351A" w:rsidP="0063351A">
      <w:pPr>
        <w:rPr>
          <w:color w:val="000000" w:themeColor="text1"/>
        </w:rPr>
      </w:pPr>
      <w:r>
        <w:rPr>
          <w:color w:val="000000" w:themeColor="text1"/>
        </w:rPr>
        <w:t xml:space="preserve">Objekt není podsklepený a má dvě nadzemní podlaží. </w:t>
      </w:r>
    </w:p>
    <w:p w14:paraId="6F2D76B4" w14:textId="0CA53C25" w:rsidR="0063351A" w:rsidRPr="007E3BC1" w:rsidRDefault="0063351A" w:rsidP="0063351A">
      <w:pPr>
        <w:rPr>
          <w:color w:val="000000" w:themeColor="text1"/>
        </w:rPr>
      </w:pPr>
      <w:r w:rsidRPr="007E3BC1">
        <w:rPr>
          <w:color w:val="000000" w:themeColor="text1"/>
        </w:rPr>
        <w:t xml:space="preserve">V 1.NP je situována </w:t>
      </w:r>
      <w:r w:rsidR="000B061D" w:rsidRPr="007E3BC1">
        <w:rPr>
          <w:color w:val="000000" w:themeColor="text1"/>
        </w:rPr>
        <w:t xml:space="preserve">komunitní místnost, ateliér na kroužky, kancelář, sklady a hygienické zázemí. </w:t>
      </w:r>
    </w:p>
    <w:p w14:paraId="3E2FBD4B" w14:textId="1D47D100" w:rsidR="0063351A" w:rsidRPr="007E3BC1" w:rsidRDefault="0063351A" w:rsidP="0063351A">
      <w:pPr>
        <w:rPr>
          <w:color w:val="000000" w:themeColor="text1"/>
        </w:rPr>
      </w:pPr>
      <w:r w:rsidRPr="007E3BC1">
        <w:rPr>
          <w:color w:val="000000" w:themeColor="text1"/>
        </w:rPr>
        <w:t>Ve 2.NP</w:t>
      </w:r>
      <w:r w:rsidR="00671806" w:rsidRPr="007E3BC1">
        <w:rPr>
          <w:color w:val="000000" w:themeColor="text1"/>
        </w:rPr>
        <w:t xml:space="preserve"> je situován sklad, technická místnost, obsahující strojovnu VZT. Dále je zde situován půdní prostor, který nebude využívaný. </w:t>
      </w:r>
    </w:p>
    <w:p w14:paraId="487DC149" w14:textId="56003EE3" w:rsidR="0063351A" w:rsidRDefault="0063351A" w:rsidP="0063351A">
      <w:pPr>
        <w:rPr>
          <w:color w:val="000000" w:themeColor="text1"/>
        </w:rPr>
      </w:pPr>
      <w:r w:rsidRPr="00DF12C7">
        <w:rPr>
          <w:color w:val="000000" w:themeColor="text1"/>
        </w:rPr>
        <w:t xml:space="preserve">Požární výška </w:t>
      </w:r>
      <w:r>
        <w:rPr>
          <w:color w:val="000000" w:themeColor="text1"/>
        </w:rPr>
        <w:t>objektu</w:t>
      </w:r>
      <w:r w:rsidRPr="00EF5EBD">
        <w:rPr>
          <w:color w:val="000000" w:themeColor="text1"/>
        </w:rPr>
        <w:t xml:space="preserve"> </w:t>
      </w:r>
      <w:r w:rsidRPr="004F1313">
        <w:rPr>
          <w:b/>
          <w:iCs/>
          <w:color w:val="000000" w:themeColor="text1"/>
        </w:rPr>
        <w:t>h</w:t>
      </w:r>
      <w:r w:rsidRPr="004F1313">
        <w:rPr>
          <w:b/>
          <w:color w:val="000000" w:themeColor="text1"/>
        </w:rPr>
        <w:t xml:space="preserve"> = </w:t>
      </w:r>
      <w:r>
        <w:rPr>
          <w:b/>
          <w:color w:val="000000" w:themeColor="text1"/>
        </w:rPr>
        <w:t>4,</w:t>
      </w:r>
      <w:r w:rsidR="00686E98">
        <w:rPr>
          <w:b/>
          <w:color w:val="000000" w:themeColor="text1"/>
        </w:rPr>
        <w:t>4</w:t>
      </w:r>
      <w:r w:rsidRPr="004F1313">
        <w:rPr>
          <w:b/>
          <w:color w:val="000000" w:themeColor="text1"/>
        </w:rPr>
        <w:t xml:space="preserve"> m</w:t>
      </w:r>
      <w:r w:rsidRPr="004F1313">
        <w:rPr>
          <w:color w:val="000000" w:themeColor="text1"/>
        </w:rPr>
        <w:t>.</w:t>
      </w:r>
      <w:r w:rsidRPr="00DF12C7">
        <w:rPr>
          <w:color w:val="000000" w:themeColor="text1"/>
        </w:rPr>
        <w:t xml:space="preserve"> </w:t>
      </w:r>
    </w:p>
    <w:p w14:paraId="627974DC" w14:textId="50E09E26" w:rsidR="001E1A63" w:rsidRDefault="001E1A63" w:rsidP="0063351A">
      <w:pPr>
        <w:rPr>
          <w:color w:val="000000" w:themeColor="text1"/>
        </w:rPr>
      </w:pPr>
    </w:p>
    <w:p w14:paraId="5420037A" w14:textId="6B3239D5" w:rsidR="0090246B" w:rsidRDefault="0090246B" w:rsidP="0063351A">
      <w:pPr>
        <w:rPr>
          <w:color w:val="000000" w:themeColor="text1"/>
        </w:rPr>
      </w:pPr>
    </w:p>
    <w:p w14:paraId="00E18A68" w14:textId="77777777" w:rsidR="0090246B" w:rsidRDefault="0090246B" w:rsidP="0063351A">
      <w:pPr>
        <w:rPr>
          <w:color w:val="000000" w:themeColor="text1"/>
        </w:rPr>
      </w:pPr>
    </w:p>
    <w:p w14:paraId="477EA6BC" w14:textId="7807188C" w:rsidR="001E1A63" w:rsidRDefault="001E1A63" w:rsidP="001E1A63">
      <w:pPr>
        <w:pStyle w:val="Nadpis3"/>
        <w:numPr>
          <w:ilvl w:val="1"/>
          <w:numId w:val="3"/>
        </w:numPr>
        <w:rPr>
          <w:color w:val="FF0000"/>
        </w:rPr>
      </w:pPr>
      <w:bookmarkStart w:id="8" w:name="_Toc131411160"/>
      <w:r w:rsidRPr="00324033">
        <w:rPr>
          <w:color w:val="000000" w:themeColor="text1"/>
        </w:rPr>
        <w:t>Dispoziční řešení</w:t>
      </w:r>
      <w:r>
        <w:rPr>
          <w:color w:val="000000" w:themeColor="text1"/>
        </w:rPr>
        <w:t xml:space="preserve"> objektu SO 03 – objekt C – spojovací chodba</w:t>
      </w:r>
      <w:bookmarkEnd w:id="8"/>
      <w:r>
        <w:rPr>
          <w:color w:val="000000" w:themeColor="text1"/>
        </w:rPr>
        <w:t xml:space="preserve"> </w:t>
      </w:r>
    </w:p>
    <w:p w14:paraId="60CF4EBD" w14:textId="7A5EF65D" w:rsidR="001E1A63" w:rsidRDefault="001E1A63" w:rsidP="001E1A63">
      <w:pPr>
        <w:rPr>
          <w:color w:val="000000" w:themeColor="text1"/>
        </w:rPr>
      </w:pPr>
      <w:r>
        <w:rPr>
          <w:color w:val="000000" w:themeColor="text1"/>
        </w:rPr>
        <w:t xml:space="preserve">Zastavěná plocha je </w:t>
      </w:r>
      <w:r w:rsidR="00E1480B">
        <w:rPr>
          <w:b/>
          <w:color w:val="000000" w:themeColor="text1"/>
        </w:rPr>
        <w:t>42</w:t>
      </w:r>
      <w:r w:rsidRPr="00C54F70">
        <w:rPr>
          <w:b/>
          <w:color w:val="000000" w:themeColor="text1"/>
        </w:rPr>
        <w:t xml:space="preserve"> m</w:t>
      </w:r>
      <w:r w:rsidRPr="00C54F70">
        <w:rPr>
          <w:b/>
          <w:color w:val="000000" w:themeColor="text1"/>
          <w:vertAlign w:val="superscript"/>
        </w:rPr>
        <w:t>2</w:t>
      </w:r>
      <w:r>
        <w:rPr>
          <w:color w:val="000000" w:themeColor="text1"/>
        </w:rPr>
        <w:t xml:space="preserve">. </w:t>
      </w:r>
    </w:p>
    <w:p w14:paraId="0C0C9DB4" w14:textId="33045EB5" w:rsidR="001E1A63" w:rsidRPr="0001300D" w:rsidRDefault="001E1A63" w:rsidP="001E1A63">
      <w:pPr>
        <w:rPr>
          <w:b/>
          <w:color w:val="000000" w:themeColor="text1"/>
        </w:rPr>
      </w:pPr>
      <w:r w:rsidRPr="00DF12C7">
        <w:rPr>
          <w:color w:val="000000" w:themeColor="text1"/>
        </w:rPr>
        <w:t xml:space="preserve">Užitná plocha </w:t>
      </w:r>
      <w:r>
        <w:rPr>
          <w:color w:val="000000" w:themeColor="text1"/>
        </w:rPr>
        <w:t xml:space="preserve">objektu </w:t>
      </w:r>
      <w:r w:rsidRPr="00270166">
        <w:rPr>
          <w:color w:val="000000" w:themeColor="text1"/>
        </w:rPr>
        <w:t>je</w:t>
      </w:r>
      <w:r>
        <w:rPr>
          <w:color w:val="000000" w:themeColor="text1"/>
        </w:rPr>
        <w:t xml:space="preserve"> </w:t>
      </w:r>
      <w:r w:rsidR="00E1480B">
        <w:rPr>
          <w:b/>
          <w:color w:val="000000" w:themeColor="text1"/>
        </w:rPr>
        <w:t>39</w:t>
      </w:r>
      <w:r>
        <w:rPr>
          <w:b/>
          <w:color w:val="000000" w:themeColor="text1"/>
        </w:rPr>
        <w:t xml:space="preserve"> </w:t>
      </w:r>
      <w:r w:rsidRPr="005F10B9">
        <w:rPr>
          <w:b/>
          <w:color w:val="000000" w:themeColor="text1"/>
        </w:rPr>
        <w:t>m</w:t>
      </w:r>
      <w:r w:rsidRPr="005F10B9">
        <w:rPr>
          <w:b/>
          <w:color w:val="000000" w:themeColor="text1"/>
          <w:vertAlign w:val="superscript"/>
        </w:rPr>
        <w:t>2</w:t>
      </w:r>
      <w:r w:rsidRPr="00EF5EBD">
        <w:rPr>
          <w:color w:val="000000" w:themeColor="text1"/>
        </w:rPr>
        <w:t>.</w:t>
      </w:r>
      <w:r w:rsidRPr="00270166">
        <w:rPr>
          <w:color w:val="000000" w:themeColor="text1"/>
        </w:rPr>
        <w:t xml:space="preserve"> </w:t>
      </w:r>
    </w:p>
    <w:p w14:paraId="5B0AAB3A" w14:textId="54334D2C" w:rsidR="001E1A63" w:rsidRDefault="001E1A63" w:rsidP="001E1A63">
      <w:pPr>
        <w:rPr>
          <w:color w:val="000000" w:themeColor="text1"/>
        </w:rPr>
      </w:pPr>
      <w:r>
        <w:rPr>
          <w:color w:val="000000" w:themeColor="text1"/>
        </w:rPr>
        <w:t>Objekt není podsklepený a</w:t>
      </w:r>
      <w:r w:rsidR="0041598D">
        <w:rPr>
          <w:color w:val="000000" w:themeColor="text1"/>
        </w:rPr>
        <w:t xml:space="preserve"> má</w:t>
      </w:r>
      <w:r>
        <w:rPr>
          <w:color w:val="000000" w:themeColor="text1"/>
        </w:rPr>
        <w:t xml:space="preserve"> </w:t>
      </w:r>
      <w:r w:rsidR="00E1480B">
        <w:rPr>
          <w:color w:val="000000" w:themeColor="text1"/>
        </w:rPr>
        <w:t xml:space="preserve">jedno nadzemní podlaží. </w:t>
      </w:r>
      <w:r>
        <w:rPr>
          <w:color w:val="000000" w:themeColor="text1"/>
        </w:rPr>
        <w:t xml:space="preserve"> </w:t>
      </w:r>
    </w:p>
    <w:p w14:paraId="4357A9AF" w14:textId="59B6CB81" w:rsidR="001E1A63" w:rsidRPr="00670262" w:rsidRDefault="00E1480B" w:rsidP="001E1A63">
      <w:pPr>
        <w:rPr>
          <w:color w:val="000000" w:themeColor="text1"/>
        </w:rPr>
      </w:pPr>
      <w:r w:rsidRPr="00670262">
        <w:rPr>
          <w:color w:val="000000" w:themeColor="text1"/>
        </w:rPr>
        <w:t xml:space="preserve">Spojovací chodba slouží pouze jako kryté komunikační propojení mezi objekty SO01 a SO02. </w:t>
      </w:r>
    </w:p>
    <w:p w14:paraId="751DBC24" w14:textId="7F079105" w:rsidR="001E1A63" w:rsidRPr="00670262" w:rsidRDefault="001E1A63" w:rsidP="001E1A63">
      <w:pPr>
        <w:rPr>
          <w:color w:val="000000" w:themeColor="text1"/>
        </w:rPr>
      </w:pPr>
      <w:r w:rsidRPr="00670262">
        <w:rPr>
          <w:color w:val="000000" w:themeColor="text1"/>
        </w:rPr>
        <w:t xml:space="preserve">Požární výška objektu </w:t>
      </w:r>
      <w:r w:rsidRPr="00670262">
        <w:rPr>
          <w:b/>
          <w:iCs/>
          <w:color w:val="000000" w:themeColor="text1"/>
        </w:rPr>
        <w:t>h</w:t>
      </w:r>
      <w:r w:rsidRPr="00670262">
        <w:rPr>
          <w:b/>
          <w:color w:val="000000" w:themeColor="text1"/>
        </w:rPr>
        <w:t xml:space="preserve"> = </w:t>
      </w:r>
      <w:r w:rsidR="0083083E" w:rsidRPr="00670262">
        <w:rPr>
          <w:b/>
          <w:color w:val="000000" w:themeColor="text1"/>
        </w:rPr>
        <w:t>0,0</w:t>
      </w:r>
      <w:r w:rsidRPr="00670262">
        <w:rPr>
          <w:b/>
          <w:color w:val="000000" w:themeColor="text1"/>
        </w:rPr>
        <w:t xml:space="preserve"> m</w:t>
      </w:r>
      <w:r w:rsidRPr="00670262">
        <w:rPr>
          <w:color w:val="000000" w:themeColor="text1"/>
        </w:rPr>
        <w:t xml:space="preserve">. </w:t>
      </w:r>
    </w:p>
    <w:p w14:paraId="1A16941C" w14:textId="6BEB370E" w:rsidR="00954AF8" w:rsidRDefault="00954AF8" w:rsidP="0063351A"/>
    <w:p w14:paraId="6D1F98F6" w14:textId="277AA19D" w:rsidR="00CD12E9" w:rsidRDefault="00CD12E9" w:rsidP="00CD12E9">
      <w:pPr>
        <w:pStyle w:val="Nadpis3"/>
        <w:numPr>
          <w:ilvl w:val="1"/>
          <w:numId w:val="3"/>
        </w:numPr>
        <w:rPr>
          <w:color w:val="FF0000"/>
        </w:rPr>
      </w:pPr>
      <w:bookmarkStart w:id="9" w:name="_Toc131411161"/>
      <w:r w:rsidRPr="00324033">
        <w:rPr>
          <w:color w:val="000000" w:themeColor="text1"/>
        </w:rPr>
        <w:t>Dispoziční řešení</w:t>
      </w:r>
      <w:r>
        <w:rPr>
          <w:color w:val="000000" w:themeColor="text1"/>
        </w:rPr>
        <w:t xml:space="preserve"> objektu SO 04 – objekt I – inhalatorium</w:t>
      </w:r>
      <w:bookmarkEnd w:id="9"/>
      <w:r>
        <w:rPr>
          <w:color w:val="000000" w:themeColor="text1"/>
        </w:rPr>
        <w:t xml:space="preserve">  </w:t>
      </w:r>
    </w:p>
    <w:p w14:paraId="703C18B7" w14:textId="0FBD0121" w:rsidR="00CD12E9" w:rsidRDefault="00CD12E9" w:rsidP="00CD12E9">
      <w:pPr>
        <w:rPr>
          <w:color w:val="000000" w:themeColor="text1"/>
        </w:rPr>
      </w:pPr>
      <w:r>
        <w:rPr>
          <w:color w:val="000000" w:themeColor="text1"/>
        </w:rPr>
        <w:t>Zastavěná plocha je</w:t>
      </w:r>
      <w:r w:rsidR="00E44F0F">
        <w:rPr>
          <w:color w:val="000000" w:themeColor="text1"/>
        </w:rPr>
        <w:t xml:space="preserve"> </w:t>
      </w:r>
      <w:r w:rsidR="00E44F0F" w:rsidRPr="00E44F0F">
        <w:rPr>
          <w:b/>
          <w:color w:val="000000" w:themeColor="text1"/>
        </w:rPr>
        <w:t>247</w:t>
      </w:r>
      <w:r w:rsidRPr="00C54F70">
        <w:rPr>
          <w:b/>
          <w:color w:val="000000" w:themeColor="text1"/>
        </w:rPr>
        <w:t xml:space="preserve"> m</w:t>
      </w:r>
      <w:r w:rsidRPr="00C54F70">
        <w:rPr>
          <w:b/>
          <w:color w:val="000000" w:themeColor="text1"/>
          <w:vertAlign w:val="superscript"/>
        </w:rPr>
        <w:t>2</w:t>
      </w:r>
      <w:r>
        <w:rPr>
          <w:color w:val="000000" w:themeColor="text1"/>
        </w:rPr>
        <w:t xml:space="preserve">. </w:t>
      </w:r>
    </w:p>
    <w:p w14:paraId="4C8D0E5B" w14:textId="0542C1F9" w:rsidR="00CD12E9" w:rsidRPr="0001300D" w:rsidRDefault="00CD12E9" w:rsidP="00CD12E9">
      <w:pPr>
        <w:rPr>
          <w:b/>
          <w:color w:val="000000" w:themeColor="text1"/>
        </w:rPr>
      </w:pPr>
      <w:r w:rsidRPr="00DF12C7">
        <w:rPr>
          <w:color w:val="000000" w:themeColor="text1"/>
        </w:rPr>
        <w:t xml:space="preserve">Užitná plocha </w:t>
      </w:r>
      <w:r>
        <w:rPr>
          <w:color w:val="000000" w:themeColor="text1"/>
        </w:rPr>
        <w:t xml:space="preserve">objektu </w:t>
      </w:r>
      <w:r w:rsidRPr="00270166">
        <w:rPr>
          <w:color w:val="000000" w:themeColor="text1"/>
        </w:rPr>
        <w:t>je</w:t>
      </w:r>
      <w:r>
        <w:rPr>
          <w:color w:val="000000" w:themeColor="text1"/>
        </w:rPr>
        <w:t xml:space="preserve"> </w:t>
      </w:r>
      <w:r w:rsidR="00E44F0F">
        <w:rPr>
          <w:b/>
          <w:color w:val="000000" w:themeColor="text1"/>
        </w:rPr>
        <w:t>159,5</w:t>
      </w:r>
      <w:r>
        <w:rPr>
          <w:b/>
          <w:color w:val="000000" w:themeColor="text1"/>
        </w:rPr>
        <w:t xml:space="preserve"> </w:t>
      </w:r>
      <w:r w:rsidRPr="005F10B9">
        <w:rPr>
          <w:b/>
          <w:color w:val="000000" w:themeColor="text1"/>
        </w:rPr>
        <w:t>m</w:t>
      </w:r>
      <w:r w:rsidRPr="005F10B9">
        <w:rPr>
          <w:b/>
          <w:color w:val="000000" w:themeColor="text1"/>
          <w:vertAlign w:val="superscript"/>
        </w:rPr>
        <w:t>2</w:t>
      </w:r>
      <w:r w:rsidRPr="00EF5EBD">
        <w:rPr>
          <w:color w:val="000000" w:themeColor="text1"/>
        </w:rPr>
        <w:t>.</w:t>
      </w:r>
      <w:r w:rsidRPr="00270166">
        <w:rPr>
          <w:color w:val="000000" w:themeColor="text1"/>
        </w:rPr>
        <w:t xml:space="preserve"> </w:t>
      </w:r>
    </w:p>
    <w:p w14:paraId="5A6C85DC" w14:textId="0EF2B259" w:rsidR="00CD12E9" w:rsidRDefault="00CD12E9" w:rsidP="00CD12E9">
      <w:pPr>
        <w:rPr>
          <w:color w:val="000000" w:themeColor="text1"/>
        </w:rPr>
      </w:pPr>
      <w:r>
        <w:rPr>
          <w:color w:val="000000" w:themeColor="text1"/>
        </w:rPr>
        <w:t>Objekt není podsklepený a</w:t>
      </w:r>
      <w:r w:rsidR="0041598D">
        <w:rPr>
          <w:color w:val="000000" w:themeColor="text1"/>
        </w:rPr>
        <w:t xml:space="preserve"> má</w:t>
      </w:r>
      <w:r>
        <w:rPr>
          <w:color w:val="000000" w:themeColor="text1"/>
        </w:rPr>
        <w:t xml:space="preserve"> jedno nadzemní podlaží.  </w:t>
      </w:r>
    </w:p>
    <w:p w14:paraId="105829BC" w14:textId="5D69221F" w:rsidR="00CD12E9" w:rsidRPr="00670262" w:rsidRDefault="00A1552A" w:rsidP="00CD12E9">
      <w:pPr>
        <w:rPr>
          <w:color w:val="000000" w:themeColor="text1"/>
        </w:rPr>
      </w:pPr>
      <w:r>
        <w:rPr>
          <w:color w:val="000000" w:themeColor="text1"/>
        </w:rPr>
        <w:t>Inhalatorium s</w:t>
      </w:r>
      <w:r w:rsidR="00DF1AFF">
        <w:rPr>
          <w:color w:val="000000" w:themeColor="text1"/>
        </w:rPr>
        <w:t>l</w:t>
      </w:r>
      <w:r>
        <w:rPr>
          <w:color w:val="000000" w:themeColor="text1"/>
        </w:rPr>
        <w:t>ouží jako zastřešená kolonáda bez obvodových stěn</w:t>
      </w:r>
      <w:r w:rsidR="00B9608F">
        <w:rPr>
          <w:color w:val="000000" w:themeColor="text1"/>
        </w:rPr>
        <w:t xml:space="preserve"> sloužící k inhalaci solanky z lázní </w:t>
      </w:r>
      <w:proofErr w:type="spellStart"/>
      <w:r w:rsidR="00CE2AE6">
        <w:rPr>
          <w:color w:val="000000" w:themeColor="text1"/>
        </w:rPr>
        <w:t>Darkov</w:t>
      </w:r>
      <w:proofErr w:type="spellEnd"/>
      <w:r w:rsidR="00B9608F">
        <w:rPr>
          <w:color w:val="000000" w:themeColor="text1"/>
        </w:rPr>
        <w:t xml:space="preserve">. </w:t>
      </w:r>
    </w:p>
    <w:p w14:paraId="2145B87D" w14:textId="53FCD916" w:rsidR="00CD12E9" w:rsidRDefault="00CD12E9" w:rsidP="00CD12E9">
      <w:pPr>
        <w:rPr>
          <w:color w:val="000000" w:themeColor="text1"/>
        </w:rPr>
      </w:pPr>
      <w:r w:rsidRPr="00670262">
        <w:rPr>
          <w:color w:val="000000" w:themeColor="text1"/>
        </w:rPr>
        <w:t xml:space="preserve">Požární výška objektu </w:t>
      </w:r>
      <w:r w:rsidRPr="00670262">
        <w:rPr>
          <w:b/>
          <w:iCs/>
          <w:color w:val="000000" w:themeColor="text1"/>
        </w:rPr>
        <w:t>h</w:t>
      </w:r>
      <w:r w:rsidRPr="00670262">
        <w:rPr>
          <w:b/>
          <w:color w:val="000000" w:themeColor="text1"/>
        </w:rPr>
        <w:t xml:space="preserve"> = 0,0 m</w:t>
      </w:r>
      <w:r w:rsidRPr="00670262">
        <w:rPr>
          <w:color w:val="000000" w:themeColor="text1"/>
        </w:rPr>
        <w:t xml:space="preserve">. </w:t>
      </w:r>
    </w:p>
    <w:p w14:paraId="2620F1D7" w14:textId="77777777" w:rsidR="00571119" w:rsidRPr="00670262" w:rsidRDefault="00571119" w:rsidP="00CD12E9">
      <w:pPr>
        <w:rPr>
          <w:color w:val="000000" w:themeColor="text1"/>
        </w:rPr>
      </w:pPr>
    </w:p>
    <w:p w14:paraId="5AAD076E" w14:textId="052AE5D6" w:rsidR="00571119" w:rsidRDefault="00571119" w:rsidP="00571119">
      <w:pPr>
        <w:pStyle w:val="Nadpis3"/>
        <w:numPr>
          <w:ilvl w:val="1"/>
          <w:numId w:val="3"/>
        </w:numPr>
        <w:rPr>
          <w:color w:val="FF0000"/>
        </w:rPr>
      </w:pPr>
      <w:bookmarkStart w:id="10" w:name="_Toc131411162"/>
      <w:r w:rsidRPr="00324033">
        <w:rPr>
          <w:color w:val="000000" w:themeColor="text1"/>
        </w:rPr>
        <w:t>Dispoziční řešení</w:t>
      </w:r>
      <w:r>
        <w:rPr>
          <w:color w:val="000000" w:themeColor="text1"/>
        </w:rPr>
        <w:t xml:space="preserve"> objektu SO 06 – objekt D – </w:t>
      </w:r>
      <w:r w:rsidR="005D121C">
        <w:rPr>
          <w:color w:val="000000" w:themeColor="text1"/>
        </w:rPr>
        <w:t>kontejnerové</w:t>
      </w:r>
      <w:r>
        <w:rPr>
          <w:color w:val="000000" w:themeColor="text1"/>
        </w:rPr>
        <w:t xml:space="preserve"> stání</w:t>
      </w:r>
      <w:bookmarkEnd w:id="10"/>
      <w:r>
        <w:rPr>
          <w:color w:val="000000" w:themeColor="text1"/>
        </w:rPr>
        <w:t xml:space="preserve">  </w:t>
      </w:r>
    </w:p>
    <w:p w14:paraId="3B02E705" w14:textId="2A286669" w:rsidR="00571119" w:rsidRDefault="00571119" w:rsidP="00571119">
      <w:pPr>
        <w:rPr>
          <w:color w:val="000000" w:themeColor="text1"/>
        </w:rPr>
      </w:pPr>
      <w:r>
        <w:rPr>
          <w:color w:val="000000" w:themeColor="text1"/>
        </w:rPr>
        <w:t xml:space="preserve">Zastavěná plocha je </w:t>
      </w:r>
      <w:r w:rsidR="00444BCC">
        <w:rPr>
          <w:b/>
          <w:color w:val="000000" w:themeColor="text1"/>
        </w:rPr>
        <w:t>50,9</w:t>
      </w:r>
      <w:r w:rsidRPr="00C54F70">
        <w:rPr>
          <w:b/>
          <w:color w:val="000000" w:themeColor="text1"/>
        </w:rPr>
        <w:t xml:space="preserve"> m</w:t>
      </w:r>
      <w:r w:rsidRPr="00C54F70">
        <w:rPr>
          <w:b/>
          <w:color w:val="000000" w:themeColor="text1"/>
          <w:vertAlign w:val="superscript"/>
        </w:rPr>
        <w:t>2</w:t>
      </w:r>
      <w:r>
        <w:rPr>
          <w:color w:val="000000" w:themeColor="text1"/>
        </w:rPr>
        <w:t xml:space="preserve">. </w:t>
      </w:r>
    </w:p>
    <w:p w14:paraId="79657F68" w14:textId="281A2C9C" w:rsidR="00571119" w:rsidRPr="0001300D" w:rsidRDefault="00571119" w:rsidP="00571119">
      <w:pPr>
        <w:rPr>
          <w:b/>
          <w:color w:val="000000" w:themeColor="text1"/>
        </w:rPr>
      </w:pPr>
      <w:r w:rsidRPr="00DF12C7">
        <w:rPr>
          <w:color w:val="000000" w:themeColor="text1"/>
        </w:rPr>
        <w:t xml:space="preserve">Užitná plocha </w:t>
      </w:r>
      <w:r>
        <w:rPr>
          <w:color w:val="000000" w:themeColor="text1"/>
        </w:rPr>
        <w:t xml:space="preserve">objektu </w:t>
      </w:r>
      <w:r w:rsidRPr="00270166">
        <w:rPr>
          <w:color w:val="000000" w:themeColor="text1"/>
        </w:rPr>
        <w:t>je</w:t>
      </w:r>
      <w:r>
        <w:rPr>
          <w:color w:val="000000" w:themeColor="text1"/>
        </w:rPr>
        <w:t xml:space="preserve"> </w:t>
      </w:r>
      <w:r w:rsidR="00DF083C">
        <w:rPr>
          <w:b/>
          <w:color w:val="000000" w:themeColor="text1"/>
        </w:rPr>
        <w:t>39,8</w:t>
      </w:r>
      <w:r>
        <w:rPr>
          <w:b/>
          <w:color w:val="000000" w:themeColor="text1"/>
        </w:rPr>
        <w:t xml:space="preserve"> </w:t>
      </w:r>
      <w:r w:rsidRPr="005F10B9">
        <w:rPr>
          <w:b/>
          <w:color w:val="000000" w:themeColor="text1"/>
        </w:rPr>
        <w:t>m</w:t>
      </w:r>
      <w:r w:rsidRPr="005F10B9">
        <w:rPr>
          <w:b/>
          <w:color w:val="000000" w:themeColor="text1"/>
          <w:vertAlign w:val="superscript"/>
        </w:rPr>
        <w:t>2</w:t>
      </w:r>
      <w:r w:rsidRPr="00EF5EBD">
        <w:rPr>
          <w:color w:val="000000" w:themeColor="text1"/>
        </w:rPr>
        <w:t>.</w:t>
      </w:r>
      <w:r w:rsidRPr="00270166">
        <w:rPr>
          <w:color w:val="000000" w:themeColor="text1"/>
        </w:rPr>
        <w:t xml:space="preserve"> </w:t>
      </w:r>
    </w:p>
    <w:p w14:paraId="45D5BBC2" w14:textId="5E762257" w:rsidR="00571119" w:rsidRDefault="00571119" w:rsidP="00571119">
      <w:pPr>
        <w:rPr>
          <w:color w:val="000000" w:themeColor="text1"/>
        </w:rPr>
      </w:pPr>
      <w:r>
        <w:rPr>
          <w:color w:val="000000" w:themeColor="text1"/>
        </w:rPr>
        <w:t>Objekt není podsklepený a</w:t>
      </w:r>
      <w:r w:rsidR="0041598D">
        <w:rPr>
          <w:color w:val="000000" w:themeColor="text1"/>
        </w:rPr>
        <w:t xml:space="preserve"> má</w:t>
      </w:r>
      <w:r>
        <w:rPr>
          <w:color w:val="000000" w:themeColor="text1"/>
        </w:rPr>
        <w:t xml:space="preserve"> jedno nadzemní podlaží.  </w:t>
      </w:r>
    </w:p>
    <w:p w14:paraId="3390C86F" w14:textId="0796808D" w:rsidR="00571119" w:rsidRPr="00670262" w:rsidRDefault="00FF24F4" w:rsidP="00571119">
      <w:pPr>
        <w:rPr>
          <w:color w:val="000000" w:themeColor="text1"/>
        </w:rPr>
      </w:pPr>
      <w:r>
        <w:rPr>
          <w:color w:val="000000" w:themeColor="text1"/>
        </w:rPr>
        <w:t>Obj</w:t>
      </w:r>
      <w:r w:rsidR="009A16FD">
        <w:rPr>
          <w:color w:val="000000" w:themeColor="text1"/>
        </w:rPr>
        <w:t xml:space="preserve">ekt </w:t>
      </w:r>
      <w:r>
        <w:rPr>
          <w:color w:val="000000" w:themeColor="text1"/>
        </w:rPr>
        <w:t>slouží k ukládání odpadů</w:t>
      </w:r>
      <w:r w:rsidR="004D099A">
        <w:rPr>
          <w:color w:val="000000" w:themeColor="text1"/>
        </w:rPr>
        <w:t xml:space="preserve">. </w:t>
      </w:r>
    </w:p>
    <w:p w14:paraId="546624B0" w14:textId="77777777" w:rsidR="00571119" w:rsidRPr="00670262" w:rsidRDefault="00571119" w:rsidP="00571119">
      <w:pPr>
        <w:rPr>
          <w:color w:val="000000" w:themeColor="text1"/>
        </w:rPr>
      </w:pPr>
      <w:r w:rsidRPr="00670262">
        <w:rPr>
          <w:color w:val="000000" w:themeColor="text1"/>
        </w:rPr>
        <w:t xml:space="preserve">Požární výška objektu </w:t>
      </w:r>
      <w:r w:rsidRPr="00670262">
        <w:rPr>
          <w:b/>
          <w:iCs/>
          <w:color w:val="000000" w:themeColor="text1"/>
        </w:rPr>
        <w:t>h</w:t>
      </w:r>
      <w:r w:rsidRPr="00670262">
        <w:rPr>
          <w:b/>
          <w:color w:val="000000" w:themeColor="text1"/>
        </w:rPr>
        <w:t xml:space="preserve"> = 0,0 m</w:t>
      </w:r>
      <w:r w:rsidRPr="00670262">
        <w:rPr>
          <w:color w:val="000000" w:themeColor="text1"/>
        </w:rPr>
        <w:t xml:space="preserve">. </w:t>
      </w:r>
    </w:p>
    <w:p w14:paraId="09138B24" w14:textId="26203534" w:rsidR="00954AF8" w:rsidRDefault="00954AF8" w:rsidP="00C60466"/>
    <w:p w14:paraId="3CA5D52C" w14:textId="65249370" w:rsidR="00954AF8" w:rsidRDefault="00954AF8" w:rsidP="00C60466"/>
    <w:p w14:paraId="47392CD1" w14:textId="096872BE" w:rsidR="00954AF8" w:rsidRDefault="00954AF8" w:rsidP="00C60466"/>
    <w:p w14:paraId="659C2034" w14:textId="056B0434" w:rsidR="00954AF8" w:rsidRDefault="00954AF8" w:rsidP="00C60466"/>
    <w:p w14:paraId="758CE913" w14:textId="39D661DB" w:rsidR="003772EC" w:rsidRDefault="003772EC" w:rsidP="00C60466"/>
    <w:p w14:paraId="7074F462" w14:textId="761874DE" w:rsidR="003772EC" w:rsidRDefault="003772EC" w:rsidP="00C60466"/>
    <w:p w14:paraId="234861A9" w14:textId="32D8DF2D" w:rsidR="003772EC" w:rsidRDefault="003772EC" w:rsidP="00C60466"/>
    <w:p w14:paraId="44F6999D" w14:textId="09DD6369" w:rsidR="003772EC" w:rsidRDefault="003772EC" w:rsidP="00C60466"/>
    <w:p w14:paraId="0D3B6CB1" w14:textId="4423E5A0" w:rsidR="003772EC" w:rsidRDefault="003772EC" w:rsidP="00C60466"/>
    <w:p w14:paraId="302D0A5C" w14:textId="7A53C2EF" w:rsidR="003772EC" w:rsidRDefault="003772EC" w:rsidP="00C60466"/>
    <w:p w14:paraId="7A6A3F7C" w14:textId="03077678" w:rsidR="003772EC" w:rsidRDefault="003772EC" w:rsidP="00C60466"/>
    <w:p w14:paraId="50588E6B" w14:textId="236D7D2B" w:rsidR="003772EC" w:rsidRDefault="003772EC" w:rsidP="00C60466"/>
    <w:p w14:paraId="3A679836" w14:textId="17802685" w:rsidR="003772EC" w:rsidRDefault="003772EC" w:rsidP="00C60466"/>
    <w:p w14:paraId="0059E065" w14:textId="77777777" w:rsidR="003772EC" w:rsidRPr="00324033" w:rsidRDefault="003772EC" w:rsidP="00C60466"/>
    <w:p w14:paraId="61B95F56" w14:textId="58A52662" w:rsidR="004F1C42" w:rsidRPr="00F27D2E" w:rsidRDefault="00A003CB" w:rsidP="004F1C42">
      <w:pPr>
        <w:pStyle w:val="Nadpis3"/>
        <w:numPr>
          <w:ilvl w:val="1"/>
          <w:numId w:val="3"/>
        </w:numPr>
        <w:rPr>
          <w:color w:val="000000" w:themeColor="text1"/>
        </w:rPr>
      </w:pPr>
      <w:bookmarkStart w:id="11" w:name="_Toc131411163"/>
      <w:r w:rsidRPr="00F27D2E">
        <w:rPr>
          <w:color w:val="000000" w:themeColor="text1"/>
        </w:rPr>
        <w:lastRenderedPageBreak/>
        <w:t>Konstrukční řešení</w:t>
      </w:r>
      <w:r w:rsidR="003607CC" w:rsidRPr="00F27D2E">
        <w:rPr>
          <w:color w:val="000000" w:themeColor="text1"/>
        </w:rPr>
        <w:t xml:space="preserve"> </w:t>
      </w:r>
      <w:r w:rsidR="00846104">
        <w:rPr>
          <w:color w:val="000000" w:themeColor="text1"/>
        </w:rPr>
        <w:t>SO 01 – objekt A – mléčnice</w:t>
      </w:r>
      <w:r w:rsidR="00082B08">
        <w:rPr>
          <w:color w:val="000000" w:themeColor="text1"/>
        </w:rPr>
        <w:t xml:space="preserve"> a SO 02 – objekt B – konírny</w:t>
      </w:r>
      <w:bookmarkEnd w:id="11"/>
    </w:p>
    <w:p w14:paraId="03B674AC" w14:textId="77777777" w:rsidR="003C4304" w:rsidRPr="00E1469A" w:rsidRDefault="003C4304" w:rsidP="007A3A1D">
      <w:pPr>
        <w:rPr>
          <w:color w:val="000000" w:themeColor="text1"/>
        </w:rPr>
      </w:pPr>
    </w:p>
    <w:p w14:paraId="0C7CBFD0" w14:textId="50929774" w:rsidR="00C1440B" w:rsidRDefault="00C1440B" w:rsidP="007A3A1D">
      <w:pPr>
        <w:rPr>
          <w:color w:val="000000" w:themeColor="text1"/>
        </w:rPr>
      </w:pPr>
      <w:r>
        <w:rPr>
          <w:color w:val="000000" w:themeColor="text1"/>
        </w:rPr>
        <w:t>Konstrukční řeš</w:t>
      </w:r>
      <w:r w:rsidR="006D0C91">
        <w:rPr>
          <w:color w:val="000000" w:themeColor="text1"/>
        </w:rPr>
        <w:t>ení</w:t>
      </w:r>
      <w:r>
        <w:rPr>
          <w:color w:val="000000" w:themeColor="text1"/>
        </w:rPr>
        <w:t xml:space="preserve"> objektu SO 01 a SO 02 je s</w:t>
      </w:r>
      <w:r w:rsidR="008443AD">
        <w:rPr>
          <w:color w:val="000000" w:themeColor="text1"/>
        </w:rPr>
        <w:t xml:space="preserve">hodné. </w:t>
      </w:r>
    </w:p>
    <w:p w14:paraId="3E5A9C1F" w14:textId="08CF1C49" w:rsidR="001204DA" w:rsidRPr="001F5978" w:rsidRDefault="001F5978" w:rsidP="007A3A1D">
      <w:pPr>
        <w:rPr>
          <w:color w:val="000000" w:themeColor="text1"/>
        </w:rPr>
      </w:pPr>
      <w:r w:rsidRPr="001F5978">
        <w:rPr>
          <w:color w:val="000000" w:themeColor="text1"/>
        </w:rPr>
        <w:t xml:space="preserve">Konstrukční systém </w:t>
      </w:r>
      <w:r w:rsidR="00463670">
        <w:rPr>
          <w:color w:val="000000" w:themeColor="text1"/>
        </w:rPr>
        <w:t>objekt</w:t>
      </w:r>
      <w:r w:rsidR="004A1CA3">
        <w:rPr>
          <w:color w:val="000000" w:themeColor="text1"/>
        </w:rPr>
        <w:t>ů</w:t>
      </w:r>
      <w:r w:rsidRPr="001F5978">
        <w:rPr>
          <w:color w:val="000000" w:themeColor="text1"/>
        </w:rPr>
        <w:t xml:space="preserve"> </w:t>
      </w:r>
      <w:r w:rsidRPr="000541BC">
        <w:rPr>
          <w:color w:val="000000" w:themeColor="text1"/>
        </w:rPr>
        <w:t xml:space="preserve">je </w:t>
      </w:r>
      <w:r w:rsidR="000541BC" w:rsidRPr="000541BC">
        <w:rPr>
          <w:color w:val="000000" w:themeColor="text1"/>
        </w:rPr>
        <w:t>v souladu s čl. 7.2.8</w:t>
      </w:r>
      <w:r w:rsidR="007062FA">
        <w:rPr>
          <w:color w:val="000000" w:themeColor="text1"/>
        </w:rPr>
        <w:t>b</w:t>
      </w:r>
      <w:r w:rsidR="000541BC" w:rsidRPr="000541BC">
        <w:rPr>
          <w:color w:val="000000" w:themeColor="text1"/>
        </w:rPr>
        <w:t>) ČSN 73 0802</w:t>
      </w:r>
      <w:r w:rsidR="000541BC">
        <w:rPr>
          <w:b/>
          <w:color w:val="000000" w:themeColor="text1"/>
        </w:rPr>
        <w:t xml:space="preserve"> </w:t>
      </w:r>
      <w:r w:rsidR="00F21789">
        <w:rPr>
          <w:b/>
          <w:color w:val="000000" w:themeColor="text1"/>
        </w:rPr>
        <w:t>smíšený</w:t>
      </w:r>
      <w:r w:rsidR="00E57FAC">
        <w:rPr>
          <w:b/>
          <w:color w:val="000000" w:themeColor="text1"/>
        </w:rPr>
        <w:t>.</w:t>
      </w:r>
      <w:r w:rsidR="00A55FA4">
        <w:rPr>
          <w:b/>
          <w:color w:val="000000" w:themeColor="text1"/>
        </w:rPr>
        <w:t xml:space="preserve"> </w:t>
      </w:r>
      <w:r w:rsidRPr="001F5978">
        <w:rPr>
          <w:color w:val="000000" w:themeColor="text1"/>
        </w:rPr>
        <w:t xml:space="preserve">  </w:t>
      </w:r>
    </w:p>
    <w:p w14:paraId="7B4F11D3" w14:textId="17B15726" w:rsidR="008A7E8E" w:rsidRPr="00673B0E" w:rsidRDefault="006C3A51" w:rsidP="008A7E8E">
      <w:pPr>
        <w:spacing w:line="240" w:lineRule="atLeast"/>
        <w:rPr>
          <w:rFonts w:cs="Tahoma"/>
          <w:color w:val="000000" w:themeColor="text1"/>
          <w:sz w:val="20"/>
        </w:rPr>
      </w:pPr>
      <w:r w:rsidRPr="00673B0E">
        <w:rPr>
          <w:rFonts w:cs="Tahoma"/>
          <w:color w:val="000000" w:themeColor="text1"/>
          <w:sz w:val="20"/>
        </w:rPr>
        <w:t xml:space="preserve">Pozn.: </w:t>
      </w:r>
      <w:r w:rsidR="005C0690" w:rsidRPr="00673B0E">
        <w:rPr>
          <w:rFonts w:cs="Tahoma"/>
          <w:color w:val="000000" w:themeColor="text1"/>
          <w:sz w:val="20"/>
        </w:rPr>
        <w:t xml:space="preserve">V případě objektu SO 02 je konstrukční systém objektu na straně bezpečnosti stanoven rovněž jako smíšený. </w:t>
      </w:r>
      <w:r w:rsidR="00DF3FCB" w:rsidRPr="00673B0E">
        <w:rPr>
          <w:rFonts w:cs="Tahoma"/>
          <w:color w:val="000000" w:themeColor="text1"/>
          <w:sz w:val="20"/>
        </w:rPr>
        <w:t xml:space="preserve">Z důvodu možného umístění dřevěných prvků do nosné konstrukce stropu nad 1.NP. </w:t>
      </w:r>
    </w:p>
    <w:p w14:paraId="564802BF" w14:textId="77777777" w:rsidR="005C0690" w:rsidRDefault="005C0690" w:rsidP="008A7E8E">
      <w:pPr>
        <w:spacing w:line="240" w:lineRule="atLeast"/>
        <w:rPr>
          <w:rFonts w:cs="Tahoma"/>
          <w:b/>
          <w:color w:val="000000" w:themeColor="text1"/>
        </w:rPr>
      </w:pPr>
    </w:p>
    <w:p w14:paraId="1A0AA847" w14:textId="11300C28" w:rsidR="008A7E8E" w:rsidRPr="008A7E8E" w:rsidRDefault="008A7E8E" w:rsidP="008A7E8E">
      <w:pPr>
        <w:spacing w:line="240" w:lineRule="atLeast"/>
        <w:rPr>
          <w:rFonts w:cs="Tahoma"/>
          <w:b/>
          <w:color w:val="000000" w:themeColor="text1"/>
        </w:rPr>
      </w:pPr>
      <w:r w:rsidRPr="0014458C">
        <w:rPr>
          <w:rFonts w:cs="Tahoma"/>
          <w:b/>
          <w:color w:val="000000" w:themeColor="text1"/>
        </w:rPr>
        <w:t xml:space="preserve">Svislé nosné konstrukce objektu: </w:t>
      </w:r>
    </w:p>
    <w:p w14:paraId="212670A4" w14:textId="7AB94675" w:rsidR="008A7E8E" w:rsidRPr="008A7E8E" w:rsidRDefault="008A7E8E" w:rsidP="008A7E8E">
      <w:pPr>
        <w:spacing w:line="240" w:lineRule="atLeast"/>
        <w:rPr>
          <w:rFonts w:cs="Tahoma"/>
          <w:color w:val="000000" w:themeColor="text1"/>
          <w:u w:val="single"/>
        </w:rPr>
      </w:pPr>
      <w:r w:rsidRPr="0014458C">
        <w:rPr>
          <w:rFonts w:cs="Tahoma"/>
          <w:color w:val="000000" w:themeColor="text1"/>
          <w:u w:val="single"/>
        </w:rPr>
        <w:t xml:space="preserve">Stěny: </w:t>
      </w:r>
    </w:p>
    <w:p w14:paraId="3E9BDA85" w14:textId="744D5C02" w:rsidR="00C16974" w:rsidRDefault="00D05C30" w:rsidP="001204DA">
      <w:pPr>
        <w:rPr>
          <w:color w:val="000000" w:themeColor="text1"/>
        </w:rPr>
      </w:pPr>
      <w:r>
        <w:rPr>
          <w:color w:val="000000" w:themeColor="text1"/>
        </w:rPr>
        <w:t>Svislé nosn</w:t>
      </w:r>
      <w:r w:rsidR="00F73D7D">
        <w:rPr>
          <w:color w:val="000000" w:themeColor="text1"/>
        </w:rPr>
        <w:t xml:space="preserve">é </w:t>
      </w:r>
      <w:r>
        <w:rPr>
          <w:color w:val="000000" w:themeColor="text1"/>
        </w:rPr>
        <w:t xml:space="preserve">konstrukce </w:t>
      </w:r>
      <w:r w:rsidR="008B5718">
        <w:rPr>
          <w:color w:val="000000" w:themeColor="text1"/>
        </w:rPr>
        <w:t>objektu</w:t>
      </w:r>
      <w:r>
        <w:rPr>
          <w:color w:val="000000" w:themeColor="text1"/>
        </w:rPr>
        <w:t xml:space="preserve"> </w:t>
      </w:r>
      <w:r w:rsidR="003A15ED">
        <w:rPr>
          <w:color w:val="000000" w:themeColor="text1"/>
        </w:rPr>
        <w:t xml:space="preserve">jsou </w:t>
      </w:r>
      <w:r>
        <w:rPr>
          <w:color w:val="000000" w:themeColor="text1"/>
        </w:rPr>
        <w:t xml:space="preserve">tvořeny </w:t>
      </w:r>
      <w:r w:rsidR="003A15ED">
        <w:rPr>
          <w:color w:val="000000" w:themeColor="text1"/>
        </w:rPr>
        <w:t xml:space="preserve">stávajícími </w:t>
      </w:r>
      <w:r>
        <w:rPr>
          <w:color w:val="000000" w:themeColor="text1"/>
        </w:rPr>
        <w:t>stěnami z</w:t>
      </w:r>
      <w:r w:rsidR="00F64A32">
        <w:rPr>
          <w:color w:val="000000" w:themeColor="text1"/>
        </w:rPr>
        <w:t xml:space="preserve"> keramických </w:t>
      </w:r>
      <w:r>
        <w:rPr>
          <w:color w:val="000000" w:themeColor="text1"/>
        </w:rPr>
        <w:t xml:space="preserve">tvárnic </w:t>
      </w:r>
      <w:r w:rsidR="003A15ED">
        <w:rPr>
          <w:color w:val="000000" w:themeColor="text1"/>
        </w:rPr>
        <w:t xml:space="preserve">(CPP) </w:t>
      </w:r>
      <w:r>
        <w:rPr>
          <w:color w:val="000000" w:themeColor="text1"/>
        </w:rPr>
        <w:t>tl.</w:t>
      </w:r>
      <w:r w:rsidR="00FB5C0E">
        <w:rPr>
          <w:color w:val="000000" w:themeColor="text1"/>
        </w:rPr>
        <w:t xml:space="preserve"> </w:t>
      </w:r>
      <w:r w:rsidR="003A15ED">
        <w:rPr>
          <w:color w:val="000000" w:themeColor="text1"/>
        </w:rPr>
        <w:t xml:space="preserve">min. </w:t>
      </w:r>
      <w:r w:rsidR="00F64A32">
        <w:rPr>
          <w:color w:val="000000" w:themeColor="text1"/>
        </w:rPr>
        <w:t>300 mm</w:t>
      </w:r>
      <w:r w:rsidR="003A15ED">
        <w:rPr>
          <w:color w:val="000000" w:themeColor="text1"/>
        </w:rPr>
        <w:t xml:space="preserve"> a novými dozdívkami z keramických tvárnic.</w:t>
      </w:r>
    </w:p>
    <w:p w14:paraId="128A31BA" w14:textId="52909EE3" w:rsidR="008A7E8E" w:rsidRPr="00EF44E6" w:rsidRDefault="008A7E8E" w:rsidP="008A7E8E">
      <w:pPr>
        <w:spacing w:line="240" w:lineRule="atLeast"/>
        <w:rPr>
          <w:rFonts w:cs="Tahoma"/>
          <w:color w:val="000000" w:themeColor="text1"/>
        </w:rPr>
      </w:pPr>
      <w:r w:rsidRPr="0014458C">
        <w:rPr>
          <w:rFonts w:cs="Tahoma"/>
          <w:color w:val="000000" w:themeColor="text1"/>
          <w:u w:val="single"/>
        </w:rPr>
        <w:t>Schodiště:</w:t>
      </w:r>
      <w:r>
        <w:rPr>
          <w:rFonts w:cs="Tahoma"/>
          <w:color w:val="000000" w:themeColor="text1"/>
        </w:rPr>
        <w:t xml:space="preserve"> </w:t>
      </w:r>
      <w:r>
        <w:rPr>
          <w:color w:val="000000" w:themeColor="text1"/>
        </w:rPr>
        <w:t>Vnitřní schodiště je ŽB tl. min</w:t>
      </w:r>
      <w:r w:rsidR="00F65D70">
        <w:rPr>
          <w:color w:val="000000" w:themeColor="text1"/>
        </w:rPr>
        <w:t>.</w:t>
      </w:r>
      <w:r>
        <w:rPr>
          <w:color w:val="000000" w:themeColor="text1"/>
        </w:rPr>
        <w:t xml:space="preserve"> 150 mm. </w:t>
      </w:r>
    </w:p>
    <w:p w14:paraId="5B89D004" w14:textId="77777777" w:rsidR="008A7E8E" w:rsidRDefault="008A7E8E" w:rsidP="008A7E8E">
      <w:pPr>
        <w:spacing w:line="240" w:lineRule="atLeast"/>
        <w:rPr>
          <w:rFonts w:cs="Tahoma"/>
          <w:b/>
          <w:color w:val="000000" w:themeColor="text1"/>
        </w:rPr>
      </w:pPr>
    </w:p>
    <w:p w14:paraId="4D86EBDA" w14:textId="5CBA25B0" w:rsidR="008A7E8E" w:rsidRPr="008A7E8E" w:rsidRDefault="008A7E8E" w:rsidP="008A7E8E">
      <w:pPr>
        <w:spacing w:line="240" w:lineRule="atLeast"/>
        <w:rPr>
          <w:rFonts w:cs="Tahoma"/>
          <w:b/>
          <w:color w:val="000000" w:themeColor="text1"/>
        </w:rPr>
      </w:pPr>
      <w:r w:rsidRPr="00F6014B">
        <w:rPr>
          <w:rFonts w:cs="Tahoma"/>
          <w:b/>
          <w:color w:val="000000" w:themeColor="text1"/>
        </w:rPr>
        <w:t xml:space="preserve">Zateplení obvodových stěn: </w:t>
      </w:r>
    </w:p>
    <w:p w14:paraId="09DFFDAC" w14:textId="7B968B6C" w:rsidR="00844480" w:rsidRDefault="00844480" w:rsidP="001204DA">
      <w:r>
        <w:t xml:space="preserve">Obvodové stěny nejsou z vnější strany zatepleny. </w:t>
      </w:r>
    </w:p>
    <w:p w14:paraId="1CDBB304" w14:textId="77777777" w:rsidR="00BB340C" w:rsidRDefault="00BB340C" w:rsidP="00BC1E22">
      <w:pPr>
        <w:rPr>
          <w:rFonts w:cs="Tahoma"/>
          <w:color w:val="000000" w:themeColor="text1"/>
          <w:sz w:val="20"/>
        </w:rPr>
      </w:pPr>
    </w:p>
    <w:p w14:paraId="797FEF10" w14:textId="77777777" w:rsidR="00527A4E" w:rsidRPr="0014458C" w:rsidRDefault="00527A4E" w:rsidP="00527A4E">
      <w:pPr>
        <w:rPr>
          <w:b/>
        </w:rPr>
      </w:pPr>
      <w:r w:rsidRPr="0014458C">
        <w:rPr>
          <w:b/>
        </w:rPr>
        <w:t xml:space="preserve">Požární pásy: </w:t>
      </w:r>
    </w:p>
    <w:p w14:paraId="3C033A24" w14:textId="77777777" w:rsidR="00527A4E" w:rsidRPr="0014458C" w:rsidRDefault="00527A4E" w:rsidP="00527A4E">
      <w:pPr>
        <w:rPr>
          <w:u w:val="single"/>
        </w:rPr>
      </w:pPr>
      <w:r w:rsidRPr="0014458C">
        <w:rPr>
          <w:u w:val="single"/>
        </w:rPr>
        <w:t xml:space="preserve">Mezi požárními úseky: </w:t>
      </w:r>
    </w:p>
    <w:p w14:paraId="62DA3E55" w14:textId="4D20BF42" w:rsidR="00527A4E" w:rsidRDefault="00527A4E" w:rsidP="00527A4E">
      <w:r w:rsidRPr="00EA1B57">
        <w:t xml:space="preserve">V souladu s čl. 8.4.10 </w:t>
      </w:r>
      <w:r w:rsidRPr="003A37F9">
        <w:rPr>
          <w:color w:val="000000" w:themeColor="text1"/>
        </w:rPr>
        <w:t xml:space="preserve">ČSN 73 0802 </w:t>
      </w:r>
      <w:r>
        <w:rPr>
          <w:color w:val="000000" w:themeColor="text1"/>
        </w:rPr>
        <w:t>ne</w:t>
      </w:r>
      <w:r w:rsidRPr="003A37F9">
        <w:rPr>
          <w:color w:val="000000" w:themeColor="text1"/>
        </w:rPr>
        <w:t>musí být mezi požární</w:t>
      </w:r>
      <w:r w:rsidR="00C40CE7">
        <w:rPr>
          <w:color w:val="000000" w:themeColor="text1"/>
        </w:rPr>
        <w:t>mi</w:t>
      </w:r>
      <w:r w:rsidRPr="003A37F9">
        <w:rPr>
          <w:color w:val="000000" w:themeColor="text1"/>
        </w:rPr>
        <w:t xml:space="preserve"> </w:t>
      </w:r>
      <w:r w:rsidRPr="00EA1B57">
        <w:t xml:space="preserve">úseky </w:t>
      </w:r>
      <w:r>
        <w:t xml:space="preserve">svislé ani vodorovné </w:t>
      </w:r>
      <w:r w:rsidRPr="00EA1B57">
        <w:t>požární pásy (h</w:t>
      </w:r>
      <w:r>
        <w:t xml:space="preserve"> &lt;</w:t>
      </w:r>
      <w:r w:rsidRPr="00EA1B57">
        <w:t xml:space="preserve"> 12 m). </w:t>
      </w:r>
    </w:p>
    <w:p w14:paraId="3BC11643" w14:textId="69EDF367" w:rsidR="00527A4E" w:rsidRDefault="00527A4E" w:rsidP="00BC1E22">
      <w:pPr>
        <w:rPr>
          <w:color w:val="000000" w:themeColor="text1"/>
        </w:rPr>
      </w:pPr>
    </w:p>
    <w:p w14:paraId="508204C2" w14:textId="77777777" w:rsidR="00392FBC" w:rsidRPr="0014458C" w:rsidRDefault="00392FBC" w:rsidP="00392FBC">
      <w:pPr>
        <w:spacing w:line="240" w:lineRule="atLeast"/>
        <w:rPr>
          <w:rFonts w:cs="Tahoma"/>
          <w:b/>
          <w:color w:val="000000" w:themeColor="text1"/>
        </w:rPr>
      </w:pPr>
      <w:r w:rsidRPr="0014458C">
        <w:rPr>
          <w:rFonts w:cs="Tahoma"/>
          <w:b/>
          <w:color w:val="000000" w:themeColor="text1"/>
        </w:rPr>
        <w:t xml:space="preserve">Svislé nenosné konstrukce: </w:t>
      </w:r>
    </w:p>
    <w:p w14:paraId="55167C39" w14:textId="133D68FE" w:rsidR="0050752B" w:rsidRDefault="00392FBC" w:rsidP="00392FBC">
      <w:r>
        <w:t xml:space="preserve">Vnitřní příčky jsou </w:t>
      </w:r>
      <w:r w:rsidR="00280989">
        <w:t xml:space="preserve">v úrovni 1.NP </w:t>
      </w:r>
      <w:r>
        <w:t>tvořeny stěnami z keramických příčkovek</w:t>
      </w:r>
      <w:r w:rsidR="000D623A">
        <w:t xml:space="preserve"> (CPP)</w:t>
      </w:r>
      <w:r>
        <w:t xml:space="preserve"> </w:t>
      </w:r>
      <w:r w:rsidR="00280989">
        <w:br/>
      </w:r>
      <w:r>
        <w:t>tl. 1</w:t>
      </w:r>
      <w:r w:rsidR="000D623A">
        <w:t>50</w:t>
      </w:r>
      <w:r>
        <w:t xml:space="preserve"> mm. </w:t>
      </w:r>
      <w:r w:rsidR="00280989">
        <w:t xml:space="preserve">Ve 2.NP jsou tvořeny SDK příčkami. </w:t>
      </w:r>
    </w:p>
    <w:p w14:paraId="35F186F4" w14:textId="21ACF36A" w:rsidR="00896652" w:rsidRDefault="00896652" w:rsidP="00392FBC">
      <w:r>
        <w:t>V 1.NP objektu SO 02 jsou ocelové historické sloupy, které nemají nosnou funkci</w:t>
      </w:r>
      <w:r w:rsidR="00705709">
        <w:t>, nevynáší strop nad 1.NP</w:t>
      </w:r>
      <w:r w:rsidR="00944069">
        <w:t xml:space="preserve">, </w:t>
      </w:r>
      <w:r>
        <w:t>a</w:t>
      </w:r>
      <w:r w:rsidR="00944069">
        <w:t>le</w:t>
      </w:r>
      <w:r>
        <w:t xml:space="preserve"> vynáší pouze historické klenby, které rovněž nemají nosnou funkci</w:t>
      </w:r>
      <w:r w:rsidR="00944069">
        <w:t xml:space="preserve">, </w:t>
      </w:r>
      <w:r>
        <w:t xml:space="preserve">ale </w:t>
      </w:r>
      <w:r w:rsidR="00944069">
        <w:t xml:space="preserve">již </w:t>
      </w:r>
      <w:r>
        <w:t xml:space="preserve">pouze dekorační. </w:t>
      </w:r>
      <w:r w:rsidR="00944069">
        <w:t xml:space="preserve">Nosná konstrukce stropu nad 1.NP je až nad těmito prvky. </w:t>
      </w:r>
    </w:p>
    <w:p w14:paraId="67F62B44" w14:textId="77777777" w:rsidR="0050752B" w:rsidRDefault="0050752B" w:rsidP="00392FBC"/>
    <w:p w14:paraId="689FB3D9" w14:textId="3D5D8F42" w:rsidR="00392FBC" w:rsidRPr="00F94D90" w:rsidRDefault="00F94D90" w:rsidP="00F94D90">
      <w:pPr>
        <w:spacing w:line="240" w:lineRule="atLeast"/>
        <w:rPr>
          <w:rFonts w:cs="Tahoma"/>
          <w:b/>
          <w:color w:val="000000" w:themeColor="text1"/>
        </w:rPr>
      </w:pPr>
      <w:r w:rsidRPr="0014458C">
        <w:rPr>
          <w:rFonts w:cs="Tahoma"/>
          <w:b/>
          <w:color w:val="000000" w:themeColor="text1"/>
        </w:rPr>
        <w:t xml:space="preserve">Vodorovné nosné </w:t>
      </w:r>
      <w:r>
        <w:rPr>
          <w:rFonts w:cs="Tahoma"/>
          <w:b/>
          <w:color w:val="000000" w:themeColor="text1"/>
        </w:rPr>
        <w:t xml:space="preserve">a nenosné </w:t>
      </w:r>
      <w:r w:rsidRPr="0014458C">
        <w:rPr>
          <w:rFonts w:cs="Tahoma"/>
          <w:b/>
          <w:color w:val="000000" w:themeColor="text1"/>
        </w:rPr>
        <w:t xml:space="preserve">konstrukce: </w:t>
      </w:r>
    </w:p>
    <w:p w14:paraId="3B5C266D" w14:textId="2F1491F5" w:rsidR="00D40297" w:rsidRDefault="00F54622" w:rsidP="003A74EF">
      <w:pPr>
        <w:rPr>
          <w:color w:val="000000" w:themeColor="text1"/>
        </w:rPr>
      </w:pPr>
      <w:r>
        <w:rPr>
          <w:color w:val="000000" w:themeColor="text1"/>
        </w:rPr>
        <w:t>Nosná konstrukce stropu</w:t>
      </w:r>
      <w:r w:rsidR="00C2517A">
        <w:rPr>
          <w:color w:val="000000" w:themeColor="text1"/>
        </w:rPr>
        <w:t xml:space="preserve"> nad </w:t>
      </w:r>
      <w:r w:rsidR="00370E6B">
        <w:rPr>
          <w:color w:val="000000" w:themeColor="text1"/>
        </w:rPr>
        <w:t xml:space="preserve">1.NP </w:t>
      </w:r>
      <w:r w:rsidR="00C2517A">
        <w:rPr>
          <w:color w:val="000000" w:themeColor="text1"/>
        </w:rPr>
        <w:t>je tvořen</w:t>
      </w:r>
      <w:r>
        <w:rPr>
          <w:color w:val="000000" w:themeColor="text1"/>
        </w:rPr>
        <w:t>a</w:t>
      </w:r>
      <w:r w:rsidR="00B95028">
        <w:rPr>
          <w:color w:val="000000" w:themeColor="text1"/>
        </w:rPr>
        <w:t xml:space="preserve"> </w:t>
      </w:r>
      <w:r w:rsidR="00D40297">
        <w:rPr>
          <w:color w:val="000000" w:themeColor="text1"/>
        </w:rPr>
        <w:t xml:space="preserve">ocelovými HEB nosníky a trapézovými plechy. V objektu SO 01 budou zachovány </w:t>
      </w:r>
      <w:r w:rsidR="009B66E8">
        <w:rPr>
          <w:color w:val="000000" w:themeColor="text1"/>
        </w:rPr>
        <w:t xml:space="preserve">i </w:t>
      </w:r>
      <w:r w:rsidR="00D40297">
        <w:rPr>
          <w:color w:val="000000" w:themeColor="text1"/>
        </w:rPr>
        <w:t xml:space="preserve">původní dřevěné vazné trámy. </w:t>
      </w:r>
    </w:p>
    <w:p w14:paraId="19411DAB" w14:textId="11F78FF6" w:rsidR="00FD37EF" w:rsidRPr="00D40297" w:rsidRDefault="00D40297" w:rsidP="003A74EF">
      <w:pPr>
        <w:rPr>
          <w:color w:val="000000" w:themeColor="text1"/>
        </w:rPr>
      </w:pPr>
      <w:r>
        <w:t>Stropy jsou</w:t>
      </w:r>
      <w:r w:rsidR="009A2362">
        <w:t xml:space="preserve"> ze spodní strany chráněny</w:t>
      </w:r>
      <w:r w:rsidR="003A74EF" w:rsidRPr="00367F5A">
        <w:t xml:space="preserve"> SDK podhledy s požární odolností </w:t>
      </w:r>
      <w:r w:rsidR="00D8226F">
        <w:t>R</w:t>
      </w:r>
      <w:r w:rsidR="003A74EF" w:rsidRPr="00367F5A">
        <w:t>EI</w:t>
      </w:r>
      <w:r w:rsidR="00AA313C">
        <w:t>30</w:t>
      </w:r>
      <w:r w:rsidR="003A74EF" w:rsidRPr="00367F5A">
        <w:t>/DP</w:t>
      </w:r>
      <w:r w:rsidR="00AA313C">
        <w:t>2</w:t>
      </w:r>
      <w:r w:rsidR="003A74EF" w:rsidRPr="00367F5A">
        <w:t xml:space="preserve"> zavěšenými na konstrukci </w:t>
      </w:r>
      <w:r w:rsidR="00AA313C">
        <w:t>stropu</w:t>
      </w:r>
      <w:r w:rsidR="003A74EF" w:rsidRPr="00367F5A">
        <w:t xml:space="preserve">. </w:t>
      </w:r>
      <w:r w:rsidR="00A97865">
        <w:t>Podhled s</w:t>
      </w:r>
      <w:r w:rsidR="009A2362">
        <w:t> </w:t>
      </w:r>
      <w:r w:rsidR="00A97865">
        <w:t>požární</w:t>
      </w:r>
      <w:r w:rsidR="009A2362">
        <w:t xml:space="preserve"> odolností je vždy proveden nad VZT rozvody. VZT rozvody jsou vždy z bočních stran a horní strany obloženy SDK s </w:t>
      </w:r>
      <w:r w:rsidR="00E27EC4">
        <w:t>požární</w:t>
      </w:r>
      <w:r w:rsidR="009A2362">
        <w:t xml:space="preserve"> odolností a výduchy prochází SDK podhledem bez požární odolnosti. </w:t>
      </w:r>
      <w:r w:rsidR="00A97865">
        <w:t xml:space="preserve"> </w:t>
      </w:r>
    </w:p>
    <w:p w14:paraId="1A9B4886" w14:textId="77777777" w:rsidR="003A74EF" w:rsidRPr="00367F5A" w:rsidRDefault="003A74EF" w:rsidP="003A74EF">
      <w:pPr>
        <w:spacing w:line="240" w:lineRule="atLeast"/>
        <w:rPr>
          <w:rFonts w:cs="Tahoma"/>
        </w:rPr>
      </w:pPr>
      <w:r w:rsidRPr="00367F5A">
        <w:rPr>
          <w:rFonts w:cs="Tahoma"/>
        </w:rPr>
        <w:t>Případná vestavěná svítidla a klimatizační jednotky do podhledů s požární odolností musí být chráněna na požadovanou požární odolnost i z vrchní strany nad podhledem.</w:t>
      </w:r>
    </w:p>
    <w:p w14:paraId="356A3E4D" w14:textId="296F30DA" w:rsidR="003A74EF" w:rsidRDefault="003A74EF" w:rsidP="00D16EFD">
      <w:pPr>
        <w:spacing w:line="240" w:lineRule="atLeast"/>
        <w:rPr>
          <w:rFonts w:cs="Tahoma"/>
        </w:rPr>
      </w:pPr>
      <w:r w:rsidRPr="00367F5A">
        <w:rPr>
          <w:rFonts w:cs="Tahoma"/>
        </w:rPr>
        <w:t>Případná revizní dvířka v podhledech budou s požární odolností EW15/DP3.</w:t>
      </w:r>
    </w:p>
    <w:p w14:paraId="29B1D63E" w14:textId="7287D657" w:rsidR="00182063" w:rsidRDefault="00182063" w:rsidP="00D16EFD">
      <w:pPr>
        <w:spacing w:line="240" w:lineRule="atLeast"/>
        <w:rPr>
          <w:rFonts w:cs="Tahoma"/>
        </w:rPr>
      </w:pPr>
      <w:r>
        <w:rPr>
          <w:rFonts w:cs="Tahoma"/>
        </w:rPr>
        <w:t xml:space="preserve">Pohledová část stropů některých místností je tvořena stávajícími cihelnými klenbami. </w:t>
      </w:r>
    </w:p>
    <w:p w14:paraId="185134BB" w14:textId="4106DA8B" w:rsidR="006F0E11" w:rsidRDefault="006F4B08" w:rsidP="00D8675C">
      <w:pPr>
        <w:spacing w:line="240" w:lineRule="atLeast"/>
        <w:rPr>
          <w:rFonts w:cs="Tahoma"/>
        </w:rPr>
      </w:pPr>
      <w:r>
        <w:rPr>
          <w:rFonts w:cs="Tahoma"/>
        </w:rPr>
        <w:lastRenderedPageBreak/>
        <w:t xml:space="preserve">Pohledová část stropu nad 2.NP </w:t>
      </w:r>
      <w:r w:rsidR="007B775B">
        <w:rPr>
          <w:rFonts w:cs="Tahoma"/>
        </w:rPr>
        <w:t>(</w:t>
      </w:r>
      <w:r>
        <w:rPr>
          <w:rFonts w:cs="Tahoma"/>
        </w:rPr>
        <w:t>mezi krokvemi</w:t>
      </w:r>
      <w:r w:rsidR="007B775B">
        <w:rPr>
          <w:rFonts w:cs="Tahoma"/>
        </w:rPr>
        <w:t xml:space="preserve">) </w:t>
      </w:r>
      <w:r>
        <w:rPr>
          <w:rFonts w:cs="Tahoma"/>
        </w:rPr>
        <w:t xml:space="preserve">je tvořena </w:t>
      </w:r>
      <w:r w:rsidR="007B775B">
        <w:rPr>
          <w:rFonts w:cs="Tahoma"/>
        </w:rPr>
        <w:t>dřevěným pohledem – zachování původního historického vzhledu</w:t>
      </w:r>
      <w:r w:rsidR="006E4C54">
        <w:rPr>
          <w:rFonts w:cs="Tahoma"/>
        </w:rPr>
        <w:t xml:space="preserve">, případně SDK pohledy bez požární odolnosti. </w:t>
      </w:r>
    </w:p>
    <w:p w14:paraId="3EFAD1E0" w14:textId="77777777" w:rsidR="00F61B4E" w:rsidRPr="00D8675C" w:rsidRDefault="00F61B4E" w:rsidP="00D8675C">
      <w:pPr>
        <w:spacing w:line="240" w:lineRule="atLeast"/>
        <w:rPr>
          <w:rFonts w:cs="Tahoma"/>
        </w:rPr>
      </w:pPr>
    </w:p>
    <w:p w14:paraId="1EADED8E" w14:textId="4D34AEC2" w:rsidR="002A0441" w:rsidRPr="002A0441" w:rsidRDefault="002A0441" w:rsidP="002A0441">
      <w:pPr>
        <w:spacing w:line="240" w:lineRule="atLeast"/>
        <w:rPr>
          <w:rFonts w:cs="Tahoma"/>
          <w:b/>
          <w:color w:val="000000" w:themeColor="text1"/>
        </w:rPr>
      </w:pPr>
      <w:r w:rsidRPr="0014458C">
        <w:rPr>
          <w:rFonts w:cs="Tahoma"/>
          <w:b/>
          <w:color w:val="000000" w:themeColor="text1"/>
        </w:rPr>
        <w:t>Střešní konstrukce</w:t>
      </w:r>
      <w:r>
        <w:rPr>
          <w:rFonts w:cs="Tahoma"/>
          <w:b/>
          <w:color w:val="000000" w:themeColor="text1"/>
        </w:rPr>
        <w:t xml:space="preserve"> a střešní plášť</w:t>
      </w:r>
      <w:r w:rsidRPr="0014458C">
        <w:rPr>
          <w:rFonts w:cs="Tahoma"/>
          <w:b/>
          <w:color w:val="000000" w:themeColor="text1"/>
        </w:rPr>
        <w:t xml:space="preserve">: </w:t>
      </w:r>
    </w:p>
    <w:p w14:paraId="63179615" w14:textId="60B6148F" w:rsidR="003727D8" w:rsidRDefault="003727D8" w:rsidP="0040536B">
      <w:pPr>
        <w:rPr>
          <w:color w:val="000000" w:themeColor="text1"/>
        </w:rPr>
      </w:pPr>
      <w:r>
        <w:rPr>
          <w:color w:val="000000" w:themeColor="text1"/>
        </w:rPr>
        <w:t xml:space="preserve">Střecha objektu je </w:t>
      </w:r>
      <w:r w:rsidR="00573F41">
        <w:rPr>
          <w:color w:val="000000" w:themeColor="text1"/>
        </w:rPr>
        <w:t>sedlová.</w:t>
      </w:r>
      <w:r>
        <w:rPr>
          <w:color w:val="000000" w:themeColor="text1"/>
        </w:rPr>
        <w:t xml:space="preserve"> Nosná konstrukce střechy j</w:t>
      </w:r>
      <w:r w:rsidR="00D16EFD">
        <w:rPr>
          <w:color w:val="000000" w:themeColor="text1"/>
        </w:rPr>
        <w:t xml:space="preserve">e tvořena </w:t>
      </w:r>
      <w:r w:rsidR="00D85BB7">
        <w:rPr>
          <w:color w:val="000000" w:themeColor="text1"/>
        </w:rPr>
        <w:t xml:space="preserve">převážně </w:t>
      </w:r>
      <w:r w:rsidR="006F4B08">
        <w:rPr>
          <w:color w:val="000000" w:themeColor="text1"/>
        </w:rPr>
        <w:t xml:space="preserve">přiznaným </w:t>
      </w:r>
      <w:r w:rsidR="00D16EFD">
        <w:rPr>
          <w:color w:val="000000" w:themeColor="text1"/>
        </w:rPr>
        <w:t xml:space="preserve">dřevěným </w:t>
      </w:r>
      <w:r w:rsidR="00BA1B39">
        <w:rPr>
          <w:color w:val="000000" w:themeColor="text1"/>
        </w:rPr>
        <w:t xml:space="preserve">krovem </w:t>
      </w:r>
      <w:r w:rsidR="006F4B08">
        <w:rPr>
          <w:color w:val="000000" w:themeColor="text1"/>
        </w:rPr>
        <w:t>z</w:t>
      </w:r>
      <w:r w:rsidR="00D85BB7">
        <w:rPr>
          <w:color w:val="000000" w:themeColor="text1"/>
        </w:rPr>
        <w:t> </w:t>
      </w:r>
      <w:r w:rsidR="005E64DA">
        <w:rPr>
          <w:color w:val="000000" w:themeColor="text1"/>
        </w:rPr>
        <w:t>dř</w:t>
      </w:r>
      <w:r w:rsidR="00D85BB7">
        <w:rPr>
          <w:color w:val="000000" w:themeColor="text1"/>
        </w:rPr>
        <w:t>evěných</w:t>
      </w:r>
      <w:r w:rsidR="005E64DA">
        <w:rPr>
          <w:color w:val="000000" w:themeColor="text1"/>
        </w:rPr>
        <w:t xml:space="preserve"> </w:t>
      </w:r>
      <w:r w:rsidR="001B2F23">
        <w:rPr>
          <w:color w:val="000000" w:themeColor="text1"/>
        </w:rPr>
        <w:t xml:space="preserve">prvků dimenze min. </w:t>
      </w:r>
      <w:r w:rsidR="00CA6BD9">
        <w:rPr>
          <w:color w:val="000000" w:themeColor="text1"/>
        </w:rPr>
        <w:t>8</w:t>
      </w:r>
      <w:r w:rsidR="001B2F23">
        <w:rPr>
          <w:color w:val="000000" w:themeColor="text1"/>
        </w:rPr>
        <w:t>0/1</w:t>
      </w:r>
      <w:r w:rsidR="00CA6BD9">
        <w:rPr>
          <w:color w:val="000000" w:themeColor="text1"/>
        </w:rPr>
        <w:t>4</w:t>
      </w:r>
      <w:r w:rsidR="001B2F23">
        <w:rPr>
          <w:color w:val="000000" w:themeColor="text1"/>
        </w:rPr>
        <w:t>0 mm (</w:t>
      </w:r>
      <w:r w:rsidR="008A240E">
        <w:rPr>
          <w:color w:val="000000" w:themeColor="text1"/>
        </w:rPr>
        <w:t xml:space="preserve">např. </w:t>
      </w:r>
      <w:r w:rsidR="001B2F23">
        <w:rPr>
          <w:color w:val="000000" w:themeColor="text1"/>
        </w:rPr>
        <w:t xml:space="preserve">pozednice </w:t>
      </w:r>
      <w:r w:rsidR="008A240E">
        <w:rPr>
          <w:color w:val="000000" w:themeColor="text1"/>
        </w:rPr>
        <w:t>260/180 mm, vaznice 220/240, 210/220 mm, trámky 150/140 mm, 180/230 mm, kleštiny 150/150 mm, krokve 140/150mm, 170/140 mm, 180/120 mm,…)</w:t>
      </w:r>
      <w:r w:rsidR="00CE371F">
        <w:rPr>
          <w:color w:val="000000" w:themeColor="text1"/>
        </w:rPr>
        <w:t xml:space="preserve">. </w:t>
      </w:r>
    </w:p>
    <w:p w14:paraId="443FAC62" w14:textId="186C90BF" w:rsidR="00CE371F" w:rsidRDefault="00CE371F" w:rsidP="0040536B">
      <w:pPr>
        <w:rPr>
          <w:color w:val="000000" w:themeColor="text1"/>
        </w:rPr>
      </w:pPr>
      <w:r>
        <w:rPr>
          <w:color w:val="000000" w:themeColor="text1"/>
        </w:rPr>
        <w:t xml:space="preserve">V objektu SO 01 budou původní prvky krovu zesíleny dřevěnými příložkami.  </w:t>
      </w:r>
      <w:r w:rsidR="00BB080A">
        <w:rPr>
          <w:color w:val="000000" w:themeColor="text1"/>
        </w:rPr>
        <w:br/>
      </w:r>
      <w:r>
        <w:rPr>
          <w:color w:val="000000" w:themeColor="text1"/>
        </w:rPr>
        <w:t xml:space="preserve">V objektu SO 02 bude stření konstrukce nová v celém rozsahu. </w:t>
      </w:r>
    </w:p>
    <w:p w14:paraId="78E3F39B" w14:textId="7A063B32" w:rsidR="00EB620D" w:rsidRDefault="004B0842" w:rsidP="00944776">
      <w:pPr>
        <w:rPr>
          <w:color w:val="000000" w:themeColor="text1"/>
        </w:rPr>
      </w:pPr>
      <w:r>
        <w:rPr>
          <w:color w:val="000000" w:themeColor="text1"/>
        </w:rPr>
        <w:t xml:space="preserve">Střešní </w:t>
      </w:r>
      <w:r w:rsidR="00696485">
        <w:rPr>
          <w:color w:val="000000" w:themeColor="text1"/>
        </w:rPr>
        <w:t xml:space="preserve">plášť je </w:t>
      </w:r>
      <w:r w:rsidR="006831AA">
        <w:rPr>
          <w:color w:val="000000" w:themeColor="text1"/>
        </w:rPr>
        <w:t xml:space="preserve">tvořen </w:t>
      </w:r>
      <w:proofErr w:type="spellStart"/>
      <w:r w:rsidR="008E5389">
        <w:rPr>
          <w:color w:val="000000" w:themeColor="text1"/>
        </w:rPr>
        <w:t>cemento</w:t>
      </w:r>
      <w:proofErr w:type="spellEnd"/>
      <w:r w:rsidR="008E5389">
        <w:rPr>
          <w:color w:val="000000" w:themeColor="text1"/>
        </w:rPr>
        <w:t xml:space="preserve">-vláknitou krytinou imitující břidlicové tašky. </w:t>
      </w:r>
    </w:p>
    <w:p w14:paraId="5E2FC350" w14:textId="77777777" w:rsidR="00D743C7" w:rsidRDefault="00D743C7" w:rsidP="00D743C7">
      <w:pPr>
        <w:spacing w:line="240" w:lineRule="atLeast"/>
        <w:rPr>
          <w:rFonts w:cs="Tahoma"/>
          <w:b/>
          <w:color w:val="000000" w:themeColor="text1"/>
        </w:rPr>
      </w:pPr>
    </w:p>
    <w:p w14:paraId="4E6CC700" w14:textId="6964ADD3" w:rsidR="00D743C7" w:rsidRPr="00D743C7" w:rsidRDefault="00D743C7" w:rsidP="00D743C7">
      <w:pPr>
        <w:spacing w:line="240" w:lineRule="atLeast"/>
        <w:rPr>
          <w:rFonts w:cs="Tahoma"/>
          <w:b/>
          <w:color w:val="000000" w:themeColor="text1"/>
        </w:rPr>
      </w:pPr>
      <w:r w:rsidRPr="0014458C">
        <w:rPr>
          <w:rFonts w:cs="Tahoma"/>
          <w:b/>
          <w:color w:val="000000" w:themeColor="text1"/>
        </w:rPr>
        <w:t xml:space="preserve">Obecné: </w:t>
      </w:r>
    </w:p>
    <w:p w14:paraId="0FA8B822" w14:textId="230EC23E" w:rsidR="00785A16" w:rsidRPr="00785A16" w:rsidRDefault="001204DA" w:rsidP="001204DA">
      <w:pPr>
        <w:rPr>
          <w:rFonts w:ascii="Times New Roman" w:hAnsi="Times New Roman"/>
          <w:color w:val="222222"/>
          <w:sz w:val="22"/>
          <w:szCs w:val="22"/>
          <w:shd w:val="clear" w:color="auto" w:fill="FFFFFF"/>
          <w:lang w:eastAsia="cs-CZ"/>
        </w:rPr>
      </w:pPr>
      <w:r w:rsidRPr="00A4487B">
        <w:rPr>
          <w:color w:val="000000" w:themeColor="text1"/>
        </w:rPr>
        <w:t xml:space="preserve">Okna </w:t>
      </w:r>
      <w:r w:rsidR="00EE2BFB">
        <w:rPr>
          <w:color w:val="000000" w:themeColor="text1"/>
        </w:rPr>
        <w:t xml:space="preserve">v </w:t>
      </w:r>
      <w:r w:rsidRPr="00A4487B">
        <w:rPr>
          <w:color w:val="000000" w:themeColor="text1"/>
        </w:rPr>
        <w:t xml:space="preserve">obvodových zdech jsou </w:t>
      </w:r>
      <w:r w:rsidR="006D2F8F">
        <w:rPr>
          <w:color w:val="000000" w:themeColor="text1"/>
        </w:rPr>
        <w:t>dřevěn</w:t>
      </w:r>
      <w:r w:rsidR="00785A16">
        <w:rPr>
          <w:color w:val="000000" w:themeColor="text1"/>
        </w:rPr>
        <w:t xml:space="preserve">á kastlíková. </w:t>
      </w:r>
      <w:r w:rsidR="00785A16" w:rsidRPr="00785A16">
        <w:rPr>
          <w:color w:val="000000" w:themeColor="text1"/>
        </w:rPr>
        <w:t>Vnější okenní tabule jednoduše zasklená, vnitřní okenní tabule zasklená izolačním dvojsklem.</w:t>
      </w:r>
    </w:p>
    <w:p w14:paraId="57E362DA" w14:textId="77777777" w:rsidR="003377B6" w:rsidRDefault="00EE2BFB" w:rsidP="001204DA">
      <w:pPr>
        <w:rPr>
          <w:color w:val="000000" w:themeColor="text1"/>
        </w:rPr>
      </w:pPr>
      <w:r>
        <w:rPr>
          <w:color w:val="000000" w:themeColor="text1"/>
        </w:rPr>
        <w:t xml:space="preserve">Vnější dveře jsou </w:t>
      </w:r>
      <w:r w:rsidR="00D35638">
        <w:rPr>
          <w:color w:val="000000" w:themeColor="text1"/>
        </w:rPr>
        <w:t xml:space="preserve">dřevěné s bezpečnostním prosklením. </w:t>
      </w:r>
    </w:p>
    <w:p w14:paraId="3BE10650" w14:textId="77777777" w:rsidR="003377B6" w:rsidRDefault="001204DA" w:rsidP="001204DA">
      <w:pPr>
        <w:rPr>
          <w:color w:val="000000" w:themeColor="text1"/>
        </w:rPr>
      </w:pPr>
      <w:r w:rsidRPr="00A4487B">
        <w:rPr>
          <w:color w:val="000000" w:themeColor="text1"/>
        </w:rPr>
        <w:t>Vnitřní dveře jsou dřevěné</w:t>
      </w:r>
      <w:r w:rsidR="004A7DE5">
        <w:rPr>
          <w:color w:val="000000" w:themeColor="text1"/>
        </w:rPr>
        <w:t xml:space="preserve">. </w:t>
      </w:r>
    </w:p>
    <w:p w14:paraId="6FF91C46" w14:textId="2B59B7ED" w:rsidR="00511E9B" w:rsidRDefault="004A7DE5" w:rsidP="001204DA">
      <w:pPr>
        <w:rPr>
          <w:color w:val="000000" w:themeColor="text1"/>
        </w:rPr>
      </w:pPr>
      <w:r>
        <w:rPr>
          <w:color w:val="000000" w:themeColor="text1"/>
        </w:rPr>
        <w:t xml:space="preserve">Dveře vedoucí </w:t>
      </w:r>
      <w:r w:rsidR="003377B6">
        <w:rPr>
          <w:color w:val="000000" w:themeColor="text1"/>
        </w:rPr>
        <w:t>do spojovací chodby</w:t>
      </w:r>
      <w:r>
        <w:rPr>
          <w:color w:val="000000" w:themeColor="text1"/>
        </w:rPr>
        <w:t xml:space="preserve"> j</w:t>
      </w:r>
      <w:r w:rsidR="00A73813">
        <w:rPr>
          <w:color w:val="000000" w:themeColor="text1"/>
        </w:rPr>
        <w:t>sou</w:t>
      </w:r>
      <w:r>
        <w:rPr>
          <w:color w:val="000000" w:themeColor="text1"/>
        </w:rPr>
        <w:t xml:space="preserve"> s požární odolností EW</w:t>
      </w:r>
      <w:r w:rsidR="003377B6">
        <w:rPr>
          <w:color w:val="000000" w:themeColor="text1"/>
        </w:rPr>
        <w:t>15</w:t>
      </w:r>
      <w:r>
        <w:rPr>
          <w:color w:val="000000" w:themeColor="text1"/>
        </w:rPr>
        <w:t xml:space="preserve">-C/DP3. </w:t>
      </w:r>
    </w:p>
    <w:p w14:paraId="44012564" w14:textId="64ED13B7" w:rsidR="0075601E" w:rsidRDefault="00B662C8" w:rsidP="002D4C3C">
      <w:pPr>
        <w:rPr>
          <w:color w:val="000000" w:themeColor="text1"/>
        </w:rPr>
      </w:pPr>
      <w:r>
        <w:rPr>
          <w:color w:val="000000" w:themeColor="text1"/>
        </w:rPr>
        <w:t>Povrchové úpravy</w:t>
      </w:r>
      <w:r w:rsidR="001204DA" w:rsidRPr="00A4487B">
        <w:rPr>
          <w:color w:val="000000" w:themeColor="text1"/>
        </w:rPr>
        <w:t xml:space="preserve"> </w:t>
      </w:r>
      <w:r w:rsidR="00C05706">
        <w:rPr>
          <w:color w:val="000000" w:themeColor="text1"/>
        </w:rPr>
        <w:t xml:space="preserve">podlah </w:t>
      </w:r>
      <w:r w:rsidR="001204DA" w:rsidRPr="00A4487B">
        <w:rPr>
          <w:color w:val="000000" w:themeColor="text1"/>
        </w:rPr>
        <w:t xml:space="preserve">jsou dle využití místností - keramická dlažba, </w:t>
      </w:r>
      <w:r w:rsidR="007B7A30">
        <w:rPr>
          <w:color w:val="000000" w:themeColor="text1"/>
        </w:rPr>
        <w:t>laminát</w:t>
      </w:r>
      <w:r w:rsidR="001204DA" w:rsidRPr="00A4487B">
        <w:rPr>
          <w:color w:val="000000" w:themeColor="text1"/>
        </w:rPr>
        <w:t xml:space="preserve">, apod.   </w:t>
      </w:r>
    </w:p>
    <w:p w14:paraId="21D32952" w14:textId="77777777" w:rsidR="007B1D4C" w:rsidRDefault="007B1D4C" w:rsidP="002D4C3C">
      <w:pPr>
        <w:rPr>
          <w:color w:val="000000" w:themeColor="text1"/>
        </w:rPr>
      </w:pPr>
    </w:p>
    <w:p w14:paraId="113AC369" w14:textId="7748E5B4" w:rsidR="00023E32" w:rsidRPr="00023E32" w:rsidRDefault="007B1D4C" w:rsidP="00023E32">
      <w:pPr>
        <w:pStyle w:val="Nadpis3"/>
        <w:numPr>
          <w:ilvl w:val="1"/>
          <w:numId w:val="3"/>
        </w:numPr>
        <w:rPr>
          <w:rFonts w:eastAsia="Times New Roman" w:cs="Times New Roman"/>
        </w:rPr>
      </w:pPr>
      <w:bookmarkStart w:id="12" w:name="_Toc131411164"/>
      <w:r w:rsidRPr="007B1D4C">
        <w:t>Konstrukční řešení</w:t>
      </w:r>
      <w:r w:rsidR="00B71A35">
        <w:t xml:space="preserve"> </w:t>
      </w:r>
      <w:r w:rsidRPr="007B1D4C">
        <w:t>SO 03</w:t>
      </w:r>
      <w:r>
        <w:t xml:space="preserve"> </w:t>
      </w:r>
      <w:r w:rsidRPr="007B1D4C">
        <w:t>– objekt C – spojovací chodb</w:t>
      </w:r>
      <w:r w:rsidR="00023E32">
        <w:t>a</w:t>
      </w:r>
      <w:bookmarkEnd w:id="12"/>
    </w:p>
    <w:p w14:paraId="05066BA1" w14:textId="22682AB2" w:rsidR="00477996" w:rsidRPr="00023E32" w:rsidRDefault="00477996" w:rsidP="00D26C7B">
      <w:pPr>
        <w:rPr>
          <w:b/>
          <w:bCs/>
        </w:rPr>
      </w:pPr>
      <w:r w:rsidRPr="00023E32">
        <w:t xml:space="preserve">Konstrukční systém objektu je v souladu s čl. 7.2.8a) ČSN 73 0802 </w:t>
      </w:r>
      <w:r w:rsidRPr="00D26C7B">
        <w:rPr>
          <w:b/>
        </w:rPr>
        <w:t>nehořlavý</w:t>
      </w:r>
      <w:r w:rsidRPr="00023E32">
        <w:t xml:space="preserve">.    </w:t>
      </w:r>
    </w:p>
    <w:p w14:paraId="488B08DB" w14:textId="2B1CFCC9" w:rsidR="00477996" w:rsidRDefault="00F5050C" w:rsidP="00477996">
      <w:r>
        <w:t xml:space="preserve">Spojovací chodba je tvořena lehkou ocelovou konstrukcí s plným prosklením. </w:t>
      </w:r>
    </w:p>
    <w:p w14:paraId="71E19285" w14:textId="77777777" w:rsidR="00D05C8B" w:rsidRDefault="006122B2" w:rsidP="00D05C8B">
      <w:r>
        <w:t>Střecha objektu je plochá. Nosná konstrukce střechy je tvořena ocelovými profily s</w:t>
      </w:r>
      <w:r w:rsidR="00D05C8B">
        <w:t> </w:t>
      </w:r>
      <w:r>
        <w:t>trapézovým</w:t>
      </w:r>
      <w:r w:rsidR="00D05C8B">
        <w:t xml:space="preserve"> plechem. </w:t>
      </w:r>
    </w:p>
    <w:p w14:paraId="4B39269C" w14:textId="7683CB3E" w:rsidR="006122B2" w:rsidRDefault="00D05C8B" w:rsidP="00477996">
      <w:r w:rsidRPr="00D05C8B">
        <w:t>S</w:t>
      </w:r>
      <w:r w:rsidR="006122B2" w:rsidRPr="006122B2">
        <w:t xml:space="preserve">třešní plášť </w:t>
      </w:r>
      <w:r w:rsidRPr="00D05C8B">
        <w:t>je tvořen</w:t>
      </w:r>
      <w:r w:rsidR="006122B2" w:rsidRPr="006122B2">
        <w:t xml:space="preserve"> parozábranou a tepelnou izolací PIR tvořící spádovou vrstvu. Jako střešní krytina bude použita střešní PVC folie.</w:t>
      </w:r>
    </w:p>
    <w:p w14:paraId="1A825785" w14:textId="0687BC84" w:rsidR="00F5050C" w:rsidRDefault="00E27EC4" w:rsidP="00477996">
      <w:pPr>
        <w:rPr>
          <w:color w:val="000000" w:themeColor="text1"/>
        </w:rPr>
      </w:pPr>
      <w:r>
        <w:t>O</w:t>
      </w:r>
      <w:r w:rsidR="00612471">
        <w:t>bjekty SO 01 a SO 02 j</w:t>
      </w:r>
      <w:r>
        <w:t>sou</w:t>
      </w:r>
      <w:r w:rsidR="00612471">
        <w:t xml:space="preserve"> propojen</w:t>
      </w:r>
      <w:r>
        <w:t>y</w:t>
      </w:r>
      <w:r w:rsidR="00612471">
        <w:t xml:space="preserve"> </w:t>
      </w:r>
      <w:r w:rsidR="0095028D">
        <w:t xml:space="preserve">dveřmi </w:t>
      </w:r>
      <w:r w:rsidR="0095028D">
        <w:rPr>
          <w:color w:val="000000" w:themeColor="text1"/>
        </w:rPr>
        <w:t>s požární odolností EW15-C/DP3.</w:t>
      </w:r>
    </w:p>
    <w:p w14:paraId="51C71917" w14:textId="77777777" w:rsidR="00AF75EE" w:rsidRPr="00477996" w:rsidRDefault="00AF75EE" w:rsidP="00477996"/>
    <w:p w14:paraId="4D19E78E" w14:textId="4FCD1714" w:rsidR="00C81344" w:rsidRDefault="007B1D4C" w:rsidP="00C81344">
      <w:pPr>
        <w:pStyle w:val="Nadpis3"/>
        <w:numPr>
          <w:ilvl w:val="1"/>
          <w:numId w:val="3"/>
        </w:numPr>
      </w:pPr>
      <w:bookmarkStart w:id="13" w:name="_Toc131411165"/>
      <w:r w:rsidRPr="007B1D4C">
        <w:t xml:space="preserve">Konstrukční řešení </w:t>
      </w:r>
      <w:r w:rsidR="00B71A35" w:rsidRPr="00F35F9E">
        <w:t>SO 04 – objekt I – inhalatorium</w:t>
      </w:r>
      <w:bookmarkEnd w:id="13"/>
      <w:r w:rsidR="00B71A35">
        <w:t xml:space="preserve">  </w:t>
      </w:r>
    </w:p>
    <w:p w14:paraId="00A4D03B" w14:textId="06D9E2DA" w:rsidR="00354D95" w:rsidRPr="00023E32" w:rsidRDefault="00354D95" w:rsidP="00D26C7B">
      <w:pPr>
        <w:rPr>
          <w:b/>
          <w:bCs/>
        </w:rPr>
      </w:pPr>
      <w:r w:rsidRPr="00023E32">
        <w:t>Konstrukční systém objektu je v souladu s čl. 7.2.8</w:t>
      </w:r>
      <w:r>
        <w:t>c</w:t>
      </w:r>
      <w:r w:rsidRPr="00023E32">
        <w:t xml:space="preserve">) ČSN 73 0802 </w:t>
      </w:r>
      <w:r w:rsidRPr="00D26C7B">
        <w:rPr>
          <w:b/>
        </w:rPr>
        <w:t>hořlavý</w:t>
      </w:r>
      <w:r w:rsidRPr="00023E32">
        <w:t xml:space="preserve">.    </w:t>
      </w:r>
    </w:p>
    <w:p w14:paraId="3F64DDE4" w14:textId="58A677FE" w:rsidR="001F7994" w:rsidRDefault="00E0393B" w:rsidP="00C81344">
      <w:pPr>
        <w:rPr>
          <w:color w:val="000000" w:themeColor="text1"/>
        </w:rPr>
      </w:pPr>
      <w:r>
        <w:t xml:space="preserve">Nosné konstrukce </w:t>
      </w:r>
      <w:r w:rsidR="00667E2F">
        <w:t xml:space="preserve">objektu </w:t>
      </w:r>
      <w:r>
        <w:t>jsou dřevěné</w:t>
      </w:r>
      <w:r w:rsidR="00A704E3">
        <w:t>. Výplně čelních stěn jsou z cementotřískových desek</w:t>
      </w:r>
      <w:r w:rsidR="00A704E3" w:rsidRPr="00DC63B6">
        <w:rPr>
          <w:color w:val="000000" w:themeColor="text1"/>
        </w:rPr>
        <w:t xml:space="preserve">. </w:t>
      </w:r>
      <w:r w:rsidR="009F5B22">
        <w:rPr>
          <w:color w:val="000000" w:themeColor="text1"/>
        </w:rPr>
        <w:t xml:space="preserve">Objekt je převážně bez obvodových stěn, nemá žádné okna ani dveře. </w:t>
      </w:r>
    </w:p>
    <w:p w14:paraId="16052C9B" w14:textId="77777777" w:rsidR="001F7994" w:rsidRDefault="00FB43A1" w:rsidP="00C81344">
      <w:pPr>
        <w:rPr>
          <w:color w:val="000000" w:themeColor="text1"/>
        </w:rPr>
      </w:pPr>
      <w:r w:rsidRPr="00DC63B6">
        <w:rPr>
          <w:color w:val="000000" w:themeColor="text1"/>
        </w:rPr>
        <w:t xml:space="preserve">Střecha objektu je plochá. </w:t>
      </w:r>
      <w:r w:rsidR="000A77D2" w:rsidRPr="00DC63B6">
        <w:rPr>
          <w:color w:val="000000" w:themeColor="text1"/>
        </w:rPr>
        <w:t xml:space="preserve">Nosná konstrukce je tvořena dřevěným krovem s dřevěným záklopem s tepelně izolačními, hydroizolačními a ochrannými vrstvami. </w:t>
      </w:r>
    </w:p>
    <w:p w14:paraId="6C0CD77B" w14:textId="6303D531" w:rsidR="00D85F65" w:rsidRDefault="000A77D2" w:rsidP="00C81344">
      <w:r w:rsidRPr="00DC63B6">
        <w:rPr>
          <w:color w:val="000000" w:themeColor="text1"/>
        </w:rPr>
        <w:t xml:space="preserve">Střešní krytina je tvořena PVC fólií. </w:t>
      </w:r>
    </w:p>
    <w:p w14:paraId="643D1359" w14:textId="77777777" w:rsidR="00D85F65" w:rsidRPr="00C81344" w:rsidRDefault="00D85F65" w:rsidP="00C81344"/>
    <w:p w14:paraId="062A7DB7" w14:textId="0B081928" w:rsidR="007B1D4C" w:rsidRPr="007B1D4C" w:rsidRDefault="00F00061" w:rsidP="00F00061">
      <w:pPr>
        <w:pStyle w:val="Nadpis3"/>
      </w:pPr>
      <w:bookmarkStart w:id="14" w:name="_Toc131411166"/>
      <w:r>
        <w:lastRenderedPageBreak/>
        <w:t>1.10</w:t>
      </w:r>
      <w:r>
        <w:tab/>
      </w:r>
      <w:r w:rsidR="007B1D4C" w:rsidRPr="007B1D4C">
        <w:t>Konstrukční řešení</w:t>
      </w:r>
      <w:r w:rsidR="007B1D4C" w:rsidRPr="00F35F9E">
        <w:t xml:space="preserve"> SO 06 – objekt D – </w:t>
      </w:r>
      <w:r w:rsidR="005D121C" w:rsidRPr="00F35F9E">
        <w:t>kontejnerové</w:t>
      </w:r>
      <w:r w:rsidR="007B1D4C" w:rsidRPr="00F35F9E">
        <w:t xml:space="preserve"> stání</w:t>
      </w:r>
      <w:bookmarkEnd w:id="14"/>
      <w:r w:rsidR="007B1D4C">
        <w:t xml:space="preserve">  </w:t>
      </w:r>
    </w:p>
    <w:p w14:paraId="38F244E6" w14:textId="77777777" w:rsidR="00E850CC" w:rsidRPr="00023E32" w:rsidRDefault="00E850CC" w:rsidP="00D26C7B">
      <w:pPr>
        <w:rPr>
          <w:b/>
          <w:bCs/>
        </w:rPr>
      </w:pPr>
      <w:r w:rsidRPr="00023E32">
        <w:t xml:space="preserve">Konstrukční systém objektu je v souladu s čl. 7.2.8a) ČSN 73 0802 </w:t>
      </w:r>
      <w:r w:rsidRPr="00D26C7B">
        <w:rPr>
          <w:b/>
        </w:rPr>
        <w:t>nehořlavý</w:t>
      </w:r>
      <w:r w:rsidRPr="00023E32">
        <w:t xml:space="preserve">.    </w:t>
      </w:r>
    </w:p>
    <w:p w14:paraId="290D2A3B" w14:textId="3504C674" w:rsidR="0075601E" w:rsidRDefault="00E850CC" w:rsidP="0075601E">
      <w:pPr>
        <w:rPr>
          <w:rFonts w:cs="Tahoma"/>
          <w:szCs w:val="24"/>
        </w:rPr>
      </w:pPr>
      <w:r>
        <w:rPr>
          <w:rFonts w:cs="Tahoma"/>
          <w:szCs w:val="24"/>
        </w:rPr>
        <w:t xml:space="preserve">Svislé nosné konstrukce jsou tvořeny zděnými stěnami tl. 300 mm. </w:t>
      </w:r>
    </w:p>
    <w:p w14:paraId="614B3523" w14:textId="4C56627D" w:rsidR="0075601E" w:rsidRPr="005613EB" w:rsidRDefault="0075601E" w:rsidP="0075601E">
      <w:pPr>
        <w:rPr>
          <w:rFonts w:cs="Tahoma"/>
          <w:szCs w:val="24"/>
        </w:rPr>
      </w:pPr>
      <w:r w:rsidRPr="00BB340C">
        <w:rPr>
          <w:rFonts w:cs="Tahoma"/>
          <w:szCs w:val="24"/>
        </w:rPr>
        <w:t>V souladu s čl. 3.2.3 ČSN 73 0810 je na povrchu konstrukční části druhu DP1 umístěn dřevěný obklad, který nezajišťuje stabilitu objektu, plní pouze estetickou funkci a nemá vliv na druh konstrukce.</w:t>
      </w:r>
    </w:p>
    <w:p w14:paraId="0544B15E" w14:textId="08026422" w:rsidR="0075601E" w:rsidRPr="005E23E4" w:rsidRDefault="0075601E" w:rsidP="005E23E4">
      <w:pPr>
        <w:spacing w:line="240" w:lineRule="atLeast"/>
        <w:rPr>
          <w:rFonts w:cs="Tahoma"/>
          <w:szCs w:val="24"/>
        </w:rPr>
      </w:pPr>
      <w:r w:rsidRPr="00BB340C">
        <w:rPr>
          <w:rFonts w:cs="Tahoma"/>
          <w:szCs w:val="24"/>
        </w:rPr>
        <w:t xml:space="preserve">Dle čl.8.4.5 </w:t>
      </w:r>
      <w:r>
        <w:rPr>
          <w:rFonts w:cs="Tahoma"/>
          <w:szCs w:val="24"/>
        </w:rPr>
        <w:t xml:space="preserve">a </w:t>
      </w:r>
      <w:r w:rsidRPr="00BB340C">
        <w:rPr>
          <w:rFonts w:cs="Tahoma"/>
          <w:szCs w:val="24"/>
        </w:rPr>
        <w:t>8.4.7 ČSN 73 0802 je vnější povrch obvodových stěn s </w:t>
      </w:r>
      <w:proofErr w:type="spellStart"/>
      <w:r w:rsidRPr="00BB340C">
        <w:rPr>
          <w:rFonts w:cs="Tahoma"/>
          <w:szCs w:val="24"/>
        </w:rPr>
        <w:t>provětrávacím</w:t>
      </w:r>
      <w:proofErr w:type="spellEnd"/>
      <w:r w:rsidRPr="00BB340C">
        <w:rPr>
          <w:rFonts w:cs="Tahoma"/>
          <w:szCs w:val="24"/>
        </w:rPr>
        <w:t xml:space="preserve"> systémem </w:t>
      </w:r>
      <w:r w:rsidR="0024616F">
        <w:rPr>
          <w:rFonts w:cs="Tahoma"/>
          <w:szCs w:val="24"/>
        </w:rPr>
        <w:t>dřevěný rastr</w:t>
      </w:r>
      <w:r w:rsidRPr="00BB340C">
        <w:rPr>
          <w:rFonts w:cs="Tahoma"/>
          <w:szCs w:val="24"/>
        </w:rPr>
        <w:t xml:space="preserve"> tl. 100/60 mm a 60/40 mm </w:t>
      </w:r>
      <w:r w:rsidR="0024616F">
        <w:rPr>
          <w:rFonts w:cs="Tahoma"/>
          <w:szCs w:val="24"/>
        </w:rPr>
        <w:t xml:space="preserve">s </w:t>
      </w:r>
      <w:r w:rsidRPr="00BB340C">
        <w:rPr>
          <w:rFonts w:cs="Tahoma"/>
          <w:szCs w:val="24"/>
        </w:rPr>
        <w:t xml:space="preserve">dřevěným (modřínovým) obkladem tl. 20 mm považován za částečně požárně otevřené plochy. </w:t>
      </w:r>
    </w:p>
    <w:p w14:paraId="2DBFF98A" w14:textId="77777777" w:rsidR="0075601E" w:rsidRPr="005613EB" w:rsidRDefault="0075601E" w:rsidP="0075601E">
      <w:pPr>
        <w:rPr>
          <w:szCs w:val="24"/>
        </w:rPr>
      </w:pPr>
      <w:r w:rsidRPr="005613EB">
        <w:rPr>
          <w:szCs w:val="24"/>
        </w:rPr>
        <w:t xml:space="preserve">Vyhodnocení uvolněného tepla z dřevěného obkladu: </w:t>
      </w:r>
    </w:p>
    <w:p w14:paraId="38D4F6FA" w14:textId="77777777" w:rsidR="0075601E" w:rsidRPr="005613EB" w:rsidRDefault="0075601E" w:rsidP="0075601E">
      <w:pPr>
        <w:pStyle w:val="Odstavecseseznamem"/>
        <w:numPr>
          <w:ilvl w:val="0"/>
          <w:numId w:val="21"/>
        </w:numPr>
        <w:spacing w:line="240" w:lineRule="atLeast"/>
        <w:jc w:val="both"/>
        <w:rPr>
          <w:rFonts w:cs="Tahoma"/>
          <w:szCs w:val="24"/>
        </w:rPr>
      </w:pPr>
      <w:r w:rsidRPr="005613EB">
        <w:rPr>
          <w:rFonts w:cs="Tahoma"/>
          <w:szCs w:val="24"/>
        </w:rPr>
        <w:t>Dřevěný rastr: 2x 0,1m x 0,06m x 450 kg/m</w:t>
      </w:r>
      <w:r w:rsidRPr="005613EB">
        <w:rPr>
          <w:rFonts w:cs="Tahoma"/>
          <w:szCs w:val="24"/>
          <w:vertAlign w:val="superscript"/>
        </w:rPr>
        <w:t>2</w:t>
      </w:r>
      <w:r w:rsidRPr="005613EB">
        <w:rPr>
          <w:rFonts w:cs="Tahoma"/>
          <w:szCs w:val="24"/>
        </w:rPr>
        <w:t xml:space="preserve"> x 17 MJ/kg </w:t>
      </w:r>
      <w:r>
        <w:rPr>
          <w:rFonts w:cs="Tahoma"/>
          <w:szCs w:val="24"/>
        </w:rPr>
        <w:tab/>
      </w:r>
      <w:r w:rsidRPr="005613EB">
        <w:rPr>
          <w:rFonts w:cs="Tahoma"/>
          <w:szCs w:val="24"/>
        </w:rPr>
        <w:t>= 91,8 MJ/m</w:t>
      </w:r>
      <w:r w:rsidRPr="005613EB">
        <w:rPr>
          <w:rFonts w:cs="Tahoma"/>
          <w:szCs w:val="24"/>
          <w:vertAlign w:val="superscript"/>
        </w:rPr>
        <w:t>2</w:t>
      </w:r>
      <w:r w:rsidRPr="005613EB">
        <w:rPr>
          <w:rFonts w:cs="Tahoma"/>
          <w:szCs w:val="24"/>
        </w:rPr>
        <w:t xml:space="preserve"> </w:t>
      </w:r>
    </w:p>
    <w:p w14:paraId="5D13B879" w14:textId="77777777" w:rsidR="0075601E" w:rsidRPr="005613EB" w:rsidRDefault="0075601E" w:rsidP="0075601E">
      <w:pPr>
        <w:pStyle w:val="Odstavecseseznamem"/>
        <w:numPr>
          <w:ilvl w:val="0"/>
          <w:numId w:val="21"/>
        </w:numPr>
        <w:spacing w:line="240" w:lineRule="atLeast"/>
        <w:jc w:val="both"/>
        <w:rPr>
          <w:rFonts w:cs="Tahoma"/>
          <w:color w:val="000000" w:themeColor="text1"/>
          <w:szCs w:val="24"/>
        </w:rPr>
      </w:pPr>
      <w:r w:rsidRPr="005613EB">
        <w:rPr>
          <w:rFonts w:cs="Tahoma"/>
          <w:szCs w:val="24"/>
        </w:rPr>
        <w:t>Dřevěný rastr: 2x 0,06m x 0,04m x 450 kg/m</w:t>
      </w:r>
      <w:r w:rsidRPr="005613EB">
        <w:rPr>
          <w:rFonts w:cs="Tahoma"/>
          <w:szCs w:val="24"/>
          <w:vertAlign w:val="superscript"/>
        </w:rPr>
        <w:t>2</w:t>
      </w:r>
      <w:r w:rsidRPr="005613EB">
        <w:rPr>
          <w:rFonts w:cs="Tahoma"/>
          <w:szCs w:val="24"/>
        </w:rPr>
        <w:t xml:space="preserve"> x 17 MJ/kg </w:t>
      </w:r>
      <w:r>
        <w:rPr>
          <w:rFonts w:cs="Tahoma"/>
          <w:szCs w:val="24"/>
        </w:rPr>
        <w:tab/>
      </w:r>
      <w:r w:rsidRPr="005613EB">
        <w:rPr>
          <w:rFonts w:cs="Tahoma"/>
          <w:szCs w:val="24"/>
        </w:rPr>
        <w:t>= 36,72 MJ/m</w:t>
      </w:r>
      <w:r w:rsidRPr="005613EB">
        <w:rPr>
          <w:rFonts w:cs="Tahoma"/>
          <w:szCs w:val="24"/>
          <w:vertAlign w:val="superscript"/>
        </w:rPr>
        <w:t>2</w:t>
      </w:r>
    </w:p>
    <w:p w14:paraId="5898EA20" w14:textId="77777777" w:rsidR="0075601E" w:rsidRPr="005613EB" w:rsidRDefault="0075601E" w:rsidP="0075601E">
      <w:pPr>
        <w:pStyle w:val="Odstavecseseznamem"/>
        <w:numPr>
          <w:ilvl w:val="0"/>
          <w:numId w:val="21"/>
        </w:numPr>
        <w:spacing w:line="240" w:lineRule="atLeast"/>
        <w:jc w:val="both"/>
        <w:rPr>
          <w:rFonts w:cs="Tahoma"/>
          <w:color w:val="000000" w:themeColor="text1"/>
          <w:szCs w:val="24"/>
          <w:u w:val="single"/>
        </w:rPr>
      </w:pPr>
      <w:r w:rsidRPr="005613EB">
        <w:rPr>
          <w:rFonts w:cs="Tahoma"/>
          <w:color w:val="000000" w:themeColor="text1"/>
          <w:szCs w:val="24"/>
          <w:u w:val="single"/>
        </w:rPr>
        <w:t>Dřevěný obklad: 1m x 0,020 m x 570 kg/m</w:t>
      </w:r>
      <w:r w:rsidRPr="005613EB">
        <w:rPr>
          <w:rFonts w:cs="Tahoma"/>
          <w:color w:val="000000" w:themeColor="text1"/>
          <w:szCs w:val="24"/>
          <w:u w:val="single"/>
          <w:vertAlign w:val="superscript"/>
        </w:rPr>
        <w:t>2</w:t>
      </w:r>
      <w:r w:rsidRPr="005613EB">
        <w:rPr>
          <w:rFonts w:cs="Tahoma"/>
          <w:color w:val="000000" w:themeColor="text1"/>
          <w:szCs w:val="24"/>
          <w:u w:val="single"/>
        </w:rPr>
        <w:t xml:space="preserve"> x 17 MJ/kg </w:t>
      </w:r>
      <w:r>
        <w:rPr>
          <w:rFonts w:cs="Tahoma"/>
          <w:color w:val="000000" w:themeColor="text1"/>
          <w:szCs w:val="24"/>
          <w:u w:val="single"/>
        </w:rPr>
        <w:tab/>
      </w:r>
      <w:r w:rsidRPr="005613EB">
        <w:rPr>
          <w:rFonts w:cs="Tahoma"/>
          <w:color w:val="000000" w:themeColor="text1"/>
          <w:szCs w:val="24"/>
          <w:u w:val="single"/>
        </w:rPr>
        <w:t>= 193,8 MJ/m</w:t>
      </w:r>
      <w:r w:rsidRPr="005613EB">
        <w:rPr>
          <w:rFonts w:cs="Tahoma"/>
          <w:color w:val="000000" w:themeColor="text1"/>
          <w:szCs w:val="24"/>
          <w:u w:val="single"/>
          <w:vertAlign w:val="superscript"/>
        </w:rPr>
        <w:t>2</w:t>
      </w:r>
      <w:r w:rsidRPr="005613EB">
        <w:rPr>
          <w:rFonts w:cs="Tahoma"/>
          <w:color w:val="000000" w:themeColor="text1"/>
          <w:szCs w:val="24"/>
          <w:u w:val="single"/>
        </w:rPr>
        <w:t xml:space="preserve"> </w:t>
      </w:r>
    </w:p>
    <w:p w14:paraId="7D5AA43D" w14:textId="77777777" w:rsidR="0075601E" w:rsidRPr="005613EB" w:rsidRDefault="0075601E" w:rsidP="0075601E">
      <w:pPr>
        <w:pStyle w:val="Odstavecseseznamem"/>
        <w:numPr>
          <w:ilvl w:val="0"/>
          <w:numId w:val="21"/>
        </w:numPr>
        <w:spacing w:line="240" w:lineRule="atLeast"/>
        <w:jc w:val="both"/>
        <w:rPr>
          <w:rFonts w:cs="Tahoma"/>
          <w:color w:val="000000" w:themeColor="text1"/>
          <w:szCs w:val="24"/>
        </w:rPr>
      </w:pPr>
      <w:r w:rsidRPr="005613EB">
        <w:rPr>
          <w:rFonts w:cs="Tahoma"/>
          <w:color w:val="000000" w:themeColor="text1"/>
          <w:szCs w:val="24"/>
        </w:rPr>
        <w:t xml:space="preserve">Celkem: </w:t>
      </w:r>
      <w:r w:rsidRPr="005613EB">
        <w:rPr>
          <w:rFonts w:cs="Tahoma"/>
          <w:color w:val="000000" w:themeColor="text1"/>
          <w:szCs w:val="24"/>
        </w:rPr>
        <w:tab/>
      </w:r>
      <w:r w:rsidRPr="005613EB">
        <w:rPr>
          <w:rFonts w:cs="Tahoma"/>
          <w:color w:val="000000" w:themeColor="text1"/>
          <w:szCs w:val="24"/>
        </w:rPr>
        <w:tab/>
      </w:r>
      <w:r w:rsidRPr="005613EB">
        <w:rPr>
          <w:rFonts w:cs="Tahoma"/>
          <w:color w:val="000000" w:themeColor="text1"/>
          <w:szCs w:val="24"/>
        </w:rPr>
        <w:tab/>
      </w:r>
      <w:r w:rsidRPr="005613EB">
        <w:rPr>
          <w:rFonts w:cs="Tahoma"/>
          <w:color w:val="000000" w:themeColor="text1"/>
          <w:szCs w:val="24"/>
        </w:rPr>
        <w:tab/>
      </w:r>
      <w:r w:rsidRPr="005613EB">
        <w:rPr>
          <w:rFonts w:cs="Tahoma"/>
          <w:color w:val="000000" w:themeColor="text1"/>
          <w:szCs w:val="24"/>
        </w:rPr>
        <w:tab/>
      </w:r>
      <w:r w:rsidRPr="005613EB">
        <w:rPr>
          <w:rFonts w:cs="Tahoma"/>
          <w:color w:val="000000" w:themeColor="text1"/>
          <w:szCs w:val="24"/>
        </w:rPr>
        <w:tab/>
      </w:r>
      <w:r w:rsidRPr="005613EB">
        <w:rPr>
          <w:rFonts w:cs="Tahoma"/>
          <w:color w:val="000000" w:themeColor="text1"/>
          <w:szCs w:val="24"/>
        </w:rPr>
        <w:tab/>
      </w:r>
      <w:r>
        <w:rPr>
          <w:rFonts w:cs="Tahoma"/>
          <w:color w:val="000000" w:themeColor="text1"/>
          <w:szCs w:val="24"/>
        </w:rPr>
        <w:tab/>
      </w:r>
      <w:r w:rsidRPr="005613EB">
        <w:rPr>
          <w:rFonts w:cs="Tahoma"/>
          <w:color w:val="000000" w:themeColor="text1"/>
          <w:szCs w:val="24"/>
        </w:rPr>
        <w:t>= 322,32 MJ/m</w:t>
      </w:r>
      <w:r w:rsidRPr="005613EB">
        <w:rPr>
          <w:rFonts w:cs="Tahoma"/>
          <w:color w:val="000000" w:themeColor="text1"/>
          <w:szCs w:val="24"/>
          <w:vertAlign w:val="superscript"/>
        </w:rPr>
        <w:t>2</w:t>
      </w:r>
    </w:p>
    <w:p w14:paraId="195BB777" w14:textId="3F132B3F" w:rsidR="0075601E" w:rsidRDefault="0075601E" w:rsidP="0075601E">
      <w:pPr>
        <w:rPr>
          <w:rFonts w:cs="Tahoma"/>
          <w:color w:val="000000" w:themeColor="text1"/>
          <w:szCs w:val="24"/>
        </w:rPr>
      </w:pPr>
      <w:r>
        <w:rPr>
          <w:rFonts w:cs="Tahoma"/>
          <w:color w:val="000000" w:themeColor="text1"/>
          <w:szCs w:val="24"/>
        </w:rPr>
        <w:t>Požární</w:t>
      </w:r>
      <w:r w:rsidRPr="005613EB">
        <w:rPr>
          <w:rFonts w:cs="Tahoma"/>
          <w:color w:val="000000" w:themeColor="text1"/>
          <w:szCs w:val="24"/>
        </w:rPr>
        <w:t xml:space="preserve"> zatížení dřevěného obkladu na dřevěném rastru je 19 kg/m</w:t>
      </w:r>
      <w:r w:rsidRPr="005613EB">
        <w:rPr>
          <w:rFonts w:cs="Tahoma"/>
          <w:color w:val="000000" w:themeColor="text1"/>
          <w:szCs w:val="24"/>
          <w:vertAlign w:val="superscript"/>
        </w:rPr>
        <w:t>2</w:t>
      </w:r>
      <w:r w:rsidRPr="005613EB">
        <w:rPr>
          <w:rFonts w:cs="Tahoma"/>
          <w:color w:val="000000" w:themeColor="text1"/>
          <w:szCs w:val="24"/>
        </w:rPr>
        <w:t xml:space="preserve">. </w:t>
      </w:r>
    </w:p>
    <w:p w14:paraId="5D6EDC3D" w14:textId="5BBA9F2E" w:rsidR="00857217" w:rsidRDefault="00667E2F" w:rsidP="0075601E">
      <w:pPr>
        <w:rPr>
          <w:rFonts w:cs="Tahoma"/>
          <w:color w:val="000000" w:themeColor="text1"/>
          <w:szCs w:val="24"/>
        </w:rPr>
      </w:pPr>
      <w:r>
        <w:rPr>
          <w:rFonts w:cs="Tahoma"/>
          <w:color w:val="000000" w:themeColor="text1"/>
          <w:szCs w:val="24"/>
        </w:rPr>
        <w:t xml:space="preserve">Střecha </w:t>
      </w:r>
      <w:r w:rsidR="008706B0">
        <w:rPr>
          <w:rFonts w:cs="Tahoma"/>
          <w:color w:val="000000" w:themeColor="text1"/>
          <w:szCs w:val="24"/>
        </w:rPr>
        <w:t xml:space="preserve">objektu je plochá. Nosná konstrukce střechy je tvořena ŽB deskou tl. 200 mm. Střešní krytina je tvořena </w:t>
      </w:r>
      <w:r w:rsidR="00A70FD5">
        <w:rPr>
          <w:rFonts w:cs="Tahoma"/>
          <w:color w:val="000000" w:themeColor="text1"/>
          <w:szCs w:val="24"/>
        </w:rPr>
        <w:t>separační textilií vrstvou EPS tl. 50 - 140 mm</w:t>
      </w:r>
      <w:r w:rsidR="00054804">
        <w:rPr>
          <w:rFonts w:cs="Tahoma"/>
          <w:color w:val="000000" w:themeColor="text1"/>
          <w:szCs w:val="24"/>
        </w:rPr>
        <w:t xml:space="preserve"> a hydroizolační krytinou. </w:t>
      </w:r>
    </w:p>
    <w:p w14:paraId="0EBBED99" w14:textId="4C56E363" w:rsidR="00857217" w:rsidRDefault="009E3A5B" w:rsidP="0075601E">
      <w:pPr>
        <w:rPr>
          <w:rFonts w:cs="Tahoma"/>
          <w:color w:val="000000" w:themeColor="text1"/>
          <w:szCs w:val="24"/>
        </w:rPr>
      </w:pPr>
      <w:r>
        <w:rPr>
          <w:rFonts w:cs="Tahoma"/>
          <w:color w:val="000000" w:themeColor="text1"/>
          <w:szCs w:val="24"/>
        </w:rPr>
        <w:t>Podlah</w:t>
      </w:r>
      <w:r w:rsidR="00F81839">
        <w:rPr>
          <w:rFonts w:cs="Tahoma"/>
          <w:color w:val="000000" w:themeColor="text1"/>
          <w:szCs w:val="24"/>
        </w:rPr>
        <w:t>ové kr</w:t>
      </w:r>
      <w:r w:rsidR="00EF7589">
        <w:rPr>
          <w:rFonts w:cs="Tahoma"/>
          <w:color w:val="000000" w:themeColor="text1"/>
          <w:szCs w:val="24"/>
        </w:rPr>
        <w:t>ytiny</w:t>
      </w:r>
      <w:r>
        <w:rPr>
          <w:rFonts w:cs="Tahoma"/>
          <w:color w:val="000000" w:themeColor="text1"/>
          <w:szCs w:val="24"/>
        </w:rPr>
        <w:t xml:space="preserve"> jsou tvořeny d</w:t>
      </w:r>
      <w:r w:rsidR="00574D14">
        <w:rPr>
          <w:rFonts w:cs="Tahoma"/>
          <w:color w:val="000000" w:themeColor="text1"/>
          <w:szCs w:val="24"/>
        </w:rPr>
        <w:t xml:space="preserve">lažbou. </w:t>
      </w:r>
    </w:p>
    <w:p w14:paraId="3C5E3AF6" w14:textId="12EDE9CB" w:rsidR="008B4A12" w:rsidRPr="005613EB" w:rsidRDefault="008B4A12" w:rsidP="0075601E">
      <w:pPr>
        <w:rPr>
          <w:rFonts w:cs="Tahoma"/>
          <w:color w:val="000000" w:themeColor="text1"/>
          <w:szCs w:val="24"/>
        </w:rPr>
      </w:pPr>
      <w:r>
        <w:rPr>
          <w:rFonts w:cs="Tahoma"/>
          <w:color w:val="000000" w:themeColor="text1"/>
          <w:szCs w:val="24"/>
        </w:rPr>
        <w:t xml:space="preserve">Vnější okna jsou dřevěné běžně zasklené, vrata jsou ocelová. </w:t>
      </w:r>
    </w:p>
    <w:p w14:paraId="183EAD7D" w14:textId="77777777" w:rsidR="0075601E" w:rsidRPr="00324033" w:rsidRDefault="0075601E" w:rsidP="002D4C3C">
      <w:pPr>
        <w:rPr>
          <w:color w:val="000000" w:themeColor="text1"/>
        </w:rPr>
      </w:pPr>
    </w:p>
    <w:p w14:paraId="4DD30242" w14:textId="42E09959" w:rsidR="00B1132E" w:rsidRPr="00954AF8" w:rsidRDefault="005513A8" w:rsidP="00954AF8">
      <w:pPr>
        <w:pStyle w:val="Nadpis2"/>
        <w:numPr>
          <w:ilvl w:val="0"/>
          <w:numId w:val="3"/>
        </w:numPr>
      </w:pPr>
      <w:bookmarkStart w:id="15" w:name="_Toc499648639"/>
      <w:bookmarkStart w:id="16" w:name="_Toc499670928"/>
      <w:bookmarkStart w:id="17" w:name="_Toc131411167"/>
      <w:r w:rsidRPr="00324033">
        <w:t>R</w:t>
      </w:r>
      <w:r w:rsidR="00321B6A" w:rsidRPr="00324033">
        <w:t>ozdělení do požárních úse</w:t>
      </w:r>
      <w:bookmarkEnd w:id="15"/>
      <w:bookmarkEnd w:id="16"/>
      <w:r w:rsidR="009C0DD8" w:rsidRPr="00324033">
        <w:t>ků</w:t>
      </w:r>
      <w:bookmarkEnd w:id="17"/>
    </w:p>
    <w:p w14:paraId="665B81EB" w14:textId="7CAAA65B" w:rsidR="007E32BC" w:rsidRDefault="00431F56" w:rsidP="007E32BC">
      <w:pPr>
        <w:rPr>
          <w:color w:val="000000" w:themeColor="text1"/>
        </w:rPr>
      </w:pPr>
      <w:r>
        <w:rPr>
          <w:b/>
          <w:color w:val="000000" w:themeColor="text1"/>
        </w:rPr>
        <w:t>N1.01/N2</w:t>
      </w:r>
      <w:r w:rsidR="00C05832">
        <w:rPr>
          <w:b/>
          <w:color w:val="000000" w:themeColor="text1"/>
        </w:rPr>
        <w:t xml:space="preserve">: </w:t>
      </w:r>
      <w:r w:rsidR="00EB3E65">
        <w:rPr>
          <w:color w:val="000000" w:themeColor="text1"/>
        </w:rPr>
        <w:t>SO 01 – objekt A – mléčnice</w:t>
      </w:r>
    </w:p>
    <w:p w14:paraId="302BAA83" w14:textId="0577B0A1" w:rsidR="004E42EA" w:rsidRDefault="005B67DB" w:rsidP="006265E5">
      <w:pPr>
        <w:rPr>
          <w:color w:val="000000" w:themeColor="text1"/>
        </w:rPr>
      </w:pPr>
      <w:r>
        <w:rPr>
          <w:b/>
          <w:color w:val="000000" w:themeColor="text1"/>
        </w:rPr>
        <w:t>N1.02/N2</w:t>
      </w:r>
      <w:r w:rsidR="004E42EA">
        <w:rPr>
          <w:color w:val="000000" w:themeColor="text1"/>
        </w:rPr>
        <w:t>:</w:t>
      </w:r>
      <w:r w:rsidR="00E27EC4">
        <w:rPr>
          <w:color w:val="000000" w:themeColor="text1"/>
        </w:rPr>
        <w:t xml:space="preserve"> </w:t>
      </w:r>
      <w:r>
        <w:rPr>
          <w:color w:val="000000" w:themeColor="text1"/>
        </w:rPr>
        <w:t>SO 02 – objekt B – konírny</w:t>
      </w:r>
    </w:p>
    <w:p w14:paraId="552B2D9B" w14:textId="531D2FA2" w:rsidR="006265E5" w:rsidRDefault="004E42EA" w:rsidP="006265E5">
      <w:pPr>
        <w:rPr>
          <w:rFonts w:eastAsiaTheme="majorEastAsia"/>
          <w:bCs/>
        </w:rPr>
      </w:pPr>
      <w:r>
        <w:rPr>
          <w:b/>
          <w:color w:val="000000" w:themeColor="text1"/>
        </w:rPr>
        <w:t>N1.0</w:t>
      </w:r>
      <w:r w:rsidR="00A92537">
        <w:rPr>
          <w:b/>
          <w:color w:val="000000" w:themeColor="text1"/>
        </w:rPr>
        <w:t>3</w:t>
      </w:r>
      <w:r>
        <w:rPr>
          <w:b/>
          <w:color w:val="000000" w:themeColor="text1"/>
        </w:rPr>
        <w:t>:</w:t>
      </w:r>
      <w:r w:rsidR="00BC23C2">
        <w:rPr>
          <w:color w:val="000000" w:themeColor="text1"/>
        </w:rPr>
        <w:t xml:space="preserve"> </w:t>
      </w:r>
      <w:r w:rsidRPr="004E42EA">
        <w:rPr>
          <w:rFonts w:eastAsiaTheme="majorEastAsia"/>
          <w:bCs/>
        </w:rPr>
        <w:t>SO 03 – objekt C – spojovací chodba</w:t>
      </w:r>
    </w:p>
    <w:p w14:paraId="2B0C0B92" w14:textId="4DFE5628" w:rsidR="004E42EA" w:rsidRPr="00572C7D" w:rsidRDefault="00572C7D" w:rsidP="006265E5">
      <w:pPr>
        <w:rPr>
          <w:b/>
        </w:rPr>
      </w:pPr>
      <w:r w:rsidRPr="00572C7D">
        <w:rPr>
          <w:b/>
        </w:rPr>
        <w:t>N1.0</w:t>
      </w:r>
      <w:r w:rsidR="00D53C01">
        <w:rPr>
          <w:b/>
        </w:rPr>
        <w:t>4</w:t>
      </w:r>
      <w:r w:rsidRPr="00572C7D">
        <w:rPr>
          <w:b/>
        </w:rPr>
        <w:t xml:space="preserve">: </w:t>
      </w:r>
      <w:r w:rsidR="00967AC6" w:rsidRPr="00967AC6">
        <w:rPr>
          <w:rFonts w:eastAsiaTheme="majorEastAsia"/>
          <w:bCs/>
        </w:rPr>
        <w:t>SO 04</w:t>
      </w:r>
      <w:r w:rsidR="00967AC6" w:rsidRPr="00F35F9E">
        <w:rPr>
          <w:rFonts w:eastAsiaTheme="majorEastAsia"/>
          <w:b/>
          <w:bCs/>
        </w:rPr>
        <w:t xml:space="preserve"> </w:t>
      </w:r>
      <w:r w:rsidR="00967AC6" w:rsidRPr="00967AC6">
        <w:rPr>
          <w:rFonts w:eastAsiaTheme="majorEastAsia"/>
          <w:bCs/>
        </w:rPr>
        <w:t>– objekt I – inhalatorium</w:t>
      </w:r>
      <w:r w:rsidR="00967AC6">
        <w:t xml:space="preserve">  </w:t>
      </w:r>
    </w:p>
    <w:p w14:paraId="04783ABF" w14:textId="33179FE4" w:rsidR="007E32BC" w:rsidRPr="00A92537" w:rsidRDefault="00572C7D" w:rsidP="007E32BC">
      <w:pPr>
        <w:rPr>
          <w:b/>
          <w:color w:val="000000" w:themeColor="text1"/>
        </w:rPr>
      </w:pPr>
      <w:r w:rsidRPr="00572C7D">
        <w:rPr>
          <w:b/>
          <w:color w:val="000000" w:themeColor="text1"/>
        </w:rPr>
        <w:t>N1.0</w:t>
      </w:r>
      <w:r w:rsidR="00D53C01">
        <w:rPr>
          <w:b/>
          <w:color w:val="000000" w:themeColor="text1"/>
        </w:rPr>
        <w:t>5</w:t>
      </w:r>
      <w:r w:rsidRPr="00572C7D">
        <w:rPr>
          <w:b/>
          <w:color w:val="000000" w:themeColor="text1"/>
        </w:rPr>
        <w:t xml:space="preserve">: </w:t>
      </w:r>
      <w:r w:rsidR="00967AC6" w:rsidRPr="00967AC6">
        <w:rPr>
          <w:rFonts w:eastAsiaTheme="majorEastAsia"/>
          <w:bCs/>
        </w:rPr>
        <w:t xml:space="preserve">SO 06 – objekt D – </w:t>
      </w:r>
      <w:r w:rsidR="005D121C" w:rsidRPr="00967AC6">
        <w:rPr>
          <w:rFonts w:eastAsiaTheme="majorEastAsia"/>
          <w:bCs/>
        </w:rPr>
        <w:t>kontejnerové</w:t>
      </w:r>
      <w:r w:rsidR="00967AC6" w:rsidRPr="00967AC6">
        <w:rPr>
          <w:rFonts w:eastAsiaTheme="majorEastAsia"/>
          <w:bCs/>
        </w:rPr>
        <w:t xml:space="preserve"> stání</w:t>
      </w:r>
      <w:r w:rsidR="00967AC6" w:rsidRPr="00967AC6">
        <w:t xml:space="preserve">  </w:t>
      </w:r>
    </w:p>
    <w:p w14:paraId="57E16BE7" w14:textId="206E81B7" w:rsidR="00A92537" w:rsidRPr="004E42EA" w:rsidRDefault="00A92537" w:rsidP="00A92537">
      <w:pPr>
        <w:rPr>
          <w:color w:val="000000" w:themeColor="text1"/>
        </w:rPr>
      </w:pPr>
      <w:r w:rsidRPr="00F44A72">
        <w:rPr>
          <w:b/>
          <w:color w:val="000000" w:themeColor="text1"/>
        </w:rPr>
        <w:t>N</w:t>
      </w:r>
      <w:r>
        <w:rPr>
          <w:b/>
          <w:color w:val="000000" w:themeColor="text1"/>
        </w:rPr>
        <w:t>2</w:t>
      </w:r>
      <w:r w:rsidRPr="00F44A72">
        <w:rPr>
          <w:b/>
          <w:color w:val="000000" w:themeColor="text1"/>
        </w:rPr>
        <w:t>.0</w:t>
      </w:r>
      <w:r>
        <w:rPr>
          <w:b/>
          <w:color w:val="000000" w:themeColor="text1"/>
        </w:rPr>
        <w:t>1</w:t>
      </w:r>
      <w:r w:rsidRPr="00F44A72">
        <w:rPr>
          <w:b/>
          <w:color w:val="000000" w:themeColor="text1"/>
        </w:rPr>
        <w:t>:</w:t>
      </w:r>
      <w:r>
        <w:rPr>
          <w:color w:val="000000" w:themeColor="text1"/>
        </w:rPr>
        <w:t xml:space="preserve"> ústředna EZS (B.203) </w:t>
      </w:r>
    </w:p>
    <w:p w14:paraId="23AB248F" w14:textId="77A64EE6" w:rsidR="006A7892" w:rsidRDefault="006A7892" w:rsidP="007E32BC">
      <w:pPr>
        <w:rPr>
          <w:color w:val="000000" w:themeColor="text1"/>
        </w:rPr>
      </w:pPr>
    </w:p>
    <w:p w14:paraId="422DBC4D" w14:textId="65758713" w:rsidR="006A7892" w:rsidRDefault="006A7892" w:rsidP="007E32BC">
      <w:pPr>
        <w:rPr>
          <w:color w:val="000000" w:themeColor="text1"/>
        </w:rPr>
      </w:pPr>
    </w:p>
    <w:p w14:paraId="68CBC229" w14:textId="66079162" w:rsidR="006A7892" w:rsidRDefault="006A7892" w:rsidP="007E32BC">
      <w:pPr>
        <w:rPr>
          <w:color w:val="000000" w:themeColor="text1"/>
        </w:rPr>
      </w:pPr>
    </w:p>
    <w:p w14:paraId="4B6138EA" w14:textId="6DDFCB4F" w:rsidR="006A7892" w:rsidRDefault="006A7892" w:rsidP="007E32BC">
      <w:pPr>
        <w:rPr>
          <w:color w:val="000000" w:themeColor="text1"/>
        </w:rPr>
      </w:pPr>
    </w:p>
    <w:p w14:paraId="3D878EC9" w14:textId="12068BC0" w:rsidR="006A7892" w:rsidRDefault="006A7892" w:rsidP="007E32BC">
      <w:pPr>
        <w:rPr>
          <w:color w:val="000000" w:themeColor="text1"/>
        </w:rPr>
      </w:pPr>
    </w:p>
    <w:p w14:paraId="202C0D22" w14:textId="493A4599" w:rsidR="006A7892" w:rsidRDefault="006A7892" w:rsidP="007E32BC">
      <w:pPr>
        <w:rPr>
          <w:color w:val="000000" w:themeColor="text1"/>
        </w:rPr>
      </w:pPr>
    </w:p>
    <w:p w14:paraId="5B8CD100" w14:textId="138BC141" w:rsidR="006A7892" w:rsidRDefault="006A7892" w:rsidP="007E32BC">
      <w:pPr>
        <w:rPr>
          <w:color w:val="000000" w:themeColor="text1"/>
        </w:rPr>
      </w:pPr>
    </w:p>
    <w:p w14:paraId="7772F3D1" w14:textId="571FD974" w:rsidR="006A7892" w:rsidRDefault="006A7892" w:rsidP="007E32BC">
      <w:pPr>
        <w:rPr>
          <w:color w:val="000000" w:themeColor="text1"/>
        </w:rPr>
      </w:pPr>
    </w:p>
    <w:p w14:paraId="7BE60909" w14:textId="77777777" w:rsidR="006A7892" w:rsidRPr="00A3635C" w:rsidRDefault="006A7892" w:rsidP="007E32BC">
      <w:pPr>
        <w:rPr>
          <w:color w:val="000000" w:themeColor="text1"/>
        </w:rPr>
      </w:pPr>
    </w:p>
    <w:p w14:paraId="6B16C0AB" w14:textId="3D2693DE" w:rsidR="00321B6A" w:rsidRPr="00324033" w:rsidRDefault="005513A8" w:rsidP="000E42A4">
      <w:pPr>
        <w:pStyle w:val="Nadpis2"/>
        <w:numPr>
          <w:ilvl w:val="0"/>
          <w:numId w:val="3"/>
        </w:numPr>
        <w:spacing w:after="120"/>
      </w:pPr>
      <w:bookmarkStart w:id="18" w:name="_Toc499648640"/>
      <w:bookmarkStart w:id="19" w:name="_Toc499670929"/>
      <w:bookmarkStart w:id="20" w:name="_Toc131411168"/>
      <w:r w:rsidRPr="00324033">
        <w:lastRenderedPageBreak/>
        <w:t>P</w:t>
      </w:r>
      <w:r w:rsidR="00321B6A" w:rsidRPr="00324033">
        <w:t>ožární riziko a stupeň požární bezpečnosti</w:t>
      </w:r>
      <w:bookmarkEnd w:id="18"/>
      <w:bookmarkEnd w:id="19"/>
      <w:bookmarkEnd w:id="20"/>
    </w:p>
    <w:p w14:paraId="45EA6EF6" w14:textId="43F67B77" w:rsidR="00446731" w:rsidRDefault="00446731" w:rsidP="008F3CC1">
      <w:pPr>
        <w:spacing w:after="120"/>
        <w:rPr>
          <w:color w:val="000000" w:themeColor="text1"/>
        </w:rPr>
      </w:pPr>
      <w:bookmarkStart w:id="21" w:name="_Toc499648641"/>
      <w:bookmarkStart w:id="22" w:name="_Toc499670930"/>
      <w:r w:rsidRPr="00446731">
        <w:rPr>
          <w:b/>
          <w:color w:val="000000" w:themeColor="text1"/>
        </w:rPr>
        <w:t xml:space="preserve">N1.01/N2: </w:t>
      </w:r>
      <w:r w:rsidRPr="00446731">
        <w:rPr>
          <w:color w:val="000000" w:themeColor="text1"/>
        </w:rPr>
        <w:t>SO 01 – objekt A – mléčnice</w:t>
      </w:r>
    </w:p>
    <w:tbl>
      <w:tblPr>
        <w:tblW w:w="8500" w:type="dxa"/>
        <w:tblCellMar>
          <w:left w:w="70" w:type="dxa"/>
          <w:right w:w="70" w:type="dxa"/>
        </w:tblCellMar>
        <w:tblLook w:val="04A0" w:firstRow="1" w:lastRow="0" w:firstColumn="1" w:lastColumn="0" w:noHBand="0" w:noVBand="1"/>
      </w:tblPr>
      <w:tblGrid>
        <w:gridCol w:w="530"/>
        <w:gridCol w:w="969"/>
        <w:gridCol w:w="510"/>
        <w:gridCol w:w="791"/>
        <w:gridCol w:w="675"/>
        <w:gridCol w:w="725"/>
        <w:gridCol w:w="800"/>
        <w:gridCol w:w="705"/>
        <w:gridCol w:w="700"/>
        <w:gridCol w:w="700"/>
        <w:gridCol w:w="700"/>
        <w:gridCol w:w="700"/>
      </w:tblGrid>
      <w:tr w:rsidR="006A7892" w:rsidRPr="006A7892" w14:paraId="0BD7ED4D" w14:textId="77777777" w:rsidTr="006A7892">
        <w:trPr>
          <w:trHeight w:val="22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B1940D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12DAA83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pol. tab. A1</w:t>
            </w:r>
          </w:p>
        </w:tc>
        <w:tc>
          <w:tcPr>
            <w:tcW w:w="800" w:type="dxa"/>
            <w:tcBorders>
              <w:top w:val="single" w:sz="4" w:space="0" w:color="auto"/>
              <w:left w:val="nil"/>
              <w:bottom w:val="nil"/>
              <w:right w:val="single" w:sz="4" w:space="0" w:color="auto"/>
            </w:tcBorders>
            <w:shd w:val="clear" w:color="auto" w:fill="auto"/>
            <w:noWrap/>
            <w:vAlign w:val="center"/>
            <w:hideMark/>
          </w:tcPr>
          <w:p w14:paraId="697433E6" w14:textId="77777777" w:rsidR="006A7892" w:rsidRPr="006A7892" w:rsidRDefault="006A7892" w:rsidP="006A7892">
            <w:pPr>
              <w:spacing w:before="0"/>
              <w:jc w:val="center"/>
              <w:rPr>
                <w:rFonts w:ascii="Cambria" w:hAnsi="Cambria" w:cs="Arial CE"/>
                <w:i/>
                <w:iCs/>
                <w:sz w:val="16"/>
                <w:szCs w:val="16"/>
                <w:lang w:eastAsia="cs-CZ"/>
              </w:rPr>
            </w:pPr>
            <w:r w:rsidRPr="006A7892">
              <w:rPr>
                <w:rFonts w:ascii="Cambria" w:hAnsi="Cambria" w:cs="Arial CE"/>
                <w:i/>
                <w:iCs/>
                <w:sz w:val="16"/>
                <w:szCs w:val="16"/>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29F7EA4E" w14:textId="77777777" w:rsidR="006A7892" w:rsidRPr="006A7892" w:rsidRDefault="006A7892" w:rsidP="006A7892">
            <w:pPr>
              <w:spacing w:before="0"/>
              <w:jc w:val="center"/>
              <w:rPr>
                <w:rFonts w:ascii="Cambria" w:hAnsi="Cambria" w:cs="Arial CE"/>
                <w:i/>
                <w:iCs/>
                <w:sz w:val="16"/>
                <w:szCs w:val="16"/>
                <w:lang w:eastAsia="cs-CZ"/>
              </w:rPr>
            </w:pPr>
            <w:r w:rsidRPr="006A7892">
              <w:rPr>
                <w:rFonts w:ascii="Cambria" w:hAnsi="Cambria" w:cs="Arial CE"/>
                <w:i/>
                <w:iCs/>
                <w:sz w:val="16"/>
                <w:szCs w:val="16"/>
                <w:lang w:eastAsia="cs-CZ"/>
              </w:rPr>
              <w:t>p</w:t>
            </w:r>
            <w:r w:rsidRPr="006A7892">
              <w:rPr>
                <w:rFonts w:ascii="Cambria" w:hAnsi="Cambria" w:cs="Arial CE"/>
                <w:sz w:val="16"/>
                <w:szCs w:val="16"/>
                <w:vertAlign w:val="subscript"/>
                <w:lang w:eastAsia="cs-CZ"/>
              </w:rPr>
              <w:t>n</w:t>
            </w:r>
          </w:p>
        </w:tc>
        <w:tc>
          <w:tcPr>
            <w:tcW w:w="700" w:type="dxa"/>
            <w:tcBorders>
              <w:top w:val="single" w:sz="4" w:space="0" w:color="auto"/>
              <w:left w:val="nil"/>
              <w:bottom w:val="nil"/>
              <w:right w:val="single" w:sz="4" w:space="0" w:color="auto"/>
            </w:tcBorders>
            <w:shd w:val="clear" w:color="auto" w:fill="auto"/>
            <w:noWrap/>
            <w:vAlign w:val="center"/>
            <w:hideMark/>
          </w:tcPr>
          <w:p w14:paraId="26E46D75" w14:textId="77777777" w:rsidR="006A7892" w:rsidRPr="006A7892" w:rsidRDefault="006A7892" w:rsidP="006A7892">
            <w:pPr>
              <w:spacing w:before="0"/>
              <w:jc w:val="center"/>
              <w:rPr>
                <w:rFonts w:ascii="Cambria" w:hAnsi="Cambria" w:cs="Arial CE"/>
                <w:i/>
                <w:iCs/>
                <w:sz w:val="16"/>
                <w:szCs w:val="16"/>
                <w:lang w:eastAsia="cs-CZ"/>
              </w:rPr>
            </w:pPr>
            <w:r w:rsidRPr="006A7892">
              <w:rPr>
                <w:rFonts w:ascii="Cambria" w:hAnsi="Cambria" w:cs="Arial CE"/>
                <w:i/>
                <w:iCs/>
                <w:sz w:val="16"/>
                <w:szCs w:val="16"/>
                <w:lang w:eastAsia="cs-CZ"/>
              </w:rPr>
              <w:t>a</w:t>
            </w:r>
            <w:r w:rsidRPr="006A7892">
              <w:rPr>
                <w:rFonts w:ascii="Cambria" w:hAnsi="Cambria" w:cs="Arial CE"/>
                <w:sz w:val="16"/>
                <w:szCs w:val="16"/>
                <w:vertAlign w:val="subscript"/>
                <w:lang w:eastAsia="cs-CZ"/>
              </w:rPr>
              <w:t>n</w:t>
            </w:r>
          </w:p>
        </w:tc>
        <w:tc>
          <w:tcPr>
            <w:tcW w:w="700" w:type="dxa"/>
            <w:tcBorders>
              <w:top w:val="single" w:sz="4" w:space="0" w:color="auto"/>
              <w:left w:val="nil"/>
              <w:bottom w:val="nil"/>
              <w:right w:val="single" w:sz="4" w:space="0" w:color="auto"/>
            </w:tcBorders>
            <w:shd w:val="clear" w:color="auto" w:fill="auto"/>
            <w:noWrap/>
            <w:vAlign w:val="center"/>
            <w:hideMark/>
          </w:tcPr>
          <w:p w14:paraId="2447E10C" w14:textId="77777777" w:rsidR="006A7892" w:rsidRPr="006A7892" w:rsidRDefault="006A7892" w:rsidP="006A7892">
            <w:pPr>
              <w:spacing w:before="0"/>
              <w:jc w:val="center"/>
              <w:rPr>
                <w:rFonts w:ascii="Cambria" w:hAnsi="Cambria" w:cs="Arial CE"/>
                <w:i/>
                <w:iCs/>
                <w:sz w:val="16"/>
                <w:szCs w:val="16"/>
                <w:lang w:eastAsia="cs-CZ"/>
              </w:rPr>
            </w:pPr>
            <w:r w:rsidRPr="006A7892">
              <w:rPr>
                <w:rFonts w:ascii="Cambria" w:hAnsi="Cambria" w:cs="Arial CE"/>
                <w:i/>
                <w:iCs/>
                <w:sz w:val="16"/>
                <w:szCs w:val="16"/>
                <w:lang w:eastAsia="cs-CZ"/>
              </w:rPr>
              <w:t>p</w:t>
            </w:r>
            <w:r w:rsidRPr="006A7892">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74913E08" w14:textId="77777777" w:rsidR="006A7892" w:rsidRPr="006A7892" w:rsidRDefault="006A7892" w:rsidP="006A7892">
            <w:pPr>
              <w:spacing w:before="0"/>
              <w:jc w:val="center"/>
              <w:rPr>
                <w:rFonts w:ascii="Cambria" w:hAnsi="Cambria" w:cs="Arial CE"/>
                <w:i/>
                <w:iCs/>
                <w:sz w:val="16"/>
                <w:szCs w:val="16"/>
                <w:lang w:eastAsia="cs-CZ"/>
              </w:rPr>
            </w:pPr>
            <w:r w:rsidRPr="006A7892">
              <w:rPr>
                <w:rFonts w:ascii="Cambria" w:hAnsi="Cambria" w:cs="Arial CE"/>
                <w:i/>
                <w:iCs/>
                <w:sz w:val="16"/>
                <w:szCs w:val="16"/>
                <w:lang w:eastAsia="cs-CZ"/>
              </w:rPr>
              <w:t>a</w:t>
            </w:r>
            <w:r w:rsidRPr="006A7892">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0305AD59" w14:textId="77777777" w:rsidR="006A7892" w:rsidRPr="006A7892" w:rsidRDefault="006A7892" w:rsidP="006A7892">
            <w:pPr>
              <w:spacing w:before="0"/>
              <w:jc w:val="center"/>
              <w:rPr>
                <w:rFonts w:ascii="Cambria" w:hAnsi="Cambria" w:cs="Arial CE"/>
                <w:i/>
                <w:iCs/>
                <w:sz w:val="16"/>
                <w:szCs w:val="16"/>
                <w:lang w:eastAsia="cs-CZ"/>
              </w:rPr>
            </w:pPr>
            <w:r w:rsidRPr="006A7892">
              <w:rPr>
                <w:rFonts w:ascii="Cambria" w:hAnsi="Cambria" w:cs="Arial CE"/>
                <w:i/>
                <w:iCs/>
                <w:sz w:val="16"/>
                <w:szCs w:val="16"/>
                <w:lang w:eastAsia="cs-CZ"/>
              </w:rPr>
              <w:t>h</w:t>
            </w:r>
            <w:r w:rsidRPr="006A7892">
              <w:rPr>
                <w:rFonts w:ascii="Cambria" w:hAnsi="Cambria" w:cs="Arial CE"/>
                <w:sz w:val="16"/>
                <w:szCs w:val="16"/>
                <w:vertAlign w:val="subscript"/>
                <w:lang w:eastAsia="cs-CZ"/>
              </w:rPr>
              <w:t>s</w:t>
            </w:r>
          </w:p>
        </w:tc>
      </w:tr>
      <w:tr w:rsidR="006A7892" w:rsidRPr="006A7892" w14:paraId="44FAD035" w14:textId="77777777" w:rsidTr="006A7892">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75B75EC4" w14:textId="77777777" w:rsidR="006A7892" w:rsidRPr="006A7892" w:rsidRDefault="006A7892" w:rsidP="006A7892">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16BB741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30615A7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m</w:t>
            </w:r>
            <w:r w:rsidRPr="006A7892">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21D8655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kg/m</w:t>
            </w:r>
            <w:r w:rsidRPr="006A7892">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05B499D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7C7EA1C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kg/m</w:t>
            </w:r>
            <w:r w:rsidRPr="006A7892">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21110C8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2619C08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(m)</w:t>
            </w:r>
          </w:p>
        </w:tc>
      </w:tr>
      <w:tr w:rsidR="006A7892" w:rsidRPr="006A7892" w14:paraId="37F5FD47"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51255B2"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A 101 - chodba</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B6E82B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2999029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18,10</w:t>
            </w:r>
          </w:p>
        </w:tc>
        <w:tc>
          <w:tcPr>
            <w:tcW w:w="700" w:type="dxa"/>
            <w:tcBorders>
              <w:top w:val="nil"/>
              <w:left w:val="nil"/>
              <w:bottom w:val="single" w:sz="4" w:space="0" w:color="auto"/>
              <w:right w:val="single" w:sz="4" w:space="0" w:color="auto"/>
            </w:tcBorders>
            <w:shd w:val="clear" w:color="auto" w:fill="auto"/>
            <w:noWrap/>
            <w:vAlign w:val="center"/>
            <w:hideMark/>
          </w:tcPr>
          <w:p w14:paraId="6E05347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8BAC2B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0FCD190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A46425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046BD5C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61785E46"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3026488"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102 - šatna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DD7AA2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3.11</w:t>
            </w:r>
          </w:p>
        </w:tc>
        <w:tc>
          <w:tcPr>
            <w:tcW w:w="800" w:type="dxa"/>
            <w:tcBorders>
              <w:top w:val="nil"/>
              <w:left w:val="nil"/>
              <w:bottom w:val="single" w:sz="4" w:space="0" w:color="auto"/>
              <w:right w:val="single" w:sz="4" w:space="0" w:color="auto"/>
            </w:tcBorders>
            <w:shd w:val="clear" w:color="auto" w:fill="auto"/>
            <w:noWrap/>
            <w:vAlign w:val="center"/>
            <w:hideMark/>
          </w:tcPr>
          <w:p w14:paraId="15A7274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21,00</w:t>
            </w:r>
          </w:p>
        </w:tc>
        <w:tc>
          <w:tcPr>
            <w:tcW w:w="700" w:type="dxa"/>
            <w:tcBorders>
              <w:top w:val="nil"/>
              <w:left w:val="nil"/>
              <w:bottom w:val="single" w:sz="4" w:space="0" w:color="auto"/>
              <w:right w:val="single" w:sz="4" w:space="0" w:color="auto"/>
            </w:tcBorders>
            <w:shd w:val="clear" w:color="auto" w:fill="auto"/>
            <w:noWrap/>
            <w:vAlign w:val="center"/>
            <w:hideMark/>
          </w:tcPr>
          <w:p w14:paraId="489AC6D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74CA8C6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1,10</w:t>
            </w:r>
          </w:p>
        </w:tc>
        <w:tc>
          <w:tcPr>
            <w:tcW w:w="700" w:type="dxa"/>
            <w:tcBorders>
              <w:top w:val="nil"/>
              <w:left w:val="nil"/>
              <w:bottom w:val="single" w:sz="4" w:space="0" w:color="auto"/>
              <w:right w:val="single" w:sz="4" w:space="0" w:color="auto"/>
            </w:tcBorders>
            <w:shd w:val="clear" w:color="auto" w:fill="auto"/>
            <w:noWrap/>
            <w:vAlign w:val="center"/>
            <w:hideMark/>
          </w:tcPr>
          <w:p w14:paraId="1979400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B99587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24E432A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7DC22778"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1C59E4F"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103 - chodba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55738B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2E2742D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5,80</w:t>
            </w:r>
          </w:p>
        </w:tc>
        <w:tc>
          <w:tcPr>
            <w:tcW w:w="700" w:type="dxa"/>
            <w:tcBorders>
              <w:top w:val="nil"/>
              <w:left w:val="nil"/>
              <w:bottom w:val="single" w:sz="4" w:space="0" w:color="auto"/>
              <w:right w:val="single" w:sz="4" w:space="0" w:color="auto"/>
            </w:tcBorders>
            <w:shd w:val="clear" w:color="auto" w:fill="auto"/>
            <w:noWrap/>
            <w:vAlign w:val="center"/>
            <w:hideMark/>
          </w:tcPr>
          <w:p w14:paraId="333BBF8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162F188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27CBAF6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C14F88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5B8E50E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3C521C6C"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713556"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104 - WC muži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E17D8C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33E3BDB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1,50</w:t>
            </w:r>
          </w:p>
        </w:tc>
        <w:tc>
          <w:tcPr>
            <w:tcW w:w="700" w:type="dxa"/>
            <w:tcBorders>
              <w:top w:val="nil"/>
              <w:left w:val="nil"/>
              <w:bottom w:val="single" w:sz="4" w:space="0" w:color="auto"/>
              <w:right w:val="single" w:sz="4" w:space="0" w:color="auto"/>
            </w:tcBorders>
            <w:shd w:val="clear" w:color="auto" w:fill="auto"/>
            <w:noWrap/>
            <w:vAlign w:val="center"/>
            <w:hideMark/>
          </w:tcPr>
          <w:p w14:paraId="42F18ED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800950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59623B1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2881730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09271B6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1EB6D30D"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5194050"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105 - WC muži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4C5182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383D4B6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6,80</w:t>
            </w:r>
          </w:p>
        </w:tc>
        <w:tc>
          <w:tcPr>
            <w:tcW w:w="700" w:type="dxa"/>
            <w:tcBorders>
              <w:top w:val="nil"/>
              <w:left w:val="nil"/>
              <w:bottom w:val="single" w:sz="4" w:space="0" w:color="auto"/>
              <w:right w:val="single" w:sz="4" w:space="0" w:color="auto"/>
            </w:tcBorders>
            <w:shd w:val="clear" w:color="auto" w:fill="auto"/>
            <w:noWrap/>
            <w:vAlign w:val="center"/>
            <w:hideMark/>
          </w:tcPr>
          <w:p w14:paraId="22821B6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461798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5A813F8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2B703E4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0C11B76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28224F35"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6CB5643"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106 - WC ZTP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1B93F8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5AC7DDB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4,50</w:t>
            </w:r>
          </w:p>
        </w:tc>
        <w:tc>
          <w:tcPr>
            <w:tcW w:w="700" w:type="dxa"/>
            <w:tcBorders>
              <w:top w:val="nil"/>
              <w:left w:val="nil"/>
              <w:bottom w:val="single" w:sz="4" w:space="0" w:color="auto"/>
              <w:right w:val="single" w:sz="4" w:space="0" w:color="auto"/>
            </w:tcBorders>
            <w:shd w:val="clear" w:color="auto" w:fill="auto"/>
            <w:noWrap/>
            <w:vAlign w:val="center"/>
            <w:hideMark/>
          </w:tcPr>
          <w:p w14:paraId="40907E2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243A5F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784380E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0B4D4E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459125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5B7ED240"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7455A6D"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107 - WC ženy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AAAEDF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1A7761C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14,00</w:t>
            </w:r>
          </w:p>
        </w:tc>
        <w:tc>
          <w:tcPr>
            <w:tcW w:w="700" w:type="dxa"/>
            <w:tcBorders>
              <w:top w:val="nil"/>
              <w:left w:val="nil"/>
              <w:bottom w:val="single" w:sz="4" w:space="0" w:color="auto"/>
              <w:right w:val="single" w:sz="4" w:space="0" w:color="auto"/>
            </w:tcBorders>
            <w:shd w:val="clear" w:color="auto" w:fill="auto"/>
            <w:noWrap/>
            <w:vAlign w:val="center"/>
            <w:hideMark/>
          </w:tcPr>
          <w:p w14:paraId="70EE518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1BB74A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0F76E9D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FF56EF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5ADE6D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463C5565"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54C7E7"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108 - sklad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E85BCE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1BAD283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10,20</w:t>
            </w:r>
          </w:p>
        </w:tc>
        <w:tc>
          <w:tcPr>
            <w:tcW w:w="700" w:type="dxa"/>
            <w:tcBorders>
              <w:top w:val="nil"/>
              <w:left w:val="nil"/>
              <w:bottom w:val="single" w:sz="4" w:space="0" w:color="auto"/>
              <w:right w:val="single" w:sz="4" w:space="0" w:color="auto"/>
            </w:tcBorders>
            <w:shd w:val="clear" w:color="auto" w:fill="auto"/>
            <w:noWrap/>
            <w:vAlign w:val="center"/>
            <w:hideMark/>
          </w:tcPr>
          <w:p w14:paraId="5CED6DB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1B97299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1122BE4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CEB57E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B98212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4F08E623"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3A4CC26"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109 - chodba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4389A1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7A7BEE0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7,70</w:t>
            </w:r>
          </w:p>
        </w:tc>
        <w:tc>
          <w:tcPr>
            <w:tcW w:w="700" w:type="dxa"/>
            <w:tcBorders>
              <w:top w:val="nil"/>
              <w:left w:val="nil"/>
              <w:bottom w:val="single" w:sz="4" w:space="0" w:color="auto"/>
              <w:right w:val="single" w:sz="4" w:space="0" w:color="auto"/>
            </w:tcBorders>
            <w:shd w:val="clear" w:color="auto" w:fill="auto"/>
            <w:noWrap/>
            <w:vAlign w:val="center"/>
            <w:hideMark/>
          </w:tcPr>
          <w:p w14:paraId="7F67203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324BB52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1D7049B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7C7E68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AE5054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5A63F30E"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371A907"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110 - WC zaměstnanci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A6E42F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530CCEC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1,40</w:t>
            </w:r>
          </w:p>
        </w:tc>
        <w:tc>
          <w:tcPr>
            <w:tcW w:w="700" w:type="dxa"/>
            <w:tcBorders>
              <w:top w:val="nil"/>
              <w:left w:val="nil"/>
              <w:bottom w:val="single" w:sz="4" w:space="0" w:color="auto"/>
              <w:right w:val="single" w:sz="4" w:space="0" w:color="auto"/>
            </w:tcBorders>
            <w:shd w:val="clear" w:color="auto" w:fill="auto"/>
            <w:noWrap/>
            <w:vAlign w:val="center"/>
            <w:hideMark/>
          </w:tcPr>
          <w:p w14:paraId="2D64C31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D9C2DC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3B960E6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6B2713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06ADF38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7C45C8B5"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77053B3"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110 - sklad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B47DE4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4F274B5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12,00</w:t>
            </w:r>
          </w:p>
        </w:tc>
        <w:tc>
          <w:tcPr>
            <w:tcW w:w="700" w:type="dxa"/>
            <w:tcBorders>
              <w:top w:val="nil"/>
              <w:left w:val="nil"/>
              <w:bottom w:val="single" w:sz="4" w:space="0" w:color="auto"/>
              <w:right w:val="single" w:sz="4" w:space="0" w:color="auto"/>
            </w:tcBorders>
            <w:shd w:val="clear" w:color="auto" w:fill="auto"/>
            <w:noWrap/>
            <w:vAlign w:val="center"/>
            <w:hideMark/>
          </w:tcPr>
          <w:p w14:paraId="31824AF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6E835B1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404B893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2CDC75A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209B2E2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4A7FF2AC"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31B959"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112  - bistro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AA04CE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7.1.2</w:t>
            </w:r>
          </w:p>
        </w:tc>
        <w:tc>
          <w:tcPr>
            <w:tcW w:w="800" w:type="dxa"/>
            <w:tcBorders>
              <w:top w:val="nil"/>
              <w:left w:val="nil"/>
              <w:bottom w:val="single" w:sz="4" w:space="0" w:color="auto"/>
              <w:right w:val="single" w:sz="4" w:space="0" w:color="auto"/>
            </w:tcBorders>
            <w:shd w:val="clear" w:color="auto" w:fill="auto"/>
            <w:noWrap/>
            <w:vAlign w:val="center"/>
            <w:hideMark/>
          </w:tcPr>
          <w:p w14:paraId="32B2C48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20,50</w:t>
            </w:r>
          </w:p>
        </w:tc>
        <w:tc>
          <w:tcPr>
            <w:tcW w:w="700" w:type="dxa"/>
            <w:tcBorders>
              <w:top w:val="nil"/>
              <w:left w:val="nil"/>
              <w:bottom w:val="single" w:sz="4" w:space="0" w:color="auto"/>
              <w:right w:val="single" w:sz="4" w:space="0" w:color="auto"/>
            </w:tcBorders>
            <w:shd w:val="clear" w:color="auto" w:fill="auto"/>
            <w:noWrap/>
            <w:vAlign w:val="center"/>
            <w:hideMark/>
          </w:tcPr>
          <w:p w14:paraId="0F2B73D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20,00</w:t>
            </w:r>
          </w:p>
        </w:tc>
        <w:tc>
          <w:tcPr>
            <w:tcW w:w="700" w:type="dxa"/>
            <w:tcBorders>
              <w:top w:val="nil"/>
              <w:left w:val="nil"/>
              <w:bottom w:val="single" w:sz="4" w:space="0" w:color="auto"/>
              <w:right w:val="single" w:sz="4" w:space="0" w:color="auto"/>
            </w:tcBorders>
            <w:shd w:val="clear" w:color="auto" w:fill="auto"/>
            <w:noWrap/>
            <w:vAlign w:val="center"/>
            <w:hideMark/>
          </w:tcPr>
          <w:p w14:paraId="110813C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7DEB081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3CA1410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114977A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0A28A40F"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8D8262"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113 - kuchyně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4CFB18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7.1.4</w:t>
            </w:r>
          </w:p>
        </w:tc>
        <w:tc>
          <w:tcPr>
            <w:tcW w:w="800" w:type="dxa"/>
            <w:tcBorders>
              <w:top w:val="nil"/>
              <w:left w:val="nil"/>
              <w:bottom w:val="single" w:sz="4" w:space="0" w:color="auto"/>
              <w:right w:val="single" w:sz="4" w:space="0" w:color="auto"/>
            </w:tcBorders>
            <w:shd w:val="clear" w:color="auto" w:fill="auto"/>
            <w:noWrap/>
            <w:vAlign w:val="center"/>
            <w:hideMark/>
          </w:tcPr>
          <w:p w14:paraId="1EDA96A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19,80</w:t>
            </w:r>
          </w:p>
        </w:tc>
        <w:tc>
          <w:tcPr>
            <w:tcW w:w="700" w:type="dxa"/>
            <w:tcBorders>
              <w:top w:val="nil"/>
              <w:left w:val="nil"/>
              <w:bottom w:val="single" w:sz="4" w:space="0" w:color="auto"/>
              <w:right w:val="single" w:sz="4" w:space="0" w:color="auto"/>
            </w:tcBorders>
            <w:shd w:val="clear" w:color="auto" w:fill="auto"/>
            <w:noWrap/>
            <w:vAlign w:val="center"/>
            <w:hideMark/>
          </w:tcPr>
          <w:p w14:paraId="42D191B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30,00</w:t>
            </w:r>
          </w:p>
        </w:tc>
        <w:tc>
          <w:tcPr>
            <w:tcW w:w="700" w:type="dxa"/>
            <w:tcBorders>
              <w:top w:val="nil"/>
              <w:left w:val="nil"/>
              <w:bottom w:val="single" w:sz="4" w:space="0" w:color="auto"/>
              <w:right w:val="single" w:sz="4" w:space="0" w:color="auto"/>
            </w:tcBorders>
            <w:shd w:val="clear" w:color="auto" w:fill="auto"/>
            <w:noWrap/>
            <w:vAlign w:val="center"/>
            <w:hideMark/>
          </w:tcPr>
          <w:p w14:paraId="7CD0745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0,95</w:t>
            </w:r>
          </w:p>
        </w:tc>
        <w:tc>
          <w:tcPr>
            <w:tcW w:w="700" w:type="dxa"/>
            <w:tcBorders>
              <w:top w:val="nil"/>
              <w:left w:val="nil"/>
              <w:bottom w:val="single" w:sz="4" w:space="0" w:color="auto"/>
              <w:right w:val="single" w:sz="4" w:space="0" w:color="auto"/>
            </w:tcBorders>
            <w:shd w:val="clear" w:color="auto" w:fill="auto"/>
            <w:noWrap/>
            <w:vAlign w:val="center"/>
            <w:hideMark/>
          </w:tcPr>
          <w:p w14:paraId="640C43C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59069F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503E895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1A300223"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42A7CCF"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114 - schodiště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D02F53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75869EB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13,70</w:t>
            </w:r>
          </w:p>
        </w:tc>
        <w:tc>
          <w:tcPr>
            <w:tcW w:w="700" w:type="dxa"/>
            <w:tcBorders>
              <w:top w:val="nil"/>
              <w:left w:val="nil"/>
              <w:bottom w:val="single" w:sz="4" w:space="0" w:color="auto"/>
              <w:right w:val="single" w:sz="4" w:space="0" w:color="auto"/>
            </w:tcBorders>
            <w:shd w:val="clear" w:color="auto" w:fill="auto"/>
            <w:noWrap/>
            <w:vAlign w:val="center"/>
            <w:hideMark/>
          </w:tcPr>
          <w:p w14:paraId="4883BB0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0A9FE3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148955B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3A97AD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7DA3BA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7B638487"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ECECB96"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A 115 - úklidová komora</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E650F4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9.1.3a</w:t>
            </w:r>
          </w:p>
        </w:tc>
        <w:tc>
          <w:tcPr>
            <w:tcW w:w="800" w:type="dxa"/>
            <w:tcBorders>
              <w:top w:val="nil"/>
              <w:left w:val="nil"/>
              <w:bottom w:val="single" w:sz="4" w:space="0" w:color="auto"/>
              <w:right w:val="single" w:sz="4" w:space="0" w:color="auto"/>
            </w:tcBorders>
            <w:shd w:val="clear" w:color="auto" w:fill="auto"/>
            <w:noWrap/>
            <w:vAlign w:val="center"/>
            <w:hideMark/>
          </w:tcPr>
          <w:p w14:paraId="26083C8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c>
          <w:tcPr>
            <w:tcW w:w="700" w:type="dxa"/>
            <w:tcBorders>
              <w:top w:val="nil"/>
              <w:left w:val="nil"/>
              <w:bottom w:val="single" w:sz="4" w:space="0" w:color="auto"/>
              <w:right w:val="single" w:sz="4" w:space="0" w:color="auto"/>
            </w:tcBorders>
            <w:shd w:val="clear" w:color="auto" w:fill="auto"/>
            <w:noWrap/>
            <w:vAlign w:val="center"/>
            <w:hideMark/>
          </w:tcPr>
          <w:p w14:paraId="2507258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35,00</w:t>
            </w:r>
          </w:p>
        </w:tc>
        <w:tc>
          <w:tcPr>
            <w:tcW w:w="700" w:type="dxa"/>
            <w:tcBorders>
              <w:top w:val="nil"/>
              <w:left w:val="nil"/>
              <w:bottom w:val="single" w:sz="4" w:space="0" w:color="auto"/>
              <w:right w:val="single" w:sz="4" w:space="0" w:color="auto"/>
            </w:tcBorders>
            <w:shd w:val="clear" w:color="auto" w:fill="auto"/>
            <w:noWrap/>
            <w:vAlign w:val="center"/>
            <w:hideMark/>
          </w:tcPr>
          <w:p w14:paraId="1E37195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42D2DC2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2E5529C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142F733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1C716F29"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3E02BCD"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116 - sklad aparatury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9FD1B9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3E18013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4,50</w:t>
            </w:r>
          </w:p>
        </w:tc>
        <w:tc>
          <w:tcPr>
            <w:tcW w:w="700" w:type="dxa"/>
            <w:tcBorders>
              <w:top w:val="nil"/>
              <w:left w:val="nil"/>
              <w:bottom w:val="single" w:sz="4" w:space="0" w:color="auto"/>
              <w:right w:val="single" w:sz="4" w:space="0" w:color="auto"/>
            </w:tcBorders>
            <w:shd w:val="clear" w:color="auto" w:fill="auto"/>
            <w:noWrap/>
            <w:vAlign w:val="center"/>
            <w:hideMark/>
          </w:tcPr>
          <w:p w14:paraId="39F4606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6F22D75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26ACC80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D81914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7EAF0C2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586ADC5D"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6C246A5" w14:textId="1169E953"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A 117 - v</w:t>
            </w:r>
            <w:r>
              <w:rPr>
                <w:rFonts w:ascii="Cambria" w:hAnsi="Cambria" w:cs="Arial CE"/>
                <w:sz w:val="16"/>
                <w:szCs w:val="16"/>
                <w:lang w:eastAsia="cs-CZ"/>
              </w:rPr>
              <w:t>í</w:t>
            </w:r>
            <w:r w:rsidRPr="006A7892">
              <w:rPr>
                <w:rFonts w:ascii="Cambria" w:hAnsi="Cambria" w:cs="Arial CE"/>
                <w:sz w:val="16"/>
                <w:szCs w:val="16"/>
                <w:lang w:eastAsia="cs-CZ"/>
              </w:rPr>
              <w:t>ceúč</w:t>
            </w:r>
            <w:r w:rsidR="00B5411C">
              <w:rPr>
                <w:rFonts w:ascii="Cambria" w:hAnsi="Cambria" w:cs="Arial CE"/>
                <w:sz w:val="16"/>
                <w:szCs w:val="16"/>
                <w:lang w:eastAsia="cs-CZ"/>
              </w:rPr>
              <w:t>e</w:t>
            </w:r>
            <w:r w:rsidRPr="006A7892">
              <w:rPr>
                <w:rFonts w:ascii="Cambria" w:hAnsi="Cambria" w:cs="Arial CE"/>
                <w:sz w:val="16"/>
                <w:szCs w:val="16"/>
                <w:lang w:eastAsia="cs-CZ"/>
              </w:rPr>
              <w:t xml:space="preserve">lový sál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61CFE1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w:t>
            </w:r>
          </w:p>
        </w:tc>
        <w:tc>
          <w:tcPr>
            <w:tcW w:w="800" w:type="dxa"/>
            <w:tcBorders>
              <w:top w:val="nil"/>
              <w:left w:val="nil"/>
              <w:bottom w:val="single" w:sz="4" w:space="0" w:color="auto"/>
              <w:right w:val="single" w:sz="4" w:space="0" w:color="auto"/>
            </w:tcBorders>
            <w:shd w:val="clear" w:color="auto" w:fill="auto"/>
            <w:noWrap/>
            <w:vAlign w:val="center"/>
            <w:hideMark/>
          </w:tcPr>
          <w:p w14:paraId="414D4DAA"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189,30</w:t>
            </w:r>
          </w:p>
        </w:tc>
        <w:tc>
          <w:tcPr>
            <w:tcW w:w="700" w:type="dxa"/>
            <w:tcBorders>
              <w:top w:val="nil"/>
              <w:left w:val="nil"/>
              <w:bottom w:val="single" w:sz="4" w:space="0" w:color="auto"/>
              <w:right w:val="single" w:sz="4" w:space="0" w:color="auto"/>
            </w:tcBorders>
            <w:shd w:val="clear" w:color="auto" w:fill="auto"/>
            <w:noWrap/>
            <w:vAlign w:val="center"/>
            <w:hideMark/>
          </w:tcPr>
          <w:p w14:paraId="4DA9564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25,00</w:t>
            </w:r>
          </w:p>
        </w:tc>
        <w:tc>
          <w:tcPr>
            <w:tcW w:w="700" w:type="dxa"/>
            <w:tcBorders>
              <w:top w:val="nil"/>
              <w:left w:val="nil"/>
              <w:bottom w:val="single" w:sz="4" w:space="0" w:color="auto"/>
              <w:right w:val="single" w:sz="4" w:space="0" w:color="auto"/>
            </w:tcBorders>
            <w:shd w:val="clear" w:color="auto" w:fill="auto"/>
            <w:noWrap/>
            <w:vAlign w:val="center"/>
            <w:hideMark/>
          </w:tcPr>
          <w:p w14:paraId="745F2A9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1,10</w:t>
            </w:r>
          </w:p>
        </w:tc>
        <w:tc>
          <w:tcPr>
            <w:tcW w:w="700" w:type="dxa"/>
            <w:tcBorders>
              <w:top w:val="nil"/>
              <w:left w:val="nil"/>
              <w:bottom w:val="single" w:sz="4" w:space="0" w:color="auto"/>
              <w:right w:val="single" w:sz="4" w:space="0" w:color="auto"/>
            </w:tcBorders>
            <w:shd w:val="clear" w:color="auto" w:fill="auto"/>
            <w:noWrap/>
            <w:vAlign w:val="center"/>
            <w:hideMark/>
          </w:tcPr>
          <w:p w14:paraId="01F101E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15E2ACE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40FACF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3,00</w:t>
            </w:r>
          </w:p>
        </w:tc>
      </w:tr>
      <w:tr w:rsidR="006A7892" w:rsidRPr="006A7892" w14:paraId="6D56E67C"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94BFD1"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201 - schodiště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38F7B3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127688A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13,70</w:t>
            </w:r>
          </w:p>
        </w:tc>
        <w:tc>
          <w:tcPr>
            <w:tcW w:w="700" w:type="dxa"/>
            <w:tcBorders>
              <w:top w:val="nil"/>
              <w:left w:val="nil"/>
              <w:bottom w:val="single" w:sz="4" w:space="0" w:color="auto"/>
              <w:right w:val="single" w:sz="4" w:space="0" w:color="auto"/>
            </w:tcBorders>
            <w:shd w:val="clear" w:color="auto" w:fill="auto"/>
            <w:noWrap/>
            <w:vAlign w:val="center"/>
            <w:hideMark/>
          </w:tcPr>
          <w:p w14:paraId="6864634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6E42608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037D256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310DA0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88910D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5468FD94"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9D5049B"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202 - galerie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C1E74F7" w14:textId="77777777" w:rsidR="006A7892" w:rsidRPr="006A7892" w:rsidRDefault="006A7892" w:rsidP="006A7892">
            <w:pPr>
              <w:spacing w:before="0"/>
              <w:jc w:val="center"/>
              <w:rPr>
                <w:rFonts w:ascii="Cambria" w:hAnsi="Cambria" w:cs="Arial CE"/>
                <w:color w:val="000000"/>
                <w:sz w:val="16"/>
                <w:szCs w:val="16"/>
                <w:lang w:eastAsia="cs-CZ"/>
              </w:rPr>
            </w:pPr>
            <w:r w:rsidRPr="006A7892">
              <w:rPr>
                <w:rFonts w:ascii="Cambria" w:hAnsi="Cambria" w:cs="Arial CE"/>
                <w:color w:val="000000"/>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777A0C95" w14:textId="77777777" w:rsidR="006A7892" w:rsidRPr="006A7892" w:rsidRDefault="006A7892" w:rsidP="006A7892">
            <w:pPr>
              <w:spacing w:before="0"/>
              <w:jc w:val="center"/>
              <w:rPr>
                <w:rFonts w:ascii="Cambria" w:hAnsi="Cambria" w:cs="Arial CE"/>
                <w:color w:val="000000"/>
                <w:sz w:val="16"/>
                <w:szCs w:val="16"/>
                <w:lang w:eastAsia="cs-CZ"/>
              </w:rPr>
            </w:pPr>
            <w:r w:rsidRPr="006A7892">
              <w:rPr>
                <w:rFonts w:ascii="Cambria" w:hAnsi="Cambria" w:cs="Arial CE"/>
                <w:color w:val="000000"/>
                <w:sz w:val="16"/>
                <w:szCs w:val="16"/>
                <w:lang w:eastAsia="cs-CZ"/>
              </w:rPr>
              <w:t>73,80</w:t>
            </w:r>
          </w:p>
        </w:tc>
        <w:tc>
          <w:tcPr>
            <w:tcW w:w="700" w:type="dxa"/>
            <w:tcBorders>
              <w:top w:val="nil"/>
              <w:left w:val="nil"/>
              <w:bottom w:val="single" w:sz="4" w:space="0" w:color="auto"/>
              <w:right w:val="single" w:sz="4" w:space="0" w:color="auto"/>
            </w:tcBorders>
            <w:shd w:val="clear" w:color="auto" w:fill="auto"/>
            <w:noWrap/>
            <w:vAlign w:val="center"/>
            <w:hideMark/>
          </w:tcPr>
          <w:p w14:paraId="20419CB4" w14:textId="77777777" w:rsidR="006A7892" w:rsidRPr="006A7892" w:rsidRDefault="006A7892" w:rsidP="006A7892">
            <w:pPr>
              <w:spacing w:before="0"/>
              <w:jc w:val="center"/>
              <w:rPr>
                <w:rFonts w:ascii="Cambria" w:hAnsi="Cambria" w:cs="Arial CE"/>
                <w:color w:val="000000"/>
                <w:sz w:val="16"/>
                <w:szCs w:val="16"/>
                <w:lang w:eastAsia="cs-CZ"/>
              </w:rPr>
            </w:pPr>
            <w:r w:rsidRPr="006A7892">
              <w:rPr>
                <w:rFonts w:ascii="Cambria" w:hAnsi="Cambria" w:cs="Arial CE"/>
                <w:color w:val="000000"/>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10256083" w14:textId="77777777" w:rsidR="006A7892" w:rsidRPr="006A7892" w:rsidRDefault="006A7892" w:rsidP="006A7892">
            <w:pPr>
              <w:spacing w:before="0"/>
              <w:jc w:val="center"/>
              <w:rPr>
                <w:rFonts w:ascii="Cambria" w:hAnsi="Cambria" w:cs="Arial CE"/>
                <w:color w:val="000000"/>
                <w:sz w:val="16"/>
                <w:szCs w:val="16"/>
                <w:lang w:eastAsia="cs-CZ"/>
              </w:rPr>
            </w:pPr>
            <w:r w:rsidRPr="006A7892">
              <w:rPr>
                <w:rFonts w:ascii="Cambria" w:hAnsi="Cambria" w:cs="Arial CE"/>
                <w:color w:val="000000"/>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04F4412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10,00</w:t>
            </w:r>
          </w:p>
        </w:tc>
        <w:tc>
          <w:tcPr>
            <w:tcW w:w="700" w:type="dxa"/>
            <w:tcBorders>
              <w:top w:val="nil"/>
              <w:left w:val="nil"/>
              <w:bottom w:val="single" w:sz="4" w:space="0" w:color="auto"/>
              <w:right w:val="single" w:sz="4" w:space="0" w:color="auto"/>
            </w:tcBorders>
            <w:shd w:val="clear" w:color="auto" w:fill="auto"/>
            <w:noWrap/>
            <w:vAlign w:val="center"/>
            <w:hideMark/>
          </w:tcPr>
          <w:p w14:paraId="29736A0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BB75C9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6EEAF4F5"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AD4EAFC"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203 - chodba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547A5A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18ABDFC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5,70</w:t>
            </w:r>
          </w:p>
        </w:tc>
        <w:tc>
          <w:tcPr>
            <w:tcW w:w="700" w:type="dxa"/>
            <w:tcBorders>
              <w:top w:val="nil"/>
              <w:left w:val="nil"/>
              <w:bottom w:val="single" w:sz="4" w:space="0" w:color="auto"/>
              <w:right w:val="single" w:sz="4" w:space="0" w:color="auto"/>
            </w:tcBorders>
            <w:shd w:val="clear" w:color="auto" w:fill="auto"/>
            <w:noWrap/>
            <w:vAlign w:val="center"/>
            <w:hideMark/>
          </w:tcPr>
          <w:p w14:paraId="14B4876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6CBC019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0394EE8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10,00</w:t>
            </w:r>
          </w:p>
        </w:tc>
        <w:tc>
          <w:tcPr>
            <w:tcW w:w="700" w:type="dxa"/>
            <w:tcBorders>
              <w:top w:val="nil"/>
              <w:left w:val="nil"/>
              <w:bottom w:val="single" w:sz="4" w:space="0" w:color="auto"/>
              <w:right w:val="single" w:sz="4" w:space="0" w:color="auto"/>
            </w:tcBorders>
            <w:shd w:val="clear" w:color="auto" w:fill="auto"/>
            <w:noWrap/>
            <w:vAlign w:val="center"/>
            <w:hideMark/>
          </w:tcPr>
          <w:p w14:paraId="038F2BE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2692F5C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66574B88"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6C440E8"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204 - účinkující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1FADF5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14.1b)</w:t>
            </w:r>
          </w:p>
        </w:tc>
        <w:tc>
          <w:tcPr>
            <w:tcW w:w="800" w:type="dxa"/>
            <w:tcBorders>
              <w:top w:val="nil"/>
              <w:left w:val="nil"/>
              <w:bottom w:val="single" w:sz="4" w:space="0" w:color="auto"/>
              <w:right w:val="single" w:sz="4" w:space="0" w:color="auto"/>
            </w:tcBorders>
            <w:shd w:val="clear" w:color="auto" w:fill="auto"/>
            <w:noWrap/>
            <w:vAlign w:val="center"/>
            <w:hideMark/>
          </w:tcPr>
          <w:p w14:paraId="40561AD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10,40</w:t>
            </w:r>
          </w:p>
        </w:tc>
        <w:tc>
          <w:tcPr>
            <w:tcW w:w="700" w:type="dxa"/>
            <w:tcBorders>
              <w:top w:val="nil"/>
              <w:left w:val="nil"/>
              <w:bottom w:val="single" w:sz="4" w:space="0" w:color="auto"/>
              <w:right w:val="single" w:sz="4" w:space="0" w:color="auto"/>
            </w:tcBorders>
            <w:shd w:val="clear" w:color="auto" w:fill="auto"/>
            <w:noWrap/>
            <w:vAlign w:val="center"/>
            <w:hideMark/>
          </w:tcPr>
          <w:p w14:paraId="4251749D"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50,00</w:t>
            </w:r>
          </w:p>
        </w:tc>
        <w:tc>
          <w:tcPr>
            <w:tcW w:w="700" w:type="dxa"/>
            <w:tcBorders>
              <w:top w:val="nil"/>
              <w:left w:val="nil"/>
              <w:bottom w:val="single" w:sz="4" w:space="0" w:color="auto"/>
              <w:right w:val="single" w:sz="4" w:space="0" w:color="auto"/>
            </w:tcBorders>
            <w:shd w:val="clear" w:color="auto" w:fill="auto"/>
            <w:noWrap/>
            <w:vAlign w:val="center"/>
            <w:hideMark/>
          </w:tcPr>
          <w:p w14:paraId="49F38D3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1F7C68B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10,00</w:t>
            </w:r>
          </w:p>
        </w:tc>
        <w:tc>
          <w:tcPr>
            <w:tcW w:w="700" w:type="dxa"/>
            <w:tcBorders>
              <w:top w:val="nil"/>
              <w:left w:val="nil"/>
              <w:bottom w:val="single" w:sz="4" w:space="0" w:color="auto"/>
              <w:right w:val="single" w:sz="4" w:space="0" w:color="auto"/>
            </w:tcBorders>
            <w:shd w:val="clear" w:color="auto" w:fill="auto"/>
            <w:noWrap/>
            <w:vAlign w:val="center"/>
            <w:hideMark/>
          </w:tcPr>
          <w:p w14:paraId="02C92A9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7A749A7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4B6521A0"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F99213"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205 - WC účinkující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A65AB6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196E949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3,70</w:t>
            </w:r>
          </w:p>
        </w:tc>
        <w:tc>
          <w:tcPr>
            <w:tcW w:w="700" w:type="dxa"/>
            <w:tcBorders>
              <w:top w:val="nil"/>
              <w:left w:val="nil"/>
              <w:bottom w:val="single" w:sz="4" w:space="0" w:color="auto"/>
              <w:right w:val="single" w:sz="4" w:space="0" w:color="auto"/>
            </w:tcBorders>
            <w:shd w:val="clear" w:color="auto" w:fill="auto"/>
            <w:noWrap/>
            <w:vAlign w:val="center"/>
            <w:hideMark/>
          </w:tcPr>
          <w:p w14:paraId="4246774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245BFC7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77F1819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704D98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019733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11614115"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1C7D683"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206  - šatna zaměstnanci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A7D1BD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14.1b)</w:t>
            </w:r>
          </w:p>
        </w:tc>
        <w:tc>
          <w:tcPr>
            <w:tcW w:w="800" w:type="dxa"/>
            <w:tcBorders>
              <w:top w:val="nil"/>
              <w:left w:val="nil"/>
              <w:bottom w:val="single" w:sz="4" w:space="0" w:color="auto"/>
              <w:right w:val="single" w:sz="4" w:space="0" w:color="auto"/>
            </w:tcBorders>
            <w:shd w:val="clear" w:color="auto" w:fill="auto"/>
            <w:noWrap/>
            <w:vAlign w:val="center"/>
            <w:hideMark/>
          </w:tcPr>
          <w:p w14:paraId="5CA195B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15,20</w:t>
            </w:r>
          </w:p>
        </w:tc>
        <w:tc>
          <w:tcPr>
            <w:tcW w:w="700" w:type="dxa"/>
            <w:tcBorders>
              <w:top w:val="nil"/>
              <w:left w:val="nil"/>
              <w:bottom w:val="single" w:sz="4" w:space="0" w:color="auto"/>
              <w:right w:val="single" w:sz="4" w:space="0" w:color="auto"/>
            </w:tcBorders>
            <w:shd w:val="clear" w:color="auto" w:fill="auto"/>
            <w:noWrap/>
            <w:vAlign w:val="center"/>
            <w:hideMark/>
          </w:tcPr>
          <w:p w14:paraId="3DF98E6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50,00</w:t>
            </w:r>
          </w:p>
        </w:tc>
        <w:tc>
          <w:tcPr>
            <w:tcW w:w="700" w:type="dxa"/>
            <w:tcBorders>
              <w:top w:val="nil"/>
              <w:left w:val="nil"/>
              <w:bottom w:val="single" w:sz="4" w:space="0" w:color="auto"/>
              <w:right w:val="single" w:sz="4" w:space="0" w:color="auto"/>
            </w:tcBorders>
            <w:shd w:val="clear" w:color="auto" w:fill="auto"/>
            <w:noWrap/>
            <w:vAlign w:val="center"/>
            <w:hideMark/>
          </w:tcPr>
          <w:p w14:paraId="29DA02F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2BB0212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10,00</w:t>
            </w:r>
          </w:p>
        </w:tc>
        <w:tc>
          <w:tcPr>
            <w:tcW w:w="700" w:type="dxa"/>
            <w:tcBorders>
              <w:top w:val="nil"/>
              <w:left w:val="nil"/>
              <w:bottom w:val="single" w:sz="4" w:space="0" w:color="auto"/>
              <w:right w:val="single" w:sz="4" w:space="0" w:color="auto"/>
            </w:tcBorders>
            <w:shd w:val="clear" w:color="auto" w:fill="auto"/>
            <w:noWrap/>
            <w:vAlign w:val="center"/>
            <w:hideMark/>
          </w:tcPr>
          <w:p w14:paraId="1EF5DA0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58BACD4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147D9DDC"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B0A8FE1"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207 - hygiena zaměstnanci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F3E8EF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5E00817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5,70</w:t>
            </w:r>
          </w:p>
        </w:tc>
        <w:tc>
          <w:tcPr>
            <w:tcW w:w="700" w:type="dxa"/>
            <w:tcBorders>
              <w:top w:val="nil"/>
              <w:left w:val="nil"/>
              <w:bottom w:val="single" w:sz="4" w:space="0" w:color="auto"/>
              <w:right w:val="single" w:sz="4" w:space="0" w:color="auto"/>
            </w:tcBorders>
            <w:shd w:val="clear" w:color="auto" w:fill="auto"/>
            <w:noWrap/>
            <w:vAlign w:val="center"/>
            <w:hideMark/>
          </w:tcPr>
          <w:p w14:paraId="547367E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6A64FEA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3F8B07D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3B7B60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9CE902B"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55BA0414"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21DCB67"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208 - sklad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C10F70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71E17B6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65,90</w:t>
            </w:r>
          </w:p>
        </w:tc>
        <w:tc>
          <w:tcPr>
            <w:tcW w:w="700" w:type="dxa"/>
            <w:tcBorders>
              <w:top w:val="nil"/>
              <w:left w:val="nil"/>
              <w:bottom w:val="single" w:sz="4" w:space="0" w:color="auto"/>
              <w:right w:val="single" w:sz="4" w:space="0" w:color="auto"/>
            </w:tcBorders>
            <w:shd w:val="clear" w:color="auto" w:fill="auto"/>
            <w:noWrap/>
            <w:vAlign w:val="center"/>
            <w:hideMark/>
          </w:tcPr>
          <w:p w14:paraId="72479FD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40CBE654"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694FFBA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3C763F6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1F6A8D4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002B50E1" w14:textId="77777777" w:rsidTr="006A7892">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C3B4AB5"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A 209 - technická místnost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9ADDA9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4DA8C992"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40,20</w:t>
            </w:r>
          </w:p>
        </w:tc>
        <w:tc>
          <w:tcPr>
            <w:tcW w:w="700" w:type="dxa"/>
            <w:tcBorders>
              <w:top w:val="nil"/>
              <w:left w:val="nil"/>
              <w:bottom w:val="single" w:sz="4" w:space="0" w:color="auto"/>
              <w:right w:val="single" w:sz="4" w:space="0" w:color="auto"/>
            </w:tcBorders>
            <w:shd w:val="clear" w:color="auto" w:fill="auto"/>
            <w:noWrap/>
            <w:vAlign w:val="center"/>
            <w:hideMark/>
          </w:tcPr>
          <w:p w14:paraId="5F49CEA3"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75,00</w:t>
            </w:r>
          </w:p>
        </w:tc>
        <w:tc>
          <w:tcPr>
            <w:tcW w:w="700" w:type="dxa"/>
            <w:tcBorders>
              <w:top w:val="nil"/>
              <w:left w:val="nil"/>
              <w:bottom w:val="single" w:sz="4" w:space="0" w:color="auto"/>
              <w:right w:val="single" w:sz="4" w:space="0" w:color="auto"/>
            </w:tcBorders>
            <w:shd w:val="clear" w:color="auto" w:fill="auto"/>
            <w:noWrap/>
            <w:vAlign w:val="center"/>
            <w:hideMark/>
          </w:tcPr>
          <w:p w14:paraId="2D8932EF"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0373CE00"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CB27AF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6233815"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3,10</w:t>
            </w:r>
          </w:p>
        </w:tc>
      </w:tr>
      <w:tr w:rsidR="006A7892" w:rsidRPr="006A7892" w14:paraId="3CA5A57A" w14:textId="77777777" w:rsidTr="006A7892">
        <w:trPr>
          <w:trHeight w:val="220"/>
        </w:trPr>
        <w:tc>
          <w:tcPr>
            <w:tcW w:w="530" w:type="dxa"/>
            <w:tcBorders>
              <w:top w:val="nil"/>
              <w:left w:val="nil"/>
              <w:bottom w:val="single" w:sz="4" w:space="0" w:color="auto"/>
              <w:right w:val="nil"/>
            </w:tcBorders>
            <w:shd w:val="clear" w:color="auto" w:fill="auto"/>
            <w:noWrap/>
            <w:vAlign w:val="center"/>
            <w:hideMark/>
          </w:tcPr>
          <w:p w14:paraId="18CA73A6"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 </w:t>
            </w:r>
          </w:p>
        </w:tc>
        <w:tc>
          <w:tcPr>
            <w:tcW w:w="2270" w:type="dxa"/>
            <w:gridSpan w:val="3"/>
            <w:tcBorders>
              <w:top w:val="single" w:sz="4" w:space="0" w:color="auto"/>
              <w:left w:val="nil"/>
              <w:bottom w:val="single" w:sz="4" w:space="0" w:color="auto"/>
              <w:right w:val="nil"/>
            </w:tcBorders>
            <w:shd w:val="clear" w:color="auto" w:fill="auto"/>
            <w:noWrap/>
            <w:vAlign w:val="center"/>
            <w:hideMark/>
          </w:tcPr>
          <w:p w14:paraId="29C36BB8"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49082D78" w14:textId="77777777" w:rsidR="006A7892" w:rsidRPr="006A7892" w:rsidRDefault="006A7892" w:rsidP="006A7892">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59C5266A" w14:textId="77777777" w:rsidR="006A7892" w:rsidRPr="006A7892" w:rsidRDefault="006A7892" w:rsidP="006A7892">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7B5F97D5" w14:textId="77777777" w:rsidR="006A7892" w:rsidRPr="006A7892" w:rsidRDefault="006A7892" w:rsidP="006A7892">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D50B2BA"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BE55639"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8299B93"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F425290"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E6610F7" w14:textId="77777777" w:rsidR="006A7892" w:rsidRPr="006A7892" w:rsidRDefault="006A7892" w:rsidP="006A7892">
            <w:pPr>
              <w:spacing w:before="0"/>
              <w:jc w:val="center"/>
              <w:rPr>
                <w:rFonts w:ascii="Times New Roman" w:hAnsi="Times New Roman"/>
                <w:sz w:val="20"/>
                <w:lang w:eastAsia="cs-CZ"/>
              </w:rPr>
            </w:pPr>
          </w:p>
        </w:tc>
      </w:tr>
      <w:tr w:rsidR="006A7892" w:rsidRPr="006A7892" w14:paraId="5D951157" w14:textId="77777777" w:rsidTr="006A7892">
        <w:trPr>
          <w:trHeight w:val="240"/>
        </w:trPr>
        <w:tc>
          <w:tcPr>
            <w:tcW w:w="2009" w:type="dxa"/>
            <w:gridSpan w:val="3"/>
            <w:tcBorders>
              <w:top w:val="single" w:sz="4" w:space="0" w:color="auto"/>
              <w:left w:val="single" w:sz="4" w:space="0" w:color="auto"/>
              <w:bottom w:val="single" w:sz="4" w:space="0" w:color="auto"/>
              <w:right w:val="nil"/>
            </w:tcBorders>
            <w:shd w:val="clear" w:color="auto" w:fill="auto"/>
            <w:noWrap/>
            <w:vAlign w:val="center"/>
            <w:hideMark/>
          </w:tcPr>
          <w:p w14:paraId="39CA19AE"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 xml:space="preserve">Plocha pož.úseku </w:t>
            </w:r>
            <w:r w:rsidRPr="006A7892">
              <w:rPr>
                <w:rFonts w:ascii="Cambria" w:hAnsi="Cambria" w:cs="Arial CE"/>
                <w:i/>
                <w:iCs/>
                <w:sz w:val="16"/>
                <w:szCs w:val="16"/>
                <w:lang w:eastAsia="cs-CZ"/>
              </w:rPr>
              <w:t>S</w:t>
            </w:r>
            <w:r w:rsidRPr="006A7892">
              <w:rPr>
                <w:rFonts w:ascii="Cambria" w:hAnsi="Cambria" w:cs="Arial CE"/>
                <w:sz w:val="16"/>
                <w:szCs w:val="16"/>
                <w:lang w:eastAsia="cs-CZ"/>
              </w:rPr>
              <w:t xml:space="preserve"> =</w:t>
            </w:r>
          </w:p>
        </w:tc>
        <w:tc>
          <w:tcPr>
            <w:tcW w:w="791" w:type="dxa"/>
            <w:tcBorders>
              <w:top w:val="nil"/>
              <w:left w:val="nil"/>
              <w:bottom w:val="single" w:sz="4" w:space="0" w:color="auto"/>
              <w:right w:val="nil"/>
            </w:tcBorders>
            <w:shd w:val="clear" w:color="auto" w:fill="auto"/>
            <w:noWrap/>
            <w:vAlign w:val="center"/>
            <w:hideMark/>
          </w:tcPr>
          <w:p w14:paraId="1947F251"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588,1</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7827D98D"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m</w:t>
            </w:r>
            <w:r w:rsidRPr="006A7892">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2BD1E50B"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S</w:t>
            </w:r>
            <w:r w:rsidRPr="006A7892">
              <w:rPr>
                <w:rFonts w:ascii="Cambria" w:hAnsi="Cambria" w:cs="Arial CE"/>
                <w:sz w:val="16"/>
                <w:szCs w:val="16"/>
                <w:vertAlign w:val="subscript"/>
                <w:lang w:eastAsia="cs-CZ"/>
              </w:rPr>
              <w:t>o</w:t>
            </w:r>
            <w:r w:rsidRPr="006A7892">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2E4CA359"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91,7844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4D236AB1"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m</w:t>
            </w:r>
            <w:r w:rsidRPr="006A7892">
              <w:rPr>
                <w:rFonts w:ascii="Cambria" w:hAnsi="Cambria" w:cs="Arial CE"/>
                <w:sz w:val="16"/>
                <w:szCs w:val="16"/>
                <w:vertAlign w:val="superscript"/>
                <w:lang w:eastAsia="cs-CZ"/>
              </w:rPr>
              <w:t>2</w:t>
            </w:r>
          </w:p>
        </w:tc>
        <w:tc>
          <w:tcPr>
            <w:tcW w:w="700" w:type="dxa"/>
            <w:tcBorders>
              <w:top w:val="nil"/>
              <w:left w:val="nil"/>
              <w:bottom w:val="nil"/>
              <w:right w:val="nil"/>
            </w:tcBorders>
            <w:shd w:val="clear" w:color="auto" w:fill="auto"/>
            <w:noWrap/>
            <w:vAlign w:val="center"/>
            <w:hideMark/>
          </w:tcPr>
          <w:p w14:paraId="62C0EE93" w14:textId="77777777" w:rsidR="006A7892" w:rsidRPr="006A7892" w:rsidRDefault="006A7892" w:rsidP="006A7892">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E8D7B49" w14:textId="77777777" w:rsidR="006A7892" w:rsidRPr="006A7892" w:rsidRDefault="006A7892" w:rsidP="006A7892">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4BF58FE"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BC5C7F7" w14:textId="77777777" w:rsidR="006A7892" w:rsidRPr="006A7892" w:rsidRDefault="006A7892" w:rsidP="006A7892">
            <w:pPr>
              <w:spacing w:before="0"/>
              <w:rPr>
                <w:rFonts w:ascii="Times New Roman" w:hAnsi="Times New Roman"/>
                <w:sz w:val="20"/>
                <w:lang w:eastAsia="cs-CZ"/>
              </w:rPr>
            </w:pPr>
          </w:p>
        </w:tc>
      </w:tr>
      <w:tr w:rsidR="006A7892" w:rsidRPr="006A7892" w14:paraId="504923DE" w14:textId="77777777" w:rsidTr="006A7892">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3AC722CD"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h</w:t>
            </w:r>
            <w:r w:rsidRPr="006A7892">
              <w:rPr>
                <w:rFonts w:ascii="Cambria" w:hAnsi="Cambria" w:cs="Arial CE"/>
                <w:sz w:val="16"/>
                <w:szCs w:val="16"/>
                <w:vertAlign w:val="subscript"/>
                <w:lang w:eastAsia="cs-CZ"/>
              </w:rPr>
              <w:t>s</w:t>
            </w:r>
            <w:r w:rsidRPr="006A7892">
              <w:rPr>
                <w:rFonts w:ascii="Cambria" w:hAnsi="Cambria" w:cs="Arial CE"/>
                <w:sz w:val="16"/>
                <w:szCs w:val="16"/>
                <w:lang w:eastAsia="cs-CZ"/>
              </w:rPr>
              <w:t xml:space="preserve"> =</w:t>
            </w:r>
          </w:p>
        </w:tc>
        <w:tc>
          <w:tcPr>
            <w:tcW w:w="969" w:type="dxa"/>
            <w:tcBorders>
              <w:top w:val="nil"/>
              <w:left w:val="nil"/>
              <w:bottom w:val="single" w:sz="4" w:space="0" w:color="auto"/>
              <w:right w:val="nil"/>
            </w:tcBorders>
            <w:shd w:val="clear" w:color="auto" w:fill="auto"/>
            <w:noWrap/>
            <w:vAlign w:val="center"/>
            <w:hideMark/>
          </w:tcPr>
          <w:p w14:paraId="048EF768"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3,04</w:t>
            </w:r>
          </w:p>
        </w:tc>
        <w:tc>
          <w:tcPr>
            <w:tcW w:w="510" w:type="dxa"/>
            <w:tcBorders>
              <w:top w:val="nil"/>
              <w:left w:val="nil"/>
              <w:bottom w:val="single" w:sz="4" w:space="0" w:color="auto"/>
              <w:right w:val="single" w:sz="4" w:space="0" w:color="auto"/>
            </w:tcBorders>
            <w:shd w:val="clear" w:color="auto" w:fill="auto"/>
            <w:noWrap/>
            <w:vAlign w:val="center"/>
            <w:hideMark/>
          </w:tcPr>
          <w:p w14:paraId="7BB5F797"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m</w:t>
            </w:r>
          </w:p>
        </w:tc>
        <w:tc>
          <w:tcPr>
            <w:tcW w:w="791" w:type="dxa"/>
            <w:tcBorders>
              <w:top w:val="nil"/>
              <w:left w:val="nil"/>
              <w:bottom w:val="single" w:sz="4" w:space="0" w:color="auto"/>
              <w:right w:val="nil"/>
            </w:tcBorders>
            <w:shd w:val="clear" w:color="auto" w:fill="auto"/>
            <w:noWrap/>
            <w:vAlign w:val="center"/>
            <w:hideMark/>
          </w:tcPr>
          <w:p w14:paraId="0EE85F82"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h</w:t>
            </w:r>
            <w:r w:rsidRPr="006A7892">
              <w:rPr>
                <w:rFonts w:ascii="Cambria" w:hAnsi="Cambria" w:cs="Arial CE"/>
                <w:sz w:val="16"/>
                <w:szCs w:val="16"/>
                <w:vertAlign w:val="subscript"/>
                <w:lang w:eastAsia="cs-CZ"/>
              </w:rPr>
              <w:t>o</w:t>
            </w:r>
            <w:r w:rsidRPr="006A7892">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03A4B740"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2,262</w:t>
            </w:r>
          </w:p>
        </w:tc>
        <w:tc>
          <w:tcPr>
            <w:tcW w:w="725" w:type="dxa"/>
            <w:tcBorders>
              <w:top w:val="nil"/>
              <w:left w:val="nil"/>
              <w:bottom w:val="single" w:sz="4" w:space="0" w:color="auto"/>
              <w:right w:val="single" w:sz="4" w:space="0" w:color="auto"/>
            </w:tcBorders>
            <w:shd w:val="clear" w:color="auto" w:fill="auto"/>
            <w:noWrap/>
            <w:vAlign w:val="center"/>
            <w:hideMark/>
          </w:tcPr>
          <w:p w14:paraId="6116CE7E"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42FC931C"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w:t>
            </w:r>
            <w:r w:rsidRPr="006A7892">
              <w:rPr>
                <w:rFonts w:ascii="Cambria" w:hAnsi="Cambria" w:cs="Arial CE"/>
                <w:i/>
                <w:iCs/>
                <w:sz w:val="16"/>
                <w:szCs w:val="16"/>
                <w:lang w:eastAsia="cs-CZ"/>
              </w:rPr>
              <w:t>S . p</w:t>
            </w:r>
            <w:r w:rsidRPr="006A7892">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6EA4831E"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28169,0</w:t>
            </w:r>
          </w:p>
        </w:tc>
        <w:tc>
          <w:tcPr>
            <w:tcW w:w="700" w:type="dxa"/>
            <w:tcBorders>
              <w:top w:val="nil"/>
              <w:left w:val="nil"/>
              <w:bottom w:val="nil"/>
              <w:right w:val="nil"/>
            </w:tcBorders>
            <w:shd w:val="clear" w:color="auto" w:fill="auto"/>
            <w:noWrap/>
            <w:vAlign w:val="center"/>
            <w:hideMark/>
          </w:tcPr>
          <w:p w14:paraId="38470FF5" w14:textId="77777777" w:rsidR="006A7892" w:rsidRPr="006A7892" w:rsidRDefault="006A7892" w:rsidP="006A7892">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93BFFCD"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DD10E20" w14:textId="77777777" w:rsidR="006A7892" w:rsidRPr="006A7892" w:rsidRDefault="006A7892" w:rsidP="006A7892">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817B35F" w14:textId="77777777" w:rsidR="006A7892" w:rsidRPr="006A7892" w:rsidRDefault="006A7892" w:rsidP="006A7892">
            <w:pPr>
              <w:spacing w:before="0"/>
              <w:jc w:val="center"/>
              <w:rPr>
                <w:rFonts w:ascii="Times New Roman" w:hAnsi="Times New Roman"/>
                <w:sz w:val="20"/>
                <w:lang w:eastAsia="cs-CZ"/>
              </w:rPr>
            </w:pPr>
          </w:p>
        </w:tc>
      </w:tr>
      <w:tr w:rsidR="006A7892" w:rsidRPr="006A7892" w14:paraId="5A0AF515" w14:textId="77777777" w:rsidTr="006A7892">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20F1EC1E"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n</w:t>
            </w:r>
            <w:r w:rsidRPr="006A7892">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7BFC0706"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0,135</w:t>
            </w:r>
          </w:p>
        </w:tc>
        <w:tc>
          <w:tcPr>
            <w:tcW w:w="510" w:type="dxa"/>
            <w:tcBorders>
              <w:top w:val="nil"/>
              <w:left w:val="nil"/>
              <w:bottom w:val="single" w:sz="4" w:space="0" w:color="auto"/>
              <w:right w:val="nil"/>
            </w:tcBorders>
            <w:shd w:val="clear" w:color="auto" w:fill="auto"/>
            <w:noWrap/>
            <w:vAlign w:val="center"/>
            <w:hideMark/>
          </w:tcPr>
          <w:p w14:paraId="0EA66001"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k</w:t>
            </w:r>
            <w:r w:rsidRPr="006A7892">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1FBDAC5B"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0,171</w:t>
            </w:r>
          </w:p>
        </w:tc>
        <w:tc>
          <w:tcPr>
            <w:tcW w:w="675" w:type="dxa"/>
            <w:tcBorders>
              <w:top w:val="nil"/>
              <w:left w:val="nil"/>
              <w:bottom w:val="single" w:sz="4" w:space="0" w:color="auto"/>
              <w:right w:val="nil"/>
            </w:tcBorders>
            <w:shd w:val="clear" w:color="auto" w:fill="auto"/>
            <w:noWrap/>
            <w:vAlign w:val="center"/>
            <w:hideMark/>
          </w:tcPr>
          <w:p w14:paraId="4A89D60E"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b</w:t>
            </w:r>
            <w:r w:rsidRPr="006A7892">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24E5BD5D"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0,727</w:t>
            </w:r>
          </w:p>
        </w:tc>
        <w:tc>
          <w:tcPr>
            <w:tcW w:w="800" w:type="dxa"/>
            <w:tcBorders>
              <w:top w:val="nil"/>
              <w:left w:val="nil"/>
              <w:bottom w:val="single" w:sz="4" w:space="0" w:color="auto"/>
              <w:right w:val="nil"/>
            </w:tcBorders>
            <w:shd w:val="clear" w:color="auto" w:fill="auto"/>
            <w:noWrap/>
            <w:vAlign w:val="center"/>
            <w:hideMark/>
          </w:tcPr>
          <w:p w14:paraId="1C9E704E"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c</w:t>
            </w:r>
            <w:r w:rsidRPr="006A7892">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054719CF"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1,00</w:t>
            </w:r>
          </w:p>
        </w:tc>
        <w:tc>
          <w:tcPr>
            <w:tcW w:w="700" w:type="dxa"/>
            <w:tcBorders>
              <w:top w:val="nil"/>
              <w:left w:val="nil"/>
              <w:bottom w:val="nil"/>
              <w:right w:val="nil"/>
            </w:tcBorders>
            <w:shd w:val="clear" w:color="auto" w:fill="auto"/>
            <w:noWrap/>
            <w:vAlign w:val="center"/>
            <w:hideMark/>
          </w:tcPr>
          <w:p w14:paraId="13B5D9E4" w14:textId="77777777" w:rsidR="006A7892" w:rsidRPr="006A7892" w:rsidRDefault="006A7892" w:rsidP="006A7892">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4274C271"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4542EE3"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C977907" w14:textId="77777777" w:rsidR="006A7892" w:rsidRPr="006A7892" w:rsidRDefault="006A7892" w:rsidP="006A7892">
            <w:pPr>
              <w:spacing w:before="0"/>
              <w:jc w:val="center"/>
              <w:rPr>
                <w:rFonts w:ascii="Times New Roman" w:hAnsi="Times New Roman"/>
                <w:sz w:val="20"/>
                <w:lang w:eastAsia="cs-CZ"/>
              </w:rPr>
            </w:pPr>
          </w:p>
        </w:tc>
      </w:tr>
      <w:tr w:rsidR="006A7892" w:rsidRPr="006A7892" w14:paraId="30FF76AC" w14:textId="77777777" w:rsidTr="006A7892">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71690410"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p</w:t>
            </w:r>
            <w:r w:rsidRPr="006A7892">
              <w:rPr>
                <w:rFonts w:ascii="Cambria" w:hAnsi="Cambria" w:cs="Arial CE"/>
                <w:sz w:val="16"/>
                <w:szCs w:val="16"/>
                <w:vertAlign w:val="subscript"/>
                <w:lang w:eastAsia="cs-CZ"/>
              </w:rPr>
              <w:t>s</w:t>
            </w:r>
            <w:r w:rsidRPr="006A7892">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64CDC70E"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5,894</w:t>
            </w:r>
          </w:p>
        </w:tc>
        <w:tc>
          <w:tcPr>
            <w:tcW w:w="510" w:type="dxa"/>
            <w:tcBorders>
              <w:top w:val="nil"/>
              <w:left w:val="nil"/>
              <w:bottom w:val="single" w:sz="4" w:space="0" w:color="auto"/>
              <w:right w:val="nil"/>
            </w:tcBorders>
            <w:shd w:val="clear" w:color="auto" w:fill="auto"/>
            <w:noWrap/>
            <w:vAlign w:val="center"/>
            <w:hideMark/>
          </w:tcPr>
          <w:p w14:paraId="455A5DFF"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a</w:t>
            </w:r>
            <w:r w:rsidRPr="006A7892">
              <w:rPr>
                <w:rFonts w:ascii="Cambria" w:hAnsi="Cambria" w:cs="Arial CE"/>
                <w:sz w:val="16"/>
                <w:szCs w:val="16"/>
                <w:vertAlign w:val="subscript"/>
                <w:lang w:eastAsia="cs-CZ"/>
              </w:rPr>
              <w:t>n</w:t>
            </w:r>
            <w:r w:rsidRPr="006A7892">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36D4C76B"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1,018</w:t>
            </w:r>
          </w:p>
        </w:tc>
        <w:tc>
          <w:tcPr>
            <w:tcW w:w="675" w:type="dxa"/>
            <w:tcBorders>
              <w:top w:val="nil"/>
              <w:left w:val="nil"/>
              <w:bottom w:val="single" w:sz="4" w:space="0" w:color="auto"/>
              <w:right w:val="nil"/>
            </w:tcBorders>
            <w:shd w:val="clear" w:color="auto" w:fill="auto"/>
            <w:noWrap/>
            <w:vAlign w:val="center"/>
            <w:hideMark/>
          </w:tcPr>
          <w:p w14:paraId="1BF32E2A"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p</w:t>
            </w:r>
            <w:r w:rsidRPr="006A7892">
              <w:rPr>
                <w:rFonts w:ascii="Cambria" w:hAnsi="Cambria" w:cs="Arial CE"/>
                <w:sz w:val="16"/>
                <w:szCs w:val="16"/>
                <w:vertAlign w:val="subscript"/>
                <w:lang w:eastAsia="cs-CZ"/>
              </w:rPr>
              <w:t>n</w:t>
            </w:r>
            <w:r w:rsidRPr="006A7892">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5B3EB003"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42,00</w:t>
            </w:r>
          </w:p>
        </w:tc>
        <w:tc>
          <w:tcPr>
            <w:tcW w:w="800" w:type="dxa"/>
            <w:tcBorders>
              <w:top w:val="nil"/>
              <w:left w:val="nil"/>
              <w:bottom w:val="single" w:sz="4" w:space="0" w:color="auto"/>
              <w:right w:val="nil"/>
            </w:tcBorders>
            <w:shd w:val="clear" w:color="auto" w:fill="auto"/>
            <w:noWrap/>
            <w:vAlign w:val="center"/>
            <w:hideMark/>
          </w:tcPr>
          <w:p w14:paraId="0EF34A1F"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a</w:t>
            </w:r>
            <w:r w:rsidRPr="006A7892">
              <w:rPr>
                <w:rFonts w:ascii="Cambria" w:hAnsi="Cambria" w:cs="Arial CE"/>
                <w:sz w:val="16"/>
                <w:szCs w:val="16"/>
                <w:vertAlign w:val="subscript"/>
                <w:lang w:eastAsia="cs-CZ"/>
              </w:rPr>
              <w:t>s</w:t>
            </w:r>
            <w:r w:rsidRPr="006A7892">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266F3160"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0,9</w:t>
            </w:r>
          </w:p>
        </w:tc>
        <w:tc>
          <w:tcPr>
            <w:tcW w:w="700" w:type="dxa"/>
            <w:tcBorders>
              <w:top w:val="nil"/>
              <w:left w:val="nil"/>
              <w:bottom w:val="nil"/>
              <w:right w:val="nil"/>
            </w:tcBorders>
            <w:shd w:val="clear" w:color="auto" w:fill="auto"/>
            <w:noWrap/>
            <w:vAlign w:val="center"/>
            <w:hideMark/>
          </w:tcPr>
          <w:p w14:paraId="12C5E680" w14:textId="77777777" w:rsidR="006A7892" w:rsidRPr="006A7892" w:rsidRDefault="006A7892" w:rsidP="006A7892">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4D287FEF"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5C0DFF3"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35C24DF" w14:textId="77777777" w:rsidR="006A7892" w:rsidRPr="006A7892" w:rsidRDefault="006A7892" w:rsidP="006A7892">
            <w:pPr>
              <w:spacing w:before="0"/>
              <w:jc w:val="center"/>
              <w:rPr>
                <w:rFonts w:ascii="Times New Roman" w:hAnsi="Times New Roman"/>
                <w:sz w:val="20"/>
                <w:lang w:eastAsia="cs-CZ"/>
              </w:rPr>
            </w:pPr>
          </w:p>
        </w:tc>
      </w:tr>
      <w:tr w:rsidR="006A7892" w:rsidRPr="006A7892" w14:paraId="2410BD0B" w14:textId="77777777" w:rsidTr="006A7892">
        <w:trPr>
          <w:trHeight w:val="220"/>
        </w:trPr>
        <w:tc>
          <w:tcPr>
            <w:tcW w:w="530" w:type="dxa"/>
            <w:tcBorders>
              <w:top w:val="nil"/>
              <w:left w:val="single" w:sz="4" w:space="0" w:color="auto"/>
              <w:bottom w:val="nil"/>
              <w:right w:val="nil"/>
            </w:tcBorders>
            <w:shd w:val="clear" w:color="auto" w:fill="auto"/>
            <w:noWrap/>
            <w:vAlign w:val="center"/>
            <w:hideMark/>
          </w:tcPr>
          <w:p w14:paraId="53788178"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p</w:t>
            </w:r>
            <w:r w:rsidRPr="006A7892">
              <w:rPr>
                <w:rFonts w:ascii="Cambria" w:hAnsi="Cambria" w:cs="Arial CE"/>
                <w:sz w:val="16"/>
                <w:szCs w:val="16"/>
                <w:lang w:eastAsia="cs-CZ"/>
              </w:rPr>
              <w:t xml:space="preserve"> =</w:t>
            </w:r>
          </w:p>
        </w:tc>
        <w:tc>
          <w:tcPr>
            <w:tcW w:w="969" w:type="dxa"/>
            <w:tcBorders>
              <w:top w:val="nil"/>
              <w:left w:val="nil"/>
              <w:bottom w:val="nil"/>
              <w:right w:val="single" w:sz="4" w:space="0" w:color="auto"/>
            </w:tcBorders>
            <w:shd w:val="clear" w:color="auto" w:fill="auto"/>
            <w:noWrap/>
            <w:vAlign w:val="center"/>
            <w:hideMark/>
          </w:tcPr>
          <w:p w14:paraId="510BC264"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47,90</w:t>
            </w:r>
          </w:p>
        </w:tc>
        <w:tc>
          <w:tcPr>
            <w:tcW w:w="510" w:type="dxa"/>
            <w:tcBorders>
              <w:top w:val="nil"/>
              <w:left w:val="nil"/>
              <w:bottom w:val="nil"/>
              <w:right w:val="nil"/>
            </w:tcBorders>
            <w:shd w:val="clear" w:color="auto" w:fill="auto"/>
            <w:noWrap/>
            <w:vAlign w:val="center"/>
            <w:hideMark/>
          </w:tcPr>
          <w:p w14:paraId="4B2D6273" w14:textId="77777777" w:rsidR="006A7892" w:rsidRPr="006A7892" w:rsidRDefault="006A7892" w:rsidP="006A7892">
            <w:pPr>
              <w:spacing w:before="0"/>
              <w:jc w:val="right"/>
              <w:rPr>
                <w:rFonts w:ascii="Cambria" w:hAnsi="Cambria" w:cs="Arial CE"/>
                <w:i/>
                <w:iCs/>
                <w:sz w:val="16"/>
                <w:szCs w:val="16"/>
                <w:lang w:eastAsia="cs-CZ"/>
              </w:rPr>
            </w:pPr>
            <w:r w:rsidRPr="006A7892">
              <w:rPr>
                <w:rFonts w:ascii="Cambria" w:hAnsi="Cambria" w:cs="Arial CE"/>
                <w:i/>
                <w:iCs/>
                <w:sz w:val="16"/>
                <w:szCs w:val="16"/>
                <w:lang w:eastAsia="cs-CZ"/>
              </w:rPr>
              <w:t>a</w:t>
            </w:r>
            <w:r w:rsidRPr="006A7892">
              <w:rPr>
                <w:rFonts w:ascii="Cambria" w:hAnsi="Cambria" w:cs="Arial CE"/>
                <w:sz w:val="16"/>
                <w:szCs w:val="16"/>
                <w:lang w:eastAsia="cs-CZ"/>
              </w:rPr>
              <w:t xml:space="preserve"> =</w:t>
            </w:r>
          </w:p>
        </w:tc>
        <w:tc>
          <w:tcPr>
            <w:tcW w:w="791" w:type="dxa"/>
            <w:tcBorders>
              <w:top w:val="nil"/>
              <w:left w:val="nil"/>
              <w:bottom w:val="nil"/>
              <w:right w:val="single" w:sz="4" w:space="0" w:color="auto"/>
            </w:tcBorders>
            <w:shd w:val="clear" w:color="auto" w:fill="auto"/>
            <w:noWrap/>
            <w:vAlign w:val="center"/>
            <w:hideMark/>
          </w:tcPr>
          <w:p w14:paraId="2726B3BD" w14:textId="77777777" w:rsidR="006A7892" w:rsidRPr="006A7892" w:rsidRDefault="006A7892" w:rsidP="006A7892">
            <w:pPr>
              <w:spacing w:before="0"/>
              <w:rPr>
                <w:rFonts w:ascii="Cambria" w:hAnsi="Cambria" w:cs="Arial CE"/>
                <w:sz w:val="16"/>
                <w:szCs w:val="16"/>
                <w:lang w:eastAsia="cs-CZ"/>
              </w:rPr>
            </w:pPr>
            <w:r w:rsidRPr="006A7892">
              <w:rPr>
                <w:rFonts w:ascii="Cambria" w:hAnsi="Cambria" w:cs="Arial CE"/>
                <w:sz w:val="16"/>
                <w:szCs w:val="16"/>
                <w:lang w:eastAsia="cs-CZ"/>
              </w:rPr>
              <w:t>1,003</w:t>
            </w:r>
          </w:p>
        </w:tc>
        <w:tc>
          <w:tcPr>
            <w:tcW w:w="1400" w:type="dxa"/>
            <w:gridSpan w:val="2"/>
            <w:tcBorders>
              <w:top w:val="single" w:sz="4" w:space="0" w:color="auto"/>
              <w:left w:val="nil"/>
              <w:bottom w:val="nil"/>
              <w:right w:val="nil"/>
            </w:tcBorders>
            <w:shd w:val="clear" w:color="auto" w:fill="auto"/>
            <w:noWrap/>
            <w:vAlign w:val="center"/>
            <w:hideMark/>
          </w:tcPr>
          <w:p w14:paraId="12CA2AF6" w14:textId="77777777" w:rsidR="006A7892" w:rsidRPr="006A7892" w:rsidRDefault="006A7892" w:rsidP="006A7892">
            <w:pPr>
              <w:spacing w:before="0"/>
              <w:jc w:val="right"/>
              <w:rPr>
                <w:rFonts w:ascii="Cambria" w:hAnsi="Cambria" w:cs="Arial CE"/>
                <w:sz w:val="16"/>
                <w:szCs w:val="16"/>
                <w:lang w:eastAsia="cs-CZ"/>
              </w:rPr>
            </w:pPr>
            <w:r w:rsidRPr="006A7892">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70DED5EA" w14:textId="77777777" w:rsidR="006A7892" w:rsidRPr="006A7892" w:rsidRDefault="006A7892" w:rsidP="006A7892">
            <w:pPr>
              <w:spacing w:before="0"/>
              <w:jc w:val="right"/>
              <w:rPr>
                <w:rFonts w:ascii="Cambria" w:hAnsi="Cambria" w:cs="Arial CE"/>
                <w:sz w:val="16"/>
                <w:szCs w:val="16"/>
                <w:lang w:eastAsia="cs-CZ"/>
              </w:rPr>
            </w:pPr>
            <w:r w:rsidRPr="006A7892">
              <w:rPr>
                <w:rFonts w:ascii="Cambria" w:hAnsi="Cambria" w:cs="Arial CE"/>
                <w:sz w:val="16"/>
                <w:szCs w:val="16"/>
                <w:lang w:eastAsia="cs-CZ"/>
              </w:rPr>
              <w:t> </w:t>
            </w:r>
          </w:p>
        </w:tc>
        <w:tc>
          <w:tcPr>
            <w:tcW w:w="700" w:type="dxa"/>
            <w:tcBorders>
              <w:top w:val="nil"/>
              <w:left w:val="nil"/>
              <w:bottom w:val="nil"/>
              <w:right w:val="single" w:sz="4" w:space="0" w:color="auto"/>
            </w:tcBorders>
            <w:shd w:val="clear" w:color="auto" w:fill="auto"/>
            <w:noWrap/>
            <w:vAlign w:val="center"/>
            <w:hideMark/>
          </w:tcPr>
          <w:p w14:paraId="2FC154D7" w14:textId="77777777" w:rsidR="006A7892" w:rsidRPr="006A7892" w:rsidRDefault="006A7892" w:rsidP="006A7892">
            <w:pPr>
              <w:spacing w:before="0"/>
              <w:jc w:val="center"/>
              <w:rPr>
                <w:rFonts w:ascii="Cambria" w:hAnsi="Cambria" w:cs="Arial CE"/>
                <w:sz w:val="16"/>
                <w:szCs w:val="16"/>
                <w:lang w:eastAsia="cs-CZ"/>
              </w:rPr>
            </w:pPr>
            <w:r w:rsidRPr="006A7892">
              <w:rPr>
                <w:rFonts w:ascii="Cambria" w:hAnsi="Cambria" w:cs="Arial CE"/>
                <w:sz w:val="16"/>
                <w:szCs w:val="16"/>
                <w:lang w:eastAsia="cs-CZ"/>
              </w:rPr>
              <w:t> </w:t>
            </w:r>
          </w:p>
        </w:tc>
        <w:tc>
          <w:tcPr>
            <w:tcW w:w="700" w:type="dxa"/>
            <w:tcBorders>
              <w:top w:val="nil"/>
              <w:left w:val="nil"/>
              <w:bottom w:val="nil"/>
              <w:right w:val="nil"/>
            </w:tcBorders>
            <w:shd w:val="clear" w:color="auto" w:fill="auto"/>
            <w:noWrap/>
            <w:vAlign w:val="center"/>
            <w:hideMark/>
          </w:tcPr>
          <w:p w14:paraId="26E08610" w14:textId="77777777" w:rsidR="006A7892" w:rsidRPr="006A7892" w:rsidRDefault="006A7892" w:rsidP="006A7892">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0E83D202"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21C410F" w14:textId="77777777" w:rsidR="006A7892" w:rsidRPr="006A7892" w:rsidRDefault="006A7892" w:rsidP="006A7892">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0F8CE57" w14:textId="77777777" w:rsidR="006A7892" w:rsidRPr="006A7892" w:rsidRDefault="006A7892" w:rsidP="006A7892">
            <w:pPr>
              <w:spacing w:before="0"/>
              <w:jc w:val="center"/>
              <w:rPr>
                <w:rFonts w:ascii="Times New Roman" w:hAnsi="Times New Roman"/>
                <w:sz w:val="20"/>
                <w:lang w:eastAsia="cs-CZ"/>
              </w:rPr>
            </w:pPr>
          </w:p>
        </w:tc>
      </w:tr>
      <w:tr w:rsidR="006A7892" w:rsidRPr="006A7892" w14:paraId="07580D76" w14:textId="77777777" w:rsidTr="006A7892">
        <w:trPr>
          <w:trHeight w:val="240"/>
        </w:trPr>
        <w:tc>
          <w:tcPr>
            <w:tcW w:w="530" w:type="dxa"/>
            <w:tcBorders>
              <w:top w:val="single" w:sz="4" w:space="0" w:color="auto"/>
              <w:left w:val="single" w:sz="4" w:space="0" w:color="auto"/>
              <w:bottom w:val="single" w:sz="4" w:space="0" w:color="auto"/>
              <w:right w:val="nil"/>
            </w:tcBorders>
            <w:shd w:val="clear" w:color="auto" w:fill="auto"/>
            <w:noWrap/>
            <w:vAlign w:val="center"/>
            <w:hideMark/>
          </w:tcPr>
          <w:p w14:paraId="313115E1" w14:textId="77777777" w:rsidR="006A7892" w:rsidRPr="006A7892" w:rsidRDefault="006A7892" w:rsidP="006A7892">
            <w:pPr>
              <w:spacing w:before="0"/>
              <w:rPr>
                <w:rFonts w:ascii="Cambria" w:hAnsi="Cambria" w:cs="Arial CE"/>
                <w:b/>
                <w:bCs/>
                <w:i/>
                <w:iCs/>
                <w:sz w:val="16"/>
                <w:szCs w:val="16"/>
                <w:lang w:eastAsia="cs-CZ"/>
              </w:rPr>
            </w:pPr>
            <w:r w:rsidRPr="006A7892">
              <w:rPr>
                <w:rFonts w:ascii="Cambria" w:hAnsi="Cambria" w:cs="Arial CE"/>
                <w:b/>
                <w:bCs/>
                <w:i/>
                <w:iCs/>
                <w:sz w:val="16"/>
                <w:szCs w:val="16"/>
                <w:lang w:eastAsia="cs-CZ"/>
              </w:rPr>
              <w:t>p</w:t>
            </w:r>
            <w:r w:rsidRPr="006A7892">
              <w:rPr>
                <w:rFonts w:ascii="Cambria" w:hAnsi="Cambria" w:cs="Arial CE"/>
                <w:b/>
                <w:bCs/>
                <w:sz w:val="16"/>
                <w:szCs w:val="16"/>
                <w:vertAlign w:val="subscript"/>
                <w:lang w:eastAsia="cs-CZ"/>
              </w:rPr>
              <w:t>v</w:t>
            </w:r>
            <w:r w:rsidRPr="006A7892">
              <w:rPr>
                <w:rFonts w:ascii="Cambria" w:hAnsi="Cambria" w:cs="Arial CE"/>
                <w:b/>
                <w:bCs/>
                <w:sz w:val="16"/>
                <w:szCs w:val="16"/>
                <w:lang w:eastAsia="cs-CZ"/>
              </w:rPr>
              <w:t xml:space="preserve"> =</w:t>
            </w:r>
          </w:p>
        </w:tc>
        <w:tc>
          <w:tcPr>
            <w:tcW w:w="969" w:type="dxa"/>
            <w:tcBorders>
              <w:top w:val="single" w:sz="4" w:space="0" w:color="auto"/>
              <w:left w:val="nil"/>
              <w:bottom w:val="single" w:sz="4" w:space="0" w:color="auto"/>
              <w:right w:val="nil"/>
            </w:tcBorders>
            <w:shd w:val="clear" w:color="auto" w:fill="auto"/>
            <w:noWrap/>
            <w:vAlign w:val="center"/>
            <w:hideMark/>
          </w:tcPr>
          <w:p w14:paraId="43212C22" w14:textId="77777777" w:rsidR="006A7892" w:rsidRPr="006A7892" w:rsidRDefault="006A7892" w:rsidP="006A7892">
            <w:pPr>
              <w:spacing w:before="0"/>
              <w:jc w:val="right"/>
              <w:rPr>
                <w:rFonts w:ascii="Cambria" w:hAnsi="Cambria" w:cs="Arial CE"/>
                <w:b/>
                <w:bCs/>
                <w:sz w:val="16"/>
                <w:szCs w:val="16"/>
                <w:lang w:eastAsia="cs-CZ"/>
              </w:rPr>
            </w:pPr>
            <w:r w:rsidRPr="006A7892">
              <w:rPr>
                <w:rFonts w:ascii="Cambria" w:hAnsi="Cambria" w:cs="Arial CE"/>
                <w:b/>
                <w:bCs/>
                <w:sz w:val="16"/>
                <w:szCs w:val="16"/>
                <w:lang w:eastAsia="cs-CZ"/>
              </w:rPr>
              <w:t>47,898</w:t>
            </w:r>
          </w:p>
        </w:tc>
        <w:tc>
          <w:tcPr>
            <w:tcW w:w="510" w:type="dxa"/>
            <w:tcBorders>
              <w:top w:val="single" w:sz="4" w:space="0" w:color="auto"/>
              <w:left w:val="nil"/>
              <w:bottom w:val="single" w:sz="4" w:space="0" w:color="auto"/>
              <w:right w:val="nil"/>
            </w:tcBorders>
            <w:shd w:val="clear" w:color="auto" w:fill="auto"/>
            <w:noWrap/>
            <w:vAlign w:val="center"/>
            <w:hideMark/>
          </w:tcPr>
          <w:p w14:paraId="6AA6F48F" w14:textId="77777777" w:rsidR="006A7892" w:rsidRPr="006A7892" w:rsidRDefault="006A7892" w:rsidP="006A7892">
            <w:pPr>
              <w:spacing w:before="0"/>
              <w:jc w:val="center"/>
              <w:rPr>
                <w:rFonts w:ascii="Cambria" w:hAnsi="Cambria" w:cs="Arial CE"/>
                <w:b/>
                <w:bCs/>
                <w:sz w:val="16"/>
                <w:szCs w:val="16"/>
                <w:lang w:eastAsia="cs-CZ"/>
              </w:rPr>
            </w:pPr>
            <w:r w:rsidRPr="006A7892">
              <w:rPr>
                <w:rFonts w:ascii="Cambria" w:hAnsi="Cambria" w:cs="Arial CE"/>
                <w:b/>
                <w:bCs/>
                <w:sz w:val="16"/>
                <w:szCs w:val="16"/>
                <w:lang w:eastAsia="cs-CZ"/>
              </w:rPr>
              <w:t>.</w:t>
            </w:r>
          </w:p>
        </w:tc>
        <w:tc>
          <w:tcPr>
            <w:tcW w:w="791" w:type="dxa"/>
            <w:tcBorders>
              <w:top w:val="single" w:sz="4" w:space="0" w:color="auto"/>
              <w:left w:val="nil"/>
              <w:bottom w:val="single" w:sz="4" w:space="0" w:color="auto"/>
              <w:right w:val="nil"/>
            </w:tcBorders>
            <w:shd w:val="clear" w:color="auto" w:fill="auto"/>
            <w:noWrap/>
            <w:vAlign w:val="center"/>
            <w:hideMark/>
          </w:tcPr>
          <w:p w14:paraId="2200F47B" w14:textId="091680D6" w:rsidR="006A7892" w:rsidRPr="006A7892" w:rsidRDefault="006A7892" w:rsidP="006A7892">
            <w:pPr>
              <w:spacing w:before="0"/>
              <w:jc w:val="right"/>
              <w:rPr>
                <w:rFonts w:ascii="Cambria" w:hAnsi="Cambria" w:cs="Arial CE"/>
                <w:b/>
                <w:bCs/>
                <w:sz w:val="16"/>
                <w:szCs w:val="16"/>
                <w:lang w:eastAsia="cs-CZ"/>
              </w:rPr>
            </w:pPr>
            <w:r w:rsidRPr="006A7892">
              <w:rPr>
                <w:rFonts w:ascii="Cambria" w:hAnsi="Cambria" w:cs="Arial CE"/>
                <w:b/>
                <w:bCs/>
                <w:sz w:val="16"/>
                <w:szCs w:val="16"/>
                <w:lang w:eastAsia="cs-CZ"/>
              </w:rPr>
              <w:t>1,00</w:t>
            </w:r>
          </w:p>
        </w:tc>
        <w:tc>
          <w:tcPr>
            <w:tcW w:w="675" w:type="dxa"/>
            <w:tcBorders>
              <w:top w:val="single" w:sz="4" w:space="0" w:color="auto"/>
              <w:left w:val="nil"/>
              <w:bottom w:val="single" w:sz="4" w:space="0" w:color="auto"/>
              <w:right w:val="nil"/>
            </w:tcBorders>
            <w:shd w:val="clear" w:color="auto" w:fill="auto"/>
            <w:noWrap/>
            <w:vAlign w:val="center"/>
            <w:hideMark/>
          </w:tcPr>
          <w:p w14:paraId="19AFE70E" w14:textId="77777777" w:rsidR="006A7892" w:rsidRPr="006A7892" w:rsidRDefault="006A7892" w:rsidP="006A7892">
            <w:pPr>
              <w:spacing w:before="0"/>
              <w:jc w:val="center"/>
              <w:rPr>
                <w:rFonts w:ascii="Cambria" w:hAnsi="Cambria" w:cs="Arial CE"/>
                <w:b/>
                <w:bCs/>
                <w:sz w:val="16"/>
                <w:szCs w:val="16"/>
                <w:lang w:eastAsia="cs-CZ"/>
              </w:rPr>
            </w:pPr>
            <w:r w:rsidRPr="006A7892">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0C3FCBCC" w14:textId="77777777" w:rsidR="006A7892" w:rsidRPr="006A7892" w:rsidRDefault="006A7892" w:rsidP="006A7892">
            <w:pPr>
              <w:spacing w:before="0"/>
              <w:jc w:val="right"/>
              <w:rPr>
                <w:rFonts w:ascii="Cambria" w:hAnsi="Cambria" w:cs="Arial CE"/>
                <w:b/>
                <w:bCs/>
                <w:sz w:val="16"/>
                <w:szCs w:val="16"/>
                <w:lang w:eastAsia="cs-CZ"/>
              </w:rPr>
            </w:pPr>
            <w:r w:rsidRPr="006A7892">
              <w:rPr>
                <w:rFonts w:ascii="Cambria" w:hAnsi="Cambria" w:cs="Arial CE"/>
                <w:b/>
                <w:bCs/>
                <w:sz w:val="16"/>
                <w:szCs w:val="16"/>
                <w:lang w:eastAsia="cs-CZ"/>
              </w:rPr>
              <w:t>0,727</w:t>
            </w:r>
          </w:p>
        </w:tc>
        <w:tc>
          <w:tcPr>
            <w:tcW w:w="800" w:type="dxa"/>
            <w:tcBorders>
              <w:top w:val="single" w:sz="4" w:space="0" w:color="auto"/>
              <w:left w:val="nil"/>
              <w:bottom w:val="single" w:sz="4" w:space="0" w:color="auto"/>
              <w:right w:val="nil"/>
            </w:tcBorders>
            <w:shd w:val="clear" w:color="auto" w:fill="auto"/>
            <w:noWrap/>
            <w:vAlign w:val="center"/>
            <w:hideMark/>
          </w:tcPr>
          <w:p w14:paraId="0679FE12" w14:textId="77777777" w:rsidR="006A7892" w:rsidRPr="006A7892" w:rsidRDefault="006A7892" w:rsidP="006A7892">
            <w:pPr>
              <w:spacing w:before="0"/>
              <w:jc w:val="center"/>
              <w:rPr>
                <w:rFonts w:ascii="Cambria" w:hAnsi="Cambria" w:cs="Arial CE"/>
                <w:b/>
                <w:bCs/>
                <w:sz w:val="16"/>
                <w:szCs w:val="16"/>
                <w:lang w:eastAsia="cs-CZ"/>
              </w:rPr>
            </w:pPr>
            <w:r w:rsidRPr="006A7892">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1114AB6B" w14:textId="77777777" w:rsidR="006A7892" w:rsidRPr="006A7892" w:rsidRDefault="006A7892" w:rsidP="006A7892">
            <w:pPr>
              <w:spacing w:before="0"/>
              <w:jc w:val="center"/>
              <w:rPr>
                <w:rFonts w:ascii="Cambria" w:hAnsi="Cambria" w:cs="Arial CE"/>
                <w:b/>
                <w:bCs/>
                <w:sz w:val="16"/>
                <w:szCs w:val="16"/>
                <w:lang w:eastAsia="cs-CZ"/>
              </w:rPr>
            </w:pPr>
            <w:r w:rsidRPr="006A7892">
              <w:rPr>
                <w:rFonts w:ascii="Cambria" w:hAnsi="Cambria" w:cs="Arial CE"/>
                <w:b/>
                <w:bCs/>
                <w:sz w:val="16"/>
                <w:szCs w:val="16"/>
                <w:lang w:eastAsia="cs-CZ"/>
              </w:rPr>
              <w:t>1,00</w:t>
            </w:r>
          </w:p>
        </w:tc>
        <w:tc>
          <w:tcPr>
            <w:tcW w:w="700" w:type="dxa"/>
            <w:tcBorders>
              <w:top w:val="single" w:sz="4" w:space="0" w:color="auto"/>
              <w:left w:val="nil"/>
              <w:bottom w:val="single" w:sz="4" w:space="0" w:color="auto"/>
              <w:right w:val="nil"/>
            </w:tcBorders>
            <w:shd w:val="clear" w:color="auto" w:fill="auto"/>
            <w:noWrap/>
            <w:vAlign w:val="center"/>
            <w:hideMark/>
          </w:tcPr>
          <w:p w14:paraId="6100E828" w14:textId="77777777" w:rsidR="006A7892" w:rsidRPr="006A7892" w:rsidRDefault="006A7892" w:rsidP="006A7892">
            <w:pPr>
              <w:spacing w:before="0"/>
              <w:jc w:val="center"/>
              <w:rPr>
                <w:rFonts w:ascii="Cambria" w:hAnsi="Cambria" w:cs="Arial CE"/>
                <w:b/>
                <w:bCs/>
                <w:sz w:val="16"/>
                <w:szCs w:val="16"/>
                <w:lang w:eastAsia="cs-CZ"/>
              </w:rPr>
            </w:pPr>
            <w:r w:rsidRPr="006A7892">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7AD740E3" w14:textId="77777777" w:rsidR="006A7892" w:rsidRPr="006A7892" w:rsidRDefault="006A7892" w:rsidP="006A7892">
            <w:pPr>
              <w:spacing w:before="0"/>
              <w:jc w:val="center"/>
              <w:rPr>
                <w:rFonts w:ascii="Cambria" w:hAnsi="Cambria" w:cs="Arial CE"/>
                <w:b/>
                <w:bCs/>
                <w:sz w:val="16"/>
                <w:szCs w:val="16"/>
                <w:u w:val="single"/>
                <w:lang w:eastAsia="cs-CZ"/>
              </w:rPr>
            </w:pPr>
            <w:r w:rsidRPr="006A7892">
              <w:rPr>
                <w:rFonts w:ascii="Cambria" w:hAnsi="Cambria" w:cs="Arial CE"/>
                <w:b/>
                <w:bCs/>
                <w:sz w:val="16"/>
                <w:szCs w:val="16"/>
                <w:u w:val="single"/>
                <w:lang w:eastAsia="cs-CZ"/>
              </w:rPr>
              <w:t>34,95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2EE1360F" w14:textId="77777777" w:rsidR="006A7892" w:rsidRPr="006A7892" w:rsidRDefault="006A7892" w:rsidP="006A7892">
            <w:pPr>
              <w:spacing w:before="0"/>
              <w:rPr>
                <w:rFonts w:ascii="Cambria" w:hAnsi="Cambria" w:cs="Arial CE"/>
                <w:b/>
                <w:bCs/>
                <w:sz w:val="16"/>
                <w:szCs w:val="16"/>
                <w:u w:val="single"/>
                <w:lang w:eastAsia="cs-CZ"/>
              </w:rPr>
            </w:pPr>
            <w:r w:rsidRPr="006A7892">
              <w:rPr>
                <w:rFonts w:ascii="Cambria" w:hAnsi="Cambria" w:cs="Arial CE"/>
                <w:b/>
                <w:bCs/>
                <w:sz w:val="16"/>
                <w:szCs w:val="16"/>
                <w:u w:val="single"/>
                <w:lang w:eastAsia="cs-CZ"/>
              </w:rPr>
              <w:t>kg/m</w:t>
            </w:r>
            <w:r w:rsidRPr="006A7892">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10E39F04" w14:textId="77777777" w:rsidR="006A7892" w:rsidRPr="006A7892" w:rsidRDefault="006A7892" w:rsidP="006A7892">
            <w:pPr>
              <w:spacing w:before="0"/>
              <w:rPr>
                <w:rFonts w:ascii="Cambria" w:hAnsi="Cambria" w:cs="Arial CE"/>
                <w:b/>
                <w:bCs/>
                <w:sz w:val="16"/>
                <w:szCs w:val="16"/>
                <w:u w:val="single"/>
                <w:lang w:eastAsia="cs-CZ"/>
              </w:rPr>
            </w:pPr>
          </w:p>
        </w:tc>
      </w:tr>
    </w:tbl>
    <w:p w14:paraId="2CBB781B" w14:textId="2728DB36" w:rsidR="00AE5277" w:rsidRPr="00C507C9" w:rsidRDefault="00AE5277" w:rsidP="00AE5277">
      <w:pPr>
        <w:spacing w:line="240" w:lineRule="atLeast"/>
        <w:rPr>
          <w:rFonts w:cs="Tahoma"/>
          <w:bCs/>
          <w:iCs/>
        </w:rPr>
      </w:pPr>
      <w:r w:rsidRPr="00F8107A">
        <w:rPr>
          <w:rFonts w:cs="Tahoma"/>
          <w:bCs/>
          <w:iCs/>
        </w:rPr>
        <w:t xml:space="preserve">Mezní rozměry PÚ z tabulky </w:t>
      </w:r>
      <w:r>
        <w:rPr>
          <w:rFonts w:cs="Tahoma"/>
          <w:bCs/>
          <w:iCs/>
        </w:rPr>
        <w:t>10</w:t>
      </w:r>
      <w:r w:rsidRPr="00F8107A">
        <w:rPr>
          <w:rFonts w:cs="Tahoma"/>
          <w:bCs/>
          <w:iCs/>
        </w:rPr>
        <w:t xml:space="preserve"> ČSN 73 0802 nejsou překročeny. </w:t>
      </w:r>
    </w:p>
    <w:p w14:paraId="2EFB6C0B" w14:textId="6F546F5C" w:rsidR="00AE5277" w:rsidRPr="00517B55" w:rsidRDefault="00AE5277" w:rsidP="00AE5277">
      <w:pPr>
        <w:spacing w:line="240" w:lineRule="atLeast"/>
        <w:rPr>
          <w:rFonts w:cs="Tahoma"/>
          <w:bCs/>
          <w:iCs/>
          <w:color w:val="000000" w:themeColor="text1"/>
        </w:rPr>
      </w:pPr>
      <w:r>
        <w:rPr>
          <w:rFonts w:cs="Tahoma"/>
          <w:bCs/>
          <w:iCs/>
          <w:color w:val="000000" w:themeColor="text1"/>
        </w:rPr>
        <w:t>Max. d</w:t>
      </w:r>
      <w:r w:rsidRPr="00517B55">
        <w:rPr>
          <w:rFonts w:cs="Tahoma"/>
          <w:bCs/>
          <w:iCs/>
          <w:color w:val="000000" w:themeColor="text1"/>
        </w:rPr>
        <w:t>élka PÚ</w:t>
      </w:r>
      <w:r>
        <w:rPr>
          <w:rFonts w:cs="Tahoma"/>
          <w:bCs/>
          <w:iCs/>
          <w:color w:val="000000" w:themeColor="text1"/>
        </w:rPr>
        <w:t xml:space="preserve"> </w:t>
      </w:r>
      <w:r w:rsidR="00C916B6">
        <w:rPr>
          <w:rFonts w:cs="Tahoma"/>
          <w:bCs/>
          <w:iCs/>
          <w:color w:val="000000" w:themeColor="text1"/>
        </w:rPr>
        <w:t>50</w:t>
      </w:r>
      <w:r>
        <w:rPr>
          <w:rFonts w:cs="Tahoma"/>
          <w:bCs/>
          <w:iCs/>
          <w:color w:val="000000" w:themeColor="text1"/>
        </w:rPr>
        <w:t xml:space="preserve"> m &gt; </w:t>
      </w:r>
      <w:r w:rsidR="00C916B6">
        <w:rPr>
          <w:rFonts w:cs="Tahoma"/>
          <w:bCs/>
          <w:iCs/>
          <w:color w:val="000000" w:themeColor="text1"/>
        </w:rPr>
        <w:t>37,35</w:t>
      </w:r>
      <w:r>
        <w:rPr>
          <w:rFonts w:cs="Tahoma"/>
          <w:bCs/>
          <w:iCs/>
          <w:color w:val="000000" w:themeColor="text1"/>
        </w:rPr>
        <w:t xml:space="preserve"> m (skutečná délka)</w:t>
      </w:r>
    </w:p>
    <w:p w14:paraId="7E6CB05E" w14:textId="1988B90A" w:rsidR="00AE5277" w:rsidRDefault="00AE5277" w:rsidP="00AE5277">
      <w:pPr>
        <w:spacing w:line="240" w:lineRule="atLeast"/>
        <w:rPr>
          <w:rFonts w:cs="Tahoma"/>
          <w:bCs/>
          <w:iCs/>
          <w:color w:val="000000" w:themeColor="text1"/>
        </w:rPr>
      </w:pPr>
      <w:r>
        <w:rPr>
          <w:rFonts w:cs="Tahoma"/>
          <w:bCs/>
          <w:iCs/>
          <w:color w:val="000000" w:themeColor="text1"/>
        </w:rPr>
        <w:t>Max. š</w:t>
      </w:r>
      <w:r w:rsidRPr="00517B55">
        <w:rPr>
          <w:rFonts w:cs="Tahoma"/>
          <w:bCs/>
          <w:iCs/>
          <w:color w:val="000000" w:themeColor="text1"/>
        </w:rPr>
        <w:t xml:space="preserve">ířka PÚ </w:t>
      </w:r>
      <w:r w:rsidR="00C916B6">
        <w:rPr>
          <w:rFonts w:cs="Tahoma"/>
          <w:bCs/>
          <w:iCs/>
          <w:color w:val="000000" w:themeColor="text1"/>
        </w:rPr>
        <w:t>35</w:t>
      </w:r>
      <w:r>
        <w:rPr>
          <w:rFonts w:cs="Tahoma"/>
          <w:bCs/>
          <w:iCs/>
          <w:color w:val="000000" w:themeColor="text1"/>
        </w:rPr>
        <w:t xml:space="preserve"> m &gt; </w:t>
      </w:r>
      <w:r w:rsidR="00C916B6">
        <w:rPr>
          <w:rFonts w:cs="Tahoma"/>
          <w:bCs/>
          <w:iCs/>
          <w:color w:val="000000" w:themeColor="text1"/>
        </w:rPr>
        <w:t>11,8</w:t>
      </w:r>
      <w:r>
        <w:rPr>
          <w:rFonts w:cs="Tahoma"/>
          <w:bCs/>
          <w:iCs/>
          <w:color w:val="000000" w:themeColor="text1"/>
        </w:rPr>
        <w:t xml:space="preserve"> m (skutečná šířka) </w:t>
      </w:r>
    </w:p>
    <w:p w14:paraId="2AB70634" w14:textId="3DE75383" w:rsidR="00AE5277" w:rsidRDefault="00AE5277" w:rsidP="00AE5277">
      <w:pPr>
        <w:spacing w:line="240" w:lineRule="atLeast"/>
        <w:rPr>
          <w:rFonts w:cs="Tahoma"/>
        </w:rPr>
      </w:pPr>
      <w:r>
        <w:rPr>
          <w:rFonts w:cs="Tahoma"/>
        </w:rPr>
        <w:t>Vyšší</w:t>
      </w:r>
      <w:r w:rsidRPr="00CA3D00">
        <w:rPr>
          <w:rFonts w:cs="Tahoma"/>
        </w:rPr>
        <w:t xml:space="preserve"> požární zatížení </w:t>
      </w:r>
      <w:r>
        <w:rPr>
          <w:rFonts w:cs="Tahoma"/>
        </w:rPr>
        <w:t>se v PÚ nevyskytuje</w:t>
      </w:r>
      <w:r w:rsidR="00796328">
        <w:rPr>
          <w:rFonts w:cs="Tahoma"/>
        </w:rPr>
        <w:t xml:space="preserve">: </w:t>
      </w:r>
    </w:p>
    <w:p w14:paraId="5FA39745" w14:textId="3280AB6F" w:rsidR="00AE7D7A" w:rsidRPr="00382B43" w:rsidRDefault="00AE7D7A" w:rsidP="00AE7D7A">
      <w:pPr>
        <w:spacing w:line="240" w:lineRule="atLeast"/>
        <w:rPr>
          <w:rFonts w:cs="Tahoma"/>
        </w:rPr>
      </w:pPr>
      <w:r>
        <w:rPr>
          <w:rFonts w:cs="Tahoma"/>
        </w:rPr>
        <w:t>Galerie</w:t>
      </w:r>
      <w:r w:rsidRPr="00382B43">
        <w:rPr>
          <w:rFonts w:cs="Tahoma"/>
        </w:rPr>
        <w:t xml:space="preserve"> (</w:t>
      </w:r>
      <w:r>
        <w:rPr>
          <w:rFonts w:cs="Tahoma"/>
        </w:rPr>
        <w:t>A202</w:t>
      </w:r>
      <w:r w:rsidRPr="00382B43">
        <w:rPr>
          <w:rFonts w:cs="Tahoma"/>
        </w:rPr>
        <w:t xml:space="preserve">) </w:t>
      </w:r>
      <w:r w:rsidRPr="00382B43">
        <w:rPr>
          <w:rFonts w:ascii="Courier New" w:hAnsi="Courier New" w:cs="Courier New"/>
        </w:rPr>
        <w:sym w:font="Symbol" w:char="F0AE"/>
      </w:r>
      <w:r w:rsidRPr="00382B43">
        <w:rPr>
          <w:rFonts w:ascii="Courier New" w:hAnsi="Courier New" w:cs="Courier New"/>
        </w:rPr>
        <w:tab/>
      </w:r>
      <w:r>
        <w:rPr>
          <w:rFonts w:ascii="Courier New" w:hAnsi="Courier New" w:cs="Courier New"/>
        </w:rPr>
        <w:tab/>
      </w:r>
      <w:r w:rsidR="001A3598" w:rsidRPr="00382B43">
        <w:rPr>
          <w:rFonts w:cs="Tahoma"/>
        </w:rPr>
        <w:t>2(</w:t>
      </w:r>
      <w:proofErr w:type="spellStart"/>
      <w:r w:rsidR="001A3598" w:rsidRPr="00382B43">
        <w:rPr>
          <w:rFonts w:cs="Tahoma"/>
          <w:i/>
        </w:rPr>
        <w:t>p</w:t>
      </w:r>
      <w:r w:rsidR="001A3598" w:rsidRPr="00382B43">
        <w:rPr>
          <w:rFonts w:cs="Tahoma"/>
        </w:rPr>
        <w:t>.</w:t>
      </w:r>
      <w:r w:rsidR="001A3598" w:rsidRPr="00382B43">
        <w:rPr>
          <w:rFonts w:cs="Tahoma"/>
          <w:i/>
        </w:rPr>
        <w:t>a</w:t>
      </w:r>
      <w:proofErr w:type="spellEnd"/>
      <w:r w:rsidR="001A3598" w:rsidRPr="00382B43">
        <w:rPr>
          <w:rFonts w:cs="Tahoma"/>
        </w:rPr>
        <w:t>)</w:t>
      </w:r>
      <w:r w:rsidR="001A3598" w:rsidRPr="00382B43">
        <w:rPr>
          <w:rFonts w:cs="Tahoma"/>
          <w:szCs w:val="24"/>
          <w:vertAlign w:val="subscript"/>
        </w:rPr>
        <w:t xml:space="preserve">1 </w:t>
      </w:r>
      <w:r w:rsidR="001A3598" w:rsidRPr="00382B43">
        <w:rPr>
          <w:rFonts w:cs="Tahoma"/>
        </w:rPr>
        <w:t>= 2(</w:t>
      </w:r>
      <w:r w:rsidR="0071649A">
        <w:rPr>
          <w:rFonts w:cs="Tahoma"/>
        </w:rPr>
        <w:t>42,57</w:t>
      </w:r>
      <w:r w:rsidR="001A3598" w:rsidRPr="00382B43">
        <w:rPr>
          <w:rFonts w:cs="Tahoma"/>
        </w:rPr>
        <w:t xml:space="preserve"> kg/m</w:t>
      </w:r>
      <w:r w:rsidR="001A3598" w:rsidRPr="00382B43">
        <w:rPr>
          <w:rFonts w:cs="Tahoma"/>
          <w:vertAlign w:val="superscript"/>
        </w:rPr>
        <w:t>2</w:t>
      </w:r>
      <w:r w:rsidR="001A3598" w:rsidRPr="00382B43">
        <w:rPr>
          <w:rFonts w:cs="Tahoma"/>
        </w:rPr>
        <w:t xml:space="preserve"> . </w:t>
      </w:r>
      <w:r w:rsidR="001A3598">
        <w:rPr>
          <w:rFonts w:cs="Tahoma"/>
        </w:rPr>
        <w:t>1,00</w:t>
      </w:r>
      <w:r w:rsidR="0071649A">
        <w:rPr>
          <w:rFonts w:cs="Tahoma"/>
        </w:rPr>
        <w:t>7</w:t>
      </w:r>
      <w:r w:rsidR="001A3598" w:rsidRPr="00382B43">
        <w:rPr>
          <w:rFonts w:cs="Tahoma"/>
        </w:rPr>
        <w:t xml:space="preserve">) = </w:t>
      </w:r>
      <w:r w:rsidR="001A3598">
        <w:rPr>
          <w:rFonts w:cs="Tahoma"/>
        </w:rPr>
        <w:t>8</w:t>
      </w:r>
      <w:r w:rsidR="0071649A">
        <w:rPr>
          <w:rFonts w:cs="Tahoma"/>
        </w:rPr>
        <w:t>5,73</w:t>
      </w:r>
      <w:r w:rsidR="001A3598" w:rsidRPr="00382B43">
        <w:rPr>
          <w:rFonts w:cs="Tahoma"/>
        </w:rPr>
        <w:t xml:space="preserve"> kg/m</w:t>
      </w:r>
      <w:r w:rsidR="001A3598" w:rsidRPr="00382B43">
        <w:rPr>
          <w:rFonts w:cs="Tahoma"/>
          <w:szCs w:val="24"/>
          <w:vertAlign w:val="superscript"/>
        </w:rPr>
        <w:t>2</w:t>
      </w:r>
    </w:p>
    <w:p w14:paraId="21EF0C35" w14:textId="7CDD1C9E" w:rsidR="00AE7D7A" w:rsidRPr="00382B43" w:rsidRDefault="00AE7D7A" w:rsidP="00AE7D7A">
      <w:pPr>
        <w:spacing w:before="0" w:line="240" w:lineRule="atLeast"/>
        <w:ind w:left="2127" w:firstLine="709"/>
        <w:rPr>
          <w:rFonts w:cs="Tahoma"/>
        </w:rPr>
      </w:pPr>
      <w:r w:rsidRPr="00382B43">
        <w:rPr>
          <w:rFonts w:cs="Tahoma"/>
        </w:rPr>
        <w:t>(</w:t>
      </w:r>
      <w:proofErr w:type="spellStart"/>
      <w:r w:rsidRPr="00382B43">
        <w:rPr>
          <w:rFonts w:cs="Tahoma"/>
          <w:i/>
        </w:rPr>
        <w:t>p</w:t>
      </w:r>
      <w:r w:rsidRPr="00382B43">
        <w:rPr>
          <w:rFonts w:cs="Tahoma"/>
        </w:rPr>
        <w:t>.</w:t>
      </w:r>
      <w:r w:rsidRPr="00382B43">
        <w:rPr>
          <w:rFonts w:cs="Tahoma"/>
          <w:i/>
        </w:rPr>
        <w:t>a</w:t>
      </w:r>
      <w:proofErr w:type="spellEnd"/>
      <w:r w:rsidRPr="00382B43">
        <w:rPr>
          <w:rFonts w:cs="Tahoma"/>
        </w:rPr>
        <w:t>)</w:t>
      </w:r>
      <w:r w:rsidRPr="00382B43">
        <w:rPr>
          <w:rFonts w:cs="Tahoma"/>
          <w:szCs w:val="24"/>
          <w:vertAlign w:val="subscript"/>
        </w:rPr>
        <w:t xml:space="preserve">2 </w:t>
      </w:r>
      <w:r w:rsidRPr="00382B43">
        <w:rPr>
          <w:rFonts w:cs="Tahoma"/>
        </w:rPr>
        <w:t xml:space="preserve">= </w:t>
      </w:r>
      <w:r w:rsidR="00FC4A5D">
        <w:rPr>
          <w:rFonts w:cs="Tahoma"/>
        </w:rPr>
        <w:t>8</w:t>
      </w:r>
      <w:r w:rsidR="0071649A">
        <w:rPr>
          <w:rFonts w:cs="Tahoma"/>
        </w:rPr>
        <w:t>5</w:t>
      </w:r>
      <w:r w:rsidRPr="00382B43">
        <w:rPr>
          <w:rFonts w:cs="Tahoma"/>
        </w:rPr>
        <w:t xml:space="preserve"> kg/m</w:t>
      </w:r>
      <w:r w:rsidRPr="00382B43">
        <w:rPr>
          <w:rFonts w:cs="Tahoma"/>
          <w:vertAlign w:val="superscript"/>
        </w:rPr>
        <w:t>2</w:t>
      </w:r>
      <w:r w:rsidRPr="00382B43">
        <w:rPr>
          <w:rFonts w:cs="Tahoma"/>
        </w:rPr>
        <w:t xml:space="preserve"> . </w:t>
      </w:r>
      <w:r w:rsidR="00FC4A5D">
        <w:rPr>
          <w:rFonts w:cs="Tahoma"/>
        </w:rPr>
        <w:t>0,9</w:t>
      </w:r>
      <w:r w:rsidR="0071649A">
        <w:rPr>
          <w:rFonts w:cs="Tahoma"/>
        </w:rPr>
        <w:t>88</w:t>
      </w:r>
      <w:r w:rsidRPr="00382B43">
        <w:rPr>
          <w:rFonts w:cs="Tahoma"/>
        </w:rPr>
        <w:t xml:space="preserve"> = </w:t>
      </w:r>
      <w:r w:rsidR="0071649A">
        <w:rPr>
          <w:rFonts w:cs="Tahoma"/>
        </w:rPr>
        <w:t>83,98</w:t>
      </w:r>
      <w:r w:rsidRPr="00382B43">
        <w:rPr>
          <w:rFonts w:cs="Tahoma"/>
        </w:rPr>
        <w:t xml:space="preserve"> kg/m</w:t>
      </w:r>
      <w:r w:rsidRPr="00382B43">
        <w:rPr>
          <w:rFonts w:cs="Tahoma"/>
          <w:szCs w:val="24"/>
          <w:vertAlign w:val="superscript"/>
        </w:rPr>
        <w:t>2</w:t>
      </w:r>
    </w:p>
    <w:p w14:paraId="6AB4146F" w14:textId="6C345138" w:rsidR="00AE7D7A" w:rsidRDefault="0071649A" w:rsidP="00AE7D7A">
      <w:pPr>
        <w:spacing w:before="0" w:line="240" w:lineRule="atLeast"/>
        <w:ind w:left="2127" w:firstLine="709"/>
        <w:rPr>
          <w:rFonts w:cs="Tahoma"/>
          <w:szCs w:val="24"/>
          <w:vertAlign w:val="superscript"/>
        </w:rPr>
      </w:pPr>
      <w:r>
        <w:rPr>
          <w:rFonts w:cs="Tahoma"/>
        </w:rPr>
        <w:t>85,73</w:t>
      </w:r>
      <w:r w:rsidR="00AE7D7A" w:rsidRPr="00382B43">
        <w:rPr>
          <w:rFonts w:cs="Tahoma"/>
        </w:rPr>
        <w:t xml:space="preserve"> kg/m</w:t>
      </w:r>
      <w:r w:rsidR="00AE7D7A" w:rsidRPr="00382B43">
        <w:rPr>
          <w:rFonts w:cs="Tahoma"/>
          <w:szCs w:val="24"/>
          <w:vertAlign w:val="superscript"/>
        </w:rPr>
        <w:t>2</w:t>
      </w:r>
      <w:r w:rsidR="00AE7D7A" w:rsidRPr="00382B43">
        <w:rPr>
          <w:rFonts w:cs="Tahoma"/>
        </w:rPr>
        <w:t xml:space="preserve"> </w:t>
      </w:r>
      <w:r w:rsidR="00AE7D7A" w:rsidRPr="00382B43">
        <w:rPr>
          <w:rFonts w:cs="Tahoma"/>
          <w:lang w:val="en-US"/>
        </w:rPr>
        <w:t>&gt;</w:t>
      </w:r>
      <w:r w:rsidR="00AE7D7A" w:rsidRPr="00382B43">
        <w:rPr>
          <w:rFonts w:cs="Tahoma"/>
        </w:rPr>
        <w:t xml:space="preserve"> </w:t>
      </w:r>
      <w:r>
        <w:rPr>
          <w:rFonts w:cs="Tahoma"/>
        </w:rPr>
        <w:t>83,98</w:t>
      </w:r>
      <w:r w:rsidR="00AE7D7A" w:rsidRPr="00382B43">
        <w:rPr>
          <w:rFonts w:cs="Tahoma"/>
        </w:rPr>
        <w:t>kg/m</w:t>
      </w:r>
      <w:r w:rsidR="00AE7D7A" w:rsidRPr="00382B43">
        <w:rPr>
          <w:rFonts w:cs="Tahoma"/>
          <w:szCs w:val="24"/>
          <w:vertAlign w:val="superscript"/>
        </w:rPr>
        <w:t>2</w:t>
      </w:r>
      <w:r w:rsidR="00AE7D7A" w:rsidRPr="00382B43">
        <w:rPr>
          <w:rFonts w:cs="Tahoma"/>
        </w:rPr>
        <w:t xml:space="preserve"> </w:t>
      </w:r>
      <w:r w:rsidR="00AE7D7A" w:rsidRPr="00382B43">
        <w:rPr>
          <w:rFonts w:cs="Tahoma"/>
          <w:lang w:val="en-US"/>
        </w:rPr>
        <w:t>&gt;</w:t>
      </w:r>
      <w:r w:rsidR="00AE7D7A" w:rsidRPr="00382B43">
        <w:rPr>
          <w:rFonts w:cs="Tahoma"/>
        </w:rPr>
        <w:t xml:space="preserve"> 50,0 kg/m</w:t>
      </w:r>
      <w:r w:rsidR="00AE7D7A" w:rsidRPr="00382B43">
        <w:rPr>
          <w:rFonts w:cs="Tahoma"/>
          <w:szCs w:val="24"/>
          <w:vertAlign w:val="superscript"/>
        </w:rPr>
        <w:t>2</w:t>
      </w:r>
    </w:p>
    <w:p w14:paraId="1EBC3FA7" w14:textId="3E39AC90" w:rsidR="00AE7D7A" w:rsidRPr="00382B43" w:rsidRDefault="00AE7D7A" w:rsidP="00AE7D7A">
      <w:pPr>
        <w:spacing w:line="240" w:lineRule="atLeast"/>
        <w:rPr>
          <w:rFonts w:cs="Tahoma"/>
        </w:rPr>
      </w:pPr>
      <w:r>
        <w:rPr>
          <w:rFonts w:cs="Tahoma"/>
        </w:rPr>
        <w:t>Sklad</w:t>
      </w:r>
      <w:r w:rsidRPr="00382B43">
        <w:rPr>
          <w:rFonts w:cs="Tahoma"/>
        </w:rPr>
        <w:t xml:space="preserve"> (</w:t>
      </w:r>
      <w:r>
        <w:rPr>
          <w:rFonts w:cs="Tahoma"/>
        </w:rPr>
        <w:t>A208</w:t>
      </w:r>
      <w:r w:rsidRPr="00382B43">
        <w:rPr>
          <w:rFonts w:cs="Tahoma"/>
        </w:rPr>
        <w:t xml:space="preserve">) </w:t>
      </w:r>
      <w:r w:rsidRPr="00382B43">
        <w:rPr>
          <w:rFonts w:ascii="Courier New" w:hAnsi="Courier New" w:cs="Courier New"/>
        </w:rPr>
        <w:sym w:font="Symbol" w:char="F0AE"/>
      </w:r>
      <w:r w:rsidRPr="00382B43">
        <w:rPr>
          <w:rFonts w:ascii="Courier New" w:hAnsi="Courier New" w:cs="Courier New"/>
        </w:rPr>
        <w:tab/>
      </w:r>
      <w:r>
        <w:rPr>
          <w:rFonts w:ascii="Courier New" w:hAnsi="Courier New" w:cs="Courier New"/>
        </w:rPr>
        <w:tab/>
      </w:r>
      <w:r w:rsidRPr="00382B43">
        <w:rPr>
          <w:rFonts w:cs="Tahoma"/>
        </w:rPr>
        <w:t>2(</w:t>
      </w:r>
      <w:proofErr w:type="spellStart"/>
      <w:r w:rsidRPr="00382B43">
        <w:rPr>
          <w:rFonts w:cs="Tahoma"/>
          <w:i/>
        </w:rPr>
        <w:t>p</w:t>
      </w:r>
      <w:r w:rsidRPr="00382B43">
        <w:rPr>
          <w:rFonts w:cs="Tahoma"/>
        </w:rPr>
        <w:t>.</w:t>
      </w:r>
      <w:r w:rsidRPr="00382B43">
        <w:rPr>
          <w:rFonts w:cs="Tahoma"/>
          <w:i/>
        </w:rPr>
        <w:t>a</w:t>
      </w:r>
      <w:proofErr w:type="spellEnd"/>
      <w:r w:rsidRPr="00382B43">
        <w:rPr>
          <w:rFonts w:cs="Tahoma"/>
        </w:rPr>
        <w:t>)</w:t>
      </w:r>
      <w:r w:rsidRPr="00382B43">
        <w:rPr>
          <w:rFonts w:cs="Tahoma"/>
          <w:szCs w:val="24"/>
          <w:vertAlign w:val="subscript"/>
        </w:rPr>
        <w:t xml:space="preserve">1 </w:t>
      </w:r>
      <w:r w:rsidRPr="00382B43">
        <w:rPr>
          <w:rFonts w:cs="Tahoma"/>
        </w:rPr>
        <w:t>= 2(</w:t>
      </w:r>
      <w:r w:rsidR="00FC4A5D">
        <w:rPr>
          <w:rFonts w:cs="Tahoma"/>
        </w:rPr>
        <w:t>43,84</w:t>
      </w:r>
      <w:r w:rsidRPr="00382B43">
        <w:rPr>
          <w:rFonts w:cs="Tahoma"/>
        </w:rPr>
        <w:t xml:space="preserve"> kg/m</w:t>
      </w:r>
      <w:r w:rsidRPr="00382B43">
        <w:rPr>
          <w:rFonts w:cs="Tahoma"/>
          <w:vertAlign w:val="superscript"/>
        </w:rPr>
        <w:t>2</w:t>
      </w:r>
      <w:r w:rsidRPr="00382B43">
        <w:rPr>
          <w:rFonts w:cs="Tahoma"/>
        </w:rPr>
        <w:t xml:space="preserve"> . </w:t>
      </w:r>
      <w:r>
        <w:rPr>
          <w:rFonts w:cs="Tahoma"/>
        </w:rPr>
        <w:t>1,0</w:t>
      </w:r>
      <w:r w:rsidR="00FC4A5D">
        <w:rPr>
          <w:rFonts w:cs="Tahoma"/>
        </w:rPr>
        <w:t>06</w:t>
      </w:r>
      <w:r w:rsidRPr="00382B43">
        <w:rPr>
          <w:rFonts w:cs="Tahoma"/>
        </w:rPr>
        <w:t xml:space="preserve">) = </w:t>
      </w:r>
      <w:r w:rsidR="00FC4A5D">
        <w:rPr>
          <w:rFonts w:cs="Tahoma"/>
        </w:rPr>
        <w:t>89,2</w:t>
      </w:r>
      <w:r w:rsidRPr="00382B43">
        <w:rPr>
          <w:rFonts w:cs="Tahoma"/>
        </w:rPr>
        <w:t xml:space="preserve"> kg/m</w:t>
      </w:r>
      <w:r w:rsidRPr="00382B43">
        <w:rPr>
          <w:rFonts w:cs="Tahoma"/>
          <w:szCs w:val="24"/>
          <w:vertAlign w:val="superscript"/>
        </w:rPr>
        <w:t>2</w:t>
      </w:r>
    </w:p>
    <w:p w14:paraId="36E2B054" w14:textId="385FFA13" w:rsidR="00AE7D7A" w:rsidRPr="00382B43" w:rsidRDefault="00AE7D7A" w:rsidP="00AE7D7A">
      <w:pPr>
        <w:spacing w:before="0" w:line="240" w:lineRule="atLeast"/>
        <w:ind w:left="2127" w:firstLine="709"/>
        <w:rPr>
          <w:rFonts w:cs="Tahoma"/>
        </w:rPr>
      </w:pPr>
      <w:r w:rsidRPr="00382B43">
        <w:rPr>
          <w:rFonts w:cs="Tahoma"/>
        </w:rPr>
        <w:t>(</w:t>
      </w:r>
      <w:proofErr w:type="spellStart"/>
      <w:r w:rsidRPr="00382B43">
        <w:rPr>
          <w:rFonts w:cs="Tahoma"/>
          <w:i/>
        </w:rPr>
        <w:t>p</w:t>
      </w:r>
      <w:r w:rsidRPr="00382B43">
        <w:rPr>
          <w:rFonts w:cs="Tahoma"/>
        </w:rPr>
        <w:t>.</w:t>
      </w:r>
      <w:r w:rsidRPr="00382B43">
        <w:rPr>
          <w:rFonts w:cs="Tahoma"/>
          <w:i/>
        </w:rPr>
        <w:t>a</w:t>
      </w:r>
      <w:proofErr w:type="spellEnd"/>
      <w:r w:rsidRPr="00382B43">
        <w:rPr>
          <w:rFonts w:cs="Tahoma"/>
        </w:rPr>
        <w:t>)</w:t>
      </w:r>
      <w:r w:rsidRPr="00382B43">
        <w:rPr>
          <w:rFonts w:cs="Tahoma"/>
          <w:szCs w:val="24"/>
          <w:vertAlign w:val="subscript"/>
        </w:rPr>
        <w:t xml:space="preserve">2 </w:t>
      </w:r>
      <w:r w:rsidRPr="00382B43">
        <w:rPr>
          <w:rFonts w:cs="Tahoma"/>
        </w:rPr>
        <w:t xml:space="preserve">= </w:t>
      </w:r>
      <w:r w:rsidR="00FC4A5D">
        <w:rPr>
          <w:rFonts w:cs="Tahoma"/>
        </w:rPr>
        <w:t>80</w:t>
      </w:r>
      <w:r w:rsidRPr="00382B43">
        <w:rPr>
          <w:rFonts w:cs="Tahoma"/>
        </w:rPr>
        <w:t xml:space="preserve"> kg/m</w:t>
      </w:r>
      <w:r w:rsidRPr="00382B43">
        <w:rPr>
          <w:rFonts w:cs="Tahoma"/>
          <w:vertAlign w:val="superscript"/>
        </w:rPr>
        <w:t>2</w:t>
      </w:r>
      <w:r w:rsidRPr="00382B43">
        <w:rPr>
          <w:rFonts w:cs="Tahoma"/>
        </w:rPr>
        <w:t xml:space="preserve"> . </w:t>
      </w:r>
      <w:r w:rsidR="00FC4A5D">
        <w:rPr>
          <w:rFonts w:cs="Tahoma"/>
        </w:rPr>
        <w:t>0,994</w:t>
      </w:r>
      <w:r w:rsidRPr="00382B43">
        <w:rPr>
          <w:rFonts w:cs="Tahoma"/>
        </w:rPr>
        <w:t xml:space="preserve"> = </w:t>
      </w:r>
      <w:r w:rsidR="00FC4A5D">
        <w:rPr>
          <w:rFonts w:cs="Tahoma"/>
        </w:rPr>
        <w:t>79,52</w:t>
      </w:r>
      <w:r w:rsidRPr="00382B43">
        <w:rPr>
          <w:rFonts w:cs="Tahoma"/>
        </w:rPr>
        <w:t xml:space="preserve"> kg/m</w:t>
      </w:r>
      <w:r w:rsidRPr="00382B43">
        <w:rPr>
          <w:rFonts w:cs="Tahoma"/>
          <w:szCs w:val="24"/>
          <w:vertAlign w:val="superscript"/>
        </w:rPr>
        <w:t>2</w:t>
      </w:r>
    </w:p>
    <w:p w14:paraId="31934502" w14:textId="3595690E" w:rsidR="00AE7D7A" w:rsidRDefault="00FC4A5D" w:rsidP="00AE7D7A">
      <w:pPr>
        <w:spacing w:before="0" w:line="240" w:lineRule="atLeast"/>
        <w:ind w:left="2127" w:firstLine="709"/>
        <w:rPr>
          <w:rFonts w:cs="Tahoma"/>
          <w:szCs w:val="24"/>
          <w:vertAlign w:val="superscript"/>
        </w:rPr>
      </w:pPr>
      <w:r>
        <w:rPr>
          <w:rFonts w:cs="Tahoma"/>
        </w:rPr>
        <w:t>89,2</w:t>
      </w:r>
      <w:r w:rsidR="00AE7D7A" w:rsidRPr="00382B43">
        <w:rPr>
          <w:rFonts w:cs="Tahoma"/>
        </w:rPr>
        <w:t xml:space="preserve"> kg/m</w:t>
      </w:r>
      <w:r w:rsidR="00AE7D7A" w:rsidRPr="00382B43">
        <w:rPr>
          <w:rFonts w:cs="Tahoma"/>
          <w:szCs w:val="24"/>
          <w:vertAlign w:val="superscript"/>
        </w:rPr>
        <w:t>2</w:t>
      </w:r>
      <w:r w:rsidR="00AE7D7A" w:rsidRPr="00382B43">
        <w:rPr>
          <w:rFonts w:cs="Tahoma"/>
        </w:rPr>
        <w:t xml:space="preserve"> </w:t>
      </w:r>
      <w:r w:rsidR="00AE7D7A" w:rsidRPr="00382B43">
        <w:rPr>
          <w:rFonts w:cs="Tahoma"/>
          <w:lang w:val="en-US"/>
        </w:rPr>
        <w:t>&gt;</w:t>
      </w:r>
      <w:r w:rsidR="00AE7D7A" w:rsidRPr="00382B43">
        <w:rPr>
          <w:rFonts w:cs="Tahoma"/>
        </w:rPr>
        <w:t xml:space="preserve"> </w:t>
      </w:r>
      <w:r>
        <w:rPr>
          <w:rFonts w:cs="Tahoma"/>
        </w:rPr>
        <w:t xml:space="preserve">79,52 </w:t>
      </w:r>
      <w:r w:rsidR="00AE7D7A" w:rsidRPr="00382B43">
        <w:rPr>
          <w:rFonts w:cs="Tahoma"/>
        </w:rPr>
        <w:t>kg/m</w:t>
      </w:r>
      <w:r w:rsidR="00AE7D7A" w:rsidRPr="00382B43">
        <w:rPr>
          <w:rFonts w:cs="Tahoma"/>
          <w:szCs w:val="24"/>
          <w:vertAlign w:val="superscript"/>
        </w:rPr>
        <w:t>2</w:t>
      </w:r>
      <w:r w:rsidR="00AE7D7A" w:rsidRPr="00382B43">
        <w:rPr>
          <w:rFonts w:cs="Tahoma"/>
        </w:rPr>
        <w:t xml:space="preserve"> </w:t>
      </w:r>
      <w:r w:rsidR="00AE7D7A" w:rsidRPr="00382B43">
        <w:rPr>
          <w:rFonts w:cs="Tahoma"/>
          <w:lang w:val="en-US"/>
        </w:rPr>
        <w:t>&gt;</w:t>
      </w:r>
      <w:r w:rsidR="00AE7D7A" w:rsidRPr="00382B43">
        <w:rPr>
          <w:rFonts w:cs="Tahoma"/>
        </w:rPr>
        <w:t xml:space="preserve"> 50,0 kg/m</w:t>
      </w:r>
      <w:r w:rsidR="00AE7D7A" w:rsidRPr="00382B43">
        <w:rPr>
          <w:rFonts w:cs="Tahoma"/>
          <w:szCs w:val="24"/>
          <w:vertAlign w:val="superscript"/>
        </w:rPr>
        <w:t>2</w:t>
      </w:r>
    </w:p>
    <w:p w14:paraId="1AF23A1F" w14:textId="77777777" w:rsidR="00AE7D7A" w:rsidRPr="00382B43" w:rsidRDefault="00AE7D7A" w:rsidP="00AE7D7A">
      <w:pPr>
        <w:spacing w:before="0" w:line="240" w:lineRule="atLeast"/>
        <w:rPr>
          <w:rFonts w:cs="Tahoma"/>
          <w:szCs w:val="24"/>
          <w:vertAlign w:val="superscript"/>
        </w:rPr>
      </w:pPr>
    </w:p>
    <w:p w14:paraId="6E6A50F5" w14:textId="546FB744" w:rsidR="00AE7D7A" w:rsidRPr="00382B43" w:rsidRDefault="00AE7D7A" w:rsidP="00AE7D7A">
      <w:pPr>
        <w:spacing w:line="240" w:lineRule="atLeast"/>
        <w:rPr>
          <w:rFonts w:cs="Tahoma"/>
        </w:rPr>
      </w:pPr>
      <w:proofErr w:type="spellStart"/>
      <w:r>
        <w:rPr>
          <w:rFonts w:cs="Tahoma"/>
        </w:rPr>
        <w:t>Tech</w:t>
      </w:r>
      <w:proofErr w:type="spellEnd"/>
      <w:r>
        <w:rPr>
          <w:rFonts w:cs="Tahoma"/>
        </w:rPr>
        <w:t xml:space="preserve">. místnost </w:t>
      </w:r>
      <w:r w:rsidRPr="00382B43">
        <w:rPr>
          <w:rFonts w:cs="Tahoma"/>
        </w:rPr>
        <w:t>(</w:t>
      </w:r>
      <w:r>
        <w:rPr>
          <w:rFonts w:cs="Tahoma"/>
        </w:rPr>
        <w:t>A209</w:t>
      </w:r>
      <w:r w:rsidRPr="00382B43">
        <w:rPr>
          <w:rFonts w:cs="Tahoma"/>
        </w:rPr>
        <w:t xml:space="preserve">) </w:t>
      </w:r>
      <w:r w:rsidRPr="00382B43">
        <w:rPr>
          <w:rFonts w:ascii="Courier New" w:hAnsi="Courier New" w:cs="Courier New"/>
        </w:rPr>
        <w:sym w:font="Symbol" w:char="F0AE"/>
      </w:r>
      <w:r w:rsidRPr="00382B43">
        <w:rPr>
          <w:rFonts w:ascii="Courier New" w:hAnsi="Courier New" w:cs="Courier New"/>
        </w:rPr>
        <w:tab/>
      </w:r>
      <w:r w:rsidR="001A3598" w:rsidRPr="00382B43">
        <w:rPr>
          <w:rFonts w:cs="Tahoma"/>
        </w:rPr>
        <w:t>2(</w:t>
      </w:r>
      <w:proofErr w:type="spellStart"/>
      <w:r w:rsidR="001A3598" w:rsidRPr="00382B43">
        <w:rPr>
          <w:rFonts w:cs="Tahoma"/>
          <w:i/>
        </w:rPr>
        <w:t>p</w:t>
      </w:r>
      <w:r w:rsidR="001A3598" w:rsidRPr="00382B43">
        <w:rPr>
          <w:rFonts w:cs="Tahoma"/>
        </w:rPr>
        <w:t>.</w:t>
      </w:r>
      <w:r w:rsidR="001A3598" w:rsidRPr="00382B43">
        <w:rPr>
          <w:rFonts w:cs="Tahoma"/>
          <w:i/>
        </w:rPr>
        <w:t>a</w:t>
      </w:r>
      <w:proofErr w:type="spellEnd"/>
      <w:r w:rsidR="001A3598" w:rsidRPr="00382B43">
        <w:rPr>
          <w:rFonts w:cs="Tahoma"/>
        </w:rPr>
        <w:t>)</w:t>
      </w:r>
      <w:r w:rsidR="001A3598" w:rsidRPr="00382B43">
        <w:rPr>
          <w:rFonts w:cs="Tahoma"/>
          <w:szCs w:val="24"/>
          <w:vertAlign w:val="subscript"/>
        </w:rPr>
        <w:t xml:space="preserve">1 </w:t>
      </w:r>
      <w:r w:rsidR="001A3598" w:rsidRPr="00382B43">
        <w:rPr>
          <w:rFonts w:cs="Tahoma"/>
        </w:rPr>
        <w:t>= 2(</w:t>
      </w:r>
      <w:r w:rsidR="001A3598">
        <w:rPr>
          <w:rFonts w:cs="Tahoma"/>
        </w:rPr>
        <w:t>4</w:t>
      </w:r>
      <w:r w:rsidR="002410A9">
        <w:rPr>
          <w:rFonts w:cs="Tahoma"/>
        </w:rPr>
        <w:t>5,</w:t>
      </w:r>
      <w:r w:rsidR="007B6746">
        <w:rPr>
          <w:rFonts w:cs="Tahoma"/>
        </w:rPr>
        <w:t>54</w:t>
      </w:r>
      <w:r w:rsidR="001A3598" w:rsidRPr="00382B43">
        <w:rPr>
          <w:rFonts w:cs="Tahoma"/>
        </w:rPr>
        <w:t xml:space="preserve"> kg/m</w:t>
      </w:r>
      <w:r w:rsidR="001A3598" w:rsidRPr="00382B43">
        <w:rPr>
          <w:rFonts w:cs="Tahoma"/>
          <w:vertAlign w:val="superscript"/>
        </w:rPr>
        <w:t>2</w:t>
      </w:r>
      <w:r w:rsidR="001A3598" w:rsidRPr="00382B43">
        <w:rPr>
          <w:rFonts w:cs="Tahoma"/>
        </w:rPr>
        <w:t xml:space="preserve"> . </w:t>
      </w:r>
      <w:r w:rsidR="001A3598">
        <w:rPr>
          <w:rFonts w:cs="Tahoma"/>
        </w:rPr>
        <w:t>1,00</w:t>
      </w:r>
      <w:r w:rsidR="007B6746">
        <w:rPr>
          <w:rFonts w:cs="Tahoma"/>
        </w:rPr>
        <w:t>5</w:t>
      </w:r>
      <w:r w:rsidR="001A3598" w:rsidRPr="00382B43">
        <w:rPr>
          <w:rFonts w:cs="Tahoma"/>
        </w:rPr>
        <w:t xml:space="preserve">) = </w:t>
      </w:r>
      <w:r w:rsidR="007B6746">
        <w:rPr>
          <w:rFonts w:cs="Tahoma"/>
        </w:rPr>
        <w:t>91,5</w:t>
      </w:r>
      <w:r w:rsidR="001A3598" w:rsidRPr="00382B43">
        <w:rPr>
          <w:rFonts w:cs="Tahoma"/>
        </w:rPr>
        <w:t xml:space="preserve"> kg/m</w:t>
      </w:r>
      <w:r w:rsidR="001A3598" w:rsidRPr="00382B43">
        <w:rPr>
          <w:rFonts w:cs="Tahoma"/>
          <w:szCs w:val="24"/>
          <w:vertAlign w:val="superscript"/>
        </w:rPr>
        <w:t>2</w:t>
      </w:r>
    </w:p>
    <w:p w14:paraId="7FB0B40E" w14:textId="3D9654E1" w:rsidR="00AE7D7A" w:rsidRPr="00382B43" w:rsidRDefault="00AE7D7A" w:rsidP="00AE7D7A">
      <w:pPr>
        <w:spacing w:before="0" w:line="240" w:lineRule="atLeast"/>
        <w:ind w:left="2127" w:firstLine="709"/>
        <w:rPr>
          <w:rFonts w:cs="Tahoma"/>
        </w:rPr>
      </w:pPr>
      <w:r w:rsidRPr="00382B43">
        <w:rPr>
          <w:rFonts w:cs="Tahoma"/>
        </w:rPr>
        <w:t>(</w:t>
      </w:r>
      <w:proofErr w:type="spellStart"/>
      <w:r w:rsidRPr="00382B43">
        <w:rPr>
          <w:rFonts w:cs="Tahoma"/>
          <w:i/>
        </w:rPr>
        <w:t>p</w:t>
      </w:r>
      <w:r w:rsidRPr="00382B43">
        <w:rPr>
          <w:rFonts w:cs="Tahoma"/>
        </w:rPr>
        <w:t>.</w:t>
      </w:r>
      <w:r w:rsidRPr="00382B43">
        <w:rPr>
          <w:rFonts w:cs="Tahoma"/>
          <w:i/>
        </w:rPr>
        <w:t>a</w:t>
      </w:r>
      <w:proofErr w:type="spellEnd"/>
      <w:r w:rsidRPr="00382B43">
        <w:rPr>
          <w:rFonts w:cs="Tahoma"/>
        </w:rPr>
        <w:t>)</w:t>
      </w:r>
      <w:r w:rsidRPr="00382B43">
        <w:rPr>
          <w:rFonts w:cs="Tahoma"/>
          <w:szCs w:val="24"/>
          <w:vertAlign w:val="subscript"/>
        </w:rPr>
        <w:t xml:space="preserve">2 </w:t>
      </w:r>
      <w:r w:rsidRPr="00382B43">
        <w:rPr>
          <w:rFonts w:cs="Tahoma"/>
        </w:rPr>
        <w:t xml:space="preserve">= </w:t>
      </w:r>
      <w:r w:rsidR="007B6746">
        <w:rPr>
          <w:rFonts w:cs="Tahoma"/>
        </w:rPr>
        <w:t>80</w:t>
      </w:r>
      <w:r w:rsidRPr="00382B43">
        <w:rPr>
          <w:rFonts w:cs="Tahoma"/>
        </w:rPr>
        <w:t xml:space="preserve"> kg/m</w:t>
      </w:r>
      <w:r w:rsidRPr="00382B43">
        <w:rPr>
          <w:rFonts w:cs="Tahoma"/>
          <w:vertAlign w:val="superscript"/>
        </w:rPr>
        <w:t>2</w:t>
      </w:r>
      <w:r w:rsidRPr="00382B43">
        <w:rPr>
          <w:rFonts w:cs="Tahoma"/>
        </w:rPr>
        <w:t xml:space="preserve"> . </w:t>
      </w:r>
      <w:r w:rsidR="007B6746">
        <w:rPr>
          <w:rFonts w:cs="Tahoma"/>
        </w:rPr>
        <w:t>0,994</w:t>
      </w:r>
      <w:r w:rsidRPr="00382B43">
        <w:rPr>
          <w:rFonts w:cs="Tahoma"/>
        </w:rPr>
        <w:t xml:space="preserve"> = </w:t>
      </w:r>
      <w:r w:rsidR="007B6746">
        <w:rPr>
          <w:rFonts w:cs="Tahoma"/>
        </w:rPr>
        <w:t>79,52</w:t>
      </w:r>
      <w:r w:rsidRPr="00382B43">
        <w:rPr>
          <w:rFonts w:cs="Tahoma"/>
        </w:rPr>
        <w:t xml:space="preserve"> kg/m</w:t>
      </w:r>
      <w:r w:rsidRPr="00382B43">
        <w:rPr>
          <w:rFonts w:cs="Tahoma"/>
          <w:szCs w:val="24"/>
          <w:vertAlign w:val="superscript"/>
        </w:rPr>
        <w:t>2</w:t>
      </w:r>
    </w:p>
    <w:p w14:paraId="38F88814" w14:textId="1A798FAC" w:rsidR="00AE7D7A" w:rsidRDefault="007B6746" w:rsidP="00AE7D7A">
      <w:pPr>
        <w:spacing w:before="0" w:line="240" w:lineRule="atLeast"/>
        <w:ind w:left="2127" w:firstLine="709"/>
        <w:rPr>
          <w:rFonts w:cs="Tahoma"/>
          <w:szCs w:val="24"/>
          <w:vertAlign w:val="superscript"/>
        </w:rPr>
      </w:pPr>
      <w:r>
        <w:rPr>
          <w:rFonts w:cs="Tahoma"/>
        </w:rPr>
        <w:t>91,5</w:t>
      </w:r>
      <w:r w:rsidR="00AE7D7A" w:rsidRPr="00382B43">
        <w:rPr>
          <w:rFonts w:cs="Tahoma"/>
        </w:rPr>
        <w:t xml:space="preserve"> kg/m</w:t>
      </w:r>
      <w:r w:rsidR="00AE7D7A" w:rsidRPr="00382B43">
        <w:rPr>
          <w:rFonts w:cs="Tahoma"/>
          <w:szCs w:val="24"/>
          <w:vertAlign w:val="superscript"/>
        </w:rPr>
        <w:t>2</w:t>
      </w:r>
      <w:r w:rsidR="00AE7D7A" w:rsidRPr="00382B43">
        <w:rPr>
          <w:rFonts w:cs="Tahoma"/>
        </w:rPr>
        <w:t xml:space="preserve"> </w:t>
      </w:r>
      <w:r w:rsidR="00AE7D7A" w:rsidRPr="00382B43">
        <w:rPr>
          <w:rFonts w:cs="Tahoma"/>
          <w:lang w:val="en-US"/>
        </w:rPr>
        <w:t>&gt;</w:t>
      </w:r>
      <w:r w:rsidR="00AE7D7A" w:rsidRPr="00382B43">
        <w:rPr>
          <w:rFonts w:cs="Tahoma"/>
        </w:rPr>
        <w:t xml:space="preserve"> </w:t>
      </w:r>
      <w:r>
        <w:rPr>
          <w:rFonts w:cs="Tahoma"/>
        </w:rPr>
        <w:t xml:space="preserve">79,52 </w:t>
      </w:r>
      <w:r w:rsidR="00AE7D7A" w:rsidRPr="00382B43">
        <w:rPr>
          <w:rFonts w:cs="Tahoma"/>
        </w:rPr>
        <w:t>kg/m</w:t>
      </w:r>
      <w:r w:rsidR="00AE7D7A" w:rsidRPr="00382B43">
        <w:rPr>
          <w:rFonts w:cs="Tahoma"/>
          <w:szCs w:val="24"/>
          <w:vertAlign w:val="superscript"/>
        </w:rPr>
        <w:t>2</w:t>
      </w:r>
      <w:r w:rsidR="00AE7D7A" w:rsidRPr="00382B43">
        <w:rPr>
          <w:rFonts w:cs="Tahoma"/>
        </w:rPr>
        <w:t xml:space="preserve"> </w:t>
      </w:r>
      <w:r w:rsidR="00AE7D7A" w:rsidRPr="00382B43">
        <w:rPr>
          <w:rFonts w:cs="Tahoma"/>
          <w:lang w:val="en-US"/>
        </w:rPr>
        <w:t>&gt;</w:t>
      </w:r>
      <w:r w:rsidR="00AE7D7A" w:rsidRPr="00382B43">
        <w:rPr>
          <w:rFonts w:cs="Tahoma"/>
        </w:rPr>
        <w:t xml:space="preserve"> 50,0 kg/m</w:t>
      </w:r>
      <w:r w:rsidR="00AE7D7A" w:rsidRPr="00382B43">
        <w:rPr>
          <w:rFonts w:cs="Tahoma"/>
          <w:szCs w:val="24"/>
          <w:vertAlign w:val="superscript"/>
        </w:rPr>
        <w:t>2</w:t>
      </w:r>
    </w:p>
    <w:p w14:paraId="6E7B9DC8" w14:textId="1A7B57F8" w:rsidR="00796328" w:rsidRDefault="00796328" w:rsidP="00AE5277">
      <w:pPr>
        <w:spacing w:line="240" w:lineRule="atLeast"/>
        <w:rPr>
          <w:rFonts w:cs="Tahoma"/>
        </w:rPr>
      </w:pPr>
    </w:p>
    <w:p w14:paraId="08EA738E" w14:textId="255FB361" w:rsidR="009D56A1" w:rsidRDefault="009D56A1" w:rsidP="00AE5277">
      <w:pPr>
        <w:spacing w:line="240" w:lineRule="atLeast"/>
        <w:rPr>
          <w:rFonts w:cs="Tahoma"/>
        </w:rPr>
      </w:pPr>
    </w:p>
    <w:p w14:paraId="63714AD5" w14:textId="77777777" w:rsidR="009D56A1" w:rsidRDefault="009D56A1" w:rsidP="00AE5277">
      <w:pPr>
        <w:spacing w:line="240" w:lineRule="atLeast"/>
        <w:rPr>
          <w:rFonts w:cs="Tahoma"/>
        </w:rPr>
      </w:pPr>
    </w:p>
    <w:p w14:paraId="4A75BCB3" w14:textId="77777777" w:rsidR="00AE5277" w:rsidRDefault="00AE5277" w:rsidP="00AE5277">
      <w:pPr>
        <w:spacing w:line="240" w:lineRule="atLeast"/>
        <w:rPr>
          <w:rFonts w:cs="Tahoma"/>
        </w:rPr>
      </w:pPr>
      <w:r>
        <w:rPr>
          <w:rFonts w:cs="Tahoma"/>
        </w:rPr>
        <w:lastRenderedPageBreak/>
        <w:t xml:space="preserve">Mezní počet podlaží PÚ dle čl. 7.3.2b)2) ČSN 73 0802 není překročen: </w:t>
      </w:r>
    </w:p>
    <w:p w14:paraId="21D507A1" w14:textId="79C69034" w:rsidR="00AE5277" w:rsidRPr="00B7751C" w:rsidRDefault="008D505F" w:rsidP="00AE5277">
      <w:pPr>
        <w:spacing w:line="240" w:lineRule="atLeast"/>
        <w:rPr>
          <w:rFonts w:cs="Tahoma"/>
        </w:rPr>
      </w:pPr>
      <m:oMathPara>
        <m:oMathParaPr>
          <m:jc m:val="left"/>
        </m:oMathParaPr>
        <m:oMath>
          <m:sSub>
            <m:sSubPr>
              <m:ctrlPr>
                <w:rPr>
                  <w:rFonts w:ascii="Cambria Math" w:hAnsi="Cambria Math" w:cs="Tahoma"/>
                  <w:i/>
                </w:rPr>
              </m:ctrlPr>
            </m:sSubPr>
            <m:e>
              <m:r>
                <w:rPr>
                  <w:rFonts w:ascii="Cambria Math" w:hAnsi="Cambria Math" w:cs="Tahoma"/>
                </w:rPr>
                <m:t>z</m:t>
              </m:r>
            </m:e>
            <m:sub>
              <m:r>
                <w:rPr>
                  <w:rFonts w:ascii="Cambria Math" w:hAnsi="Cambria Math" w:cs="Tahoma"/>
                </w:rPr>
                <m:t>1</m:t>
              </m:r>
            </m:sub>
          </m:sSub>
          <m:r>
            <w:rPr>
              <w:rFonts w:ascii="Cambria Math" w:hAnsi="Cambria Math" w:cs="Tahoma"/>
            </w:rPr>
            <m:t xml:space="preserve">= </m:t>
          </m:r>
          <m:f>
            <m:fPr>
              <m:ctrlPr>
                <w:rPr>
                  <w:rFonts w:ascii="Cambria Math" w:hAnsi="Cambria Math" w:cs="Tahoma"/>
                  <w:i/>
                </w:rPr>
              </m:ctrlPr>
            </m:fPr>
            <m:num>
              <m:r>
                <w:rPr>
                  <w:rFonts w:ascii="Cambria Math" w:hAnsi="Cambria Math" w:cs="Tahoma"/>
                </w:rPr>
                <m:t>140</m:t>
              </m:r>
            </m:num>
            <m:den>
              <m:sSub>
                <m:sSubPr>
                  <m:ctrlPr>
                    <w:rPr>
                      <w:rFonts w:ascii="Cambria Math" w:hAnsi="Cambria Math" w:cs="Tahoma"/>
                      <w:i/>
                    </w:rPr>
                  </m:ctrlPr>
                </m:sSubPr>
                <m:e>
                  <m:r>
                    <w:rPr>
                      <w:rFonts w:ascii="Cambria Math" w:hAnsi="Cambria Math" w:cs="Tahoma"/>
                    </w:rPr>
                    <m:t>p</m:t>
                  </m:r>
                </m:e>
                <m:sub>
                  <m:r>
                    <w:rPr>
                      <w:rFonts w:ascii="Cambria Math" w:hAnsi="Cambria Math" w:cs="Tahoma"/>
                    </w:rPr>
                    <m:t>v</m:t>
                  </m:r>
                </m:sub>
              </m:sSub>
            </m:den>
          </m:f>
          <m:r>
            <w:rPr>
              <w:rFonts w:ascii="Cambria Math" w:hAnsi="Cambria Math" w:cs="Tahoma"/>
            </w:rPr>
            <m:t>=</m:t>
          </m:r>
          <m:f>
            <m:fPr>
              <m:ctrlPr>
                <w:rPr>
                  <w:rFonts w:ascii="Cambria Math" w:hAnsi="Cambria Math" w:cs="Tahoma"/>
                  <w:i/>
                </w:rPr>
              </m:ctrlPr>
            </m:fPr>
            <m:num>
              <m:r>
                <w:rPr>
                  <w:rFonts w:ascii="Cambria Math" w:hAnsi="Cambria Math" w:cs="Tahoma"/>
                </w:rPr>
                <m:t>140</m:t>
              </m:r>
            </m:num>
            <m:den>
              <m:r>
                <w:rPr>
                  <w:rFonts w:ascii="Cambria Math" w:hAnsi="Cambria Math" w:cs="Tahoma"/>
                </w:rPr>
                <m:t>34,95</m:t>
              </m:r>
            </m:den>
          </m:f>
          <m:r>
            <w:rPr>
              <w:rFonts w:ascii="Cambria Math" w:hAnsi="Cambria Math" w:cs="Tahoma"/>
            </w:rPr>
            <m:t>=</m:t>
          </m:r>
          <m:r>
            <m:rPr>
              <m:sty m:val="p"/>
            </m:rPr>
            <w:rPr>
              <w:rFonts w:ascii="Cambria Math" w:hAnsi="Cambria Math" w:cs="Tahoma"/>
            </w:rPr>
            <m:t>4 NP &gt;2 NP</m:t>
          </m:r>
          <m:r>
            <w:rPr>
              <w:rFonts w:ascii="Cambria Math" w:hAnsi="Cambria Math" w:cs="Tahoma"/>
            </w:rPr>
            <m:t xml:space="preserve"> </m:t>
          </m:r>
        </m:oMath>
      </m:oMathPara>
    </w:p>
    <w:p w14:paraId="049274D9" w14:textId="45E66687" w:rsidR="00AE5277" w:rsidRPr="004F5CC3" w:rsidRDefault="00AE5277" w:rsidP="00AE5277">
      <w:pPr>
        <w:spacing w:line="240" w:lineRule="atLeast"/>
        <w:rPr>
          <w:rFonts w:cs="Tahoma"/>
          <w:color w:val="000000" w:themeColor="text1"/>
        </w:rPr>
      </w:pPr>
      <w:r w:rsidRPr="004F5CC3">
        <w:rPr>
          <w:rFonts w:cs="Tahoma"/>
          <w:bCs/>
          <w:iCs/>
          <w:color w:val="000000" w:themeColor="text1"/>
        </w:rPr>
        <w:t xml:space="preserve">Konstrukční systém objektu je </w:t>
      </w:r>
      <w:r w:rsidR="00C916B6">
        <w:rPr>
          <w:rFonts w:cs="Tahoma"/>
          <w:bCs/>
          <w:iCs/>
          <w:color w:val="000000" w:themeColor="text1"/>
        </w:rPr>
        <w:t>smíšený</w:t>
      </w:r>
      <w:r w:rsidRPr="004F5CC3">
        <w:rPr>
          <w:rFonts w:cs="Tahoma"/>
          <w:bCs/>
          <w:iCs/>
          <w:color w:val="000000" w:themeColor="text1"/>
        </w:rPr>
        <w:t>.</w:t>
      </w:r>
      <w:r w:rsidRPr="004F5CC3">
        <w:rPr>
          <w:rFonts w:cs="Tahoma"/>
          <w:color w:val="000000" w:themeColor="text1"/>
        </w:rPr>
        <w:t xml:space="preserve"> </w:t>
      </w:r>
    </w:p>
    <w:p w14:paraId="019955A5" w14:textId="2D2F286C" w:rsidR="00AE5277" w:rsidRPr="004F5CC3" w:rsidRDefault="00AE5277" w:rsidP="00AE5277">
      <w:pPr>
        <w:spacing w:line="240" w:lineRule="atLeast"/>
        <w:rPr>
          <w:rFonts w:cs="Tahoma"/>
          <w:color w:val="000000" w:themeColor="text1"/>
        </w:rPr>
      </w:pPr>
      <w:r w:rsidRPr="004F5CC3">
        <w:rPr>
          <w:rFonts w:cs="Tahoma"/>
          <w:color w:val="000000" w:themeColor="text1"/>
        </w:rPr>
        <w:t xml:space="preserve">Požární výška objektu h = </w:t>
      </w:r>
      <w:r w:rsidR="001A1D73">
        <w:rPr>
          <w:rFonts w:cs="Tahoma"/>
          <w:color w:val="000000" w:themeColor="text1"/>
        </w:rPr>
        <w:t>4,5</w:t>
      </w:r>
      <w:r w:rsidRPr="004F5CC3">
        <w:rPr>
          <w:rFonts w:cs="Tahoma"/>
          <w:color w:val="000000" w:themeColor="text1"/>
        </w:rPr>
        <w:t xml:space="preserve"> m. </w:t>
      </w:r>
    </w:p>
    <w:p w14:paraId="72773FE1" w14:textId="77777777" w:rsidR="00AE5277" w:rsidRPr="00AE5277" w:rsidRDefault="00AE5277" w:rsidP="00AE5277">
      <w:pPr>
        <w:spacing w:line="240" w:lineRule="atLeast"/>
        <w:rPr>
          <w:rFonts w:cs="Tahoma"/>
          <w:iCs/>
          <w:color w:val="000000" w:themeColor="text1"/>
        </w:rPr>
      </w:pPr>
      <w:r w:rsidRPr="004F5CC3">
        <w:rPr>
          <w:rFonts w:cs="Tahoma"/>
          <w:bCs/>
          <w:iCs/>
          <w:color w:val="000000" w:themeColor="text1"/>
        </w:rPr>
        <w:t>Dle tabulky 8</w:t>
      </w:r>
      <w:r>
        <w:rPr>
          <w:rFonts w:cs="Tahoma"/>
          <w:bCs/>
          <w:iCs/>
          <w:color w:val="000000" w:themeColor="text1"/>
        </w:rPr>
        <w:t xml:space="preserve">; </w:t>
      </w:r>
      <w:r w:rsidRPr="004F5CC3">
        <w:rPr>
          <w:rFonts w:cs="Tahoma"/>
          <w:bCs/>
          <w:iCs/>
          <w:color w:val="000000" w:themeColor="text1"/>
        </w:rPr>
        <w:t>ČSN 73 0802 je PÚ zařazen do</w:t>
      </w:r>
      <w:r>
        <w:rPr>
          <w:rFonts w:cs="Tahoma"/>
          <w:bCs/>
          <w:iCs/>
          <w:color w:val="000000" w:themeColor="text1"/>
        </w:rPr>
        <w:t xml:space="preserve"> </w:t>
      </w:r>
      <w:r w:rsidRPr="0038719A">
        <w:rPr>
          <w:rFonts w:cs="Tahoma"/>
          <w:b/>
          <w:bCs/>
          <w:iCs/>
          <w:color w:val="000000" w:themeColor="text1"/>
        </w:rPr>
        <w:t>I</w:t>
      </w:r>
      <w:r>
        <w:rPr>
          <w:rFonts w:cs="Tahoma"/>
          <w:b/>
          <w:bCs/>
          <w:iCs/>
          <w:color w:val="000000" w:themeColor="text1"/>
        </w:rPr>
        <w:t>I</w:t>
      </w:r>
      <w:r w:rsidRPr="004F5CC3">
        <w:rPr>
          <w:rFonts w:cs="Tahoma"/>
          <w:b/>
          <w:iCs/>
          <w:color w:val="000000" w:themeColor="text1"/>
        </w:rPr>
        <w:t>. SPB</w:t>
      </w:r>
      <w:r w:rsidRPr="004F5CC3">
        <w:rPr>
          <w:rFonts w:cs="Tahoma"/>
          <w:iCs/>
          <w:color w:val="000000" w:themeColor="text1"/>
        </w:rPr>
        <w:t>.</w:t>
      </w:r>
    </w:p>
    <w:p w14:paraId="030C3046" w14:textId="77777777" w:rsidR="00AE5277" w:rsidRPr="00446731" w:rsidRDefault="00AE5277" w:rsidP="00446731">
      <w:pPr>
        <w:rPr>
          <w:color w:val="000000" w:themeColor="text1"/>
        </w:rPr>
      </w:pPr>
    </w:p>
    <w:p w14:paraId="2C511C6C" w14:textId="3EBC244A" w:rsidR="00B00A97" w:rsidRDefault="00446731" w:rsidP="00B00A97">
      <w:pPr>
        <w:spacing w:after="120"/>
        <w:rPr>
          <w:color w:val="000000" w:themeColor="text1"/>
        </w:rPr>
      </w:pPr>
      <w:r w:rsidRPr="00446731">
        <w:rPr>
          <w:b/>
          <w:color w:val="000000" w:themeColor="text1"/>
        </w:rPr>
        <w:t>N1.02/N2</w:t>
      </w:r>
      <w:r w:rsidRPr="00446731">
        <w:rPr>
          <w:color w:val="000000" w:themeColor="text1"/>
        </w:rPr>
        <w:t>:  SO 02 – objekt B – konírny</w:t>
      </w:r>
    </w:p>
    <w:tbl>
      <w:tblPr>
        <w:tblW w:w="8660" w:type="dxa"/>
        <w:tblCellMar>
          <w:left w:w="70" w:type="dxa"/>
          <w:right w:w="70" w:type="dxa"/>
        </w:tblCellMar>
        <w:tblLook w:val="04A0" w:firstRow="1" w:lastRow="0" w:firstColumn="1" w:lastColumn="0" w:noHBand="0" w:noVBand="1"/>
      </w:tblPr>
      <w:tblGrid>
        <w:gridCol w:w="530"/>
        <w:gridCol w:w="969"/>
        <w:gridCol w:w="510"/>
        <w:gridCol w:w="791"/>
        <w:gridCol w:w="675"/>
        <w:gridCol w:w="725"/>
        <w:gridCol w:w="800"/>
        <w:gridCol w:w="720"/>
        <w:gridCol w:w="840"/>
        <w:gridCol w:w="700"/>
        <w:gridCol w:w="700"/>
        <w:gridCol w:w="700"/>
      </w:tblGrid>
      <w:tr w:rsidR="009D56A1" w:rsidRPr="009D56A1" w14:paraId="3B09DCB2" w14:textId="77777777" w:rsidTr="009D56A1">
        <w:trPr>
          <w:trHeight w:val="22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3E06D9D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27E08079"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pol. tab. A1</w:t>
            </w:r>
          </w:p>
        </w:tc>
        <w:tc>
          <w:tcPr>
            <w:tcW w:w="800" w:type="dxa"/>
            <w:tcBorders>
              <w:top w:val="single" w:sz="4" w:space="0" w:color="auto"/>
              <w:left w:val="nil"/>
              <w:bottom w:val="nil"/>
              <w:right w:val="single" w:sz="4" w:space="0" w:color="auto"/>
            </w:tcBorders>
            <w:shd w:val="clear" w:color="auto" w:fill="auto"/>
            <w:noWrap/>
            <w:vAlign w:val="center"/>
            <w:hideMark/>
          </w:tcPr>
          <w:p w14:paraId="6AAD7A98" w14:textId="77777777" w:rsidR="009D56A1" w:rsidRPr="009D56A1" w:rsidRDefault="009D56A1" w:rsidP="009D56A1">
            <w:pPr>
              <w:spacing w:before="0"/>
              <w:jc w:val="center"/>
              <w:rPr>
                <w:rFonts w:ascii="Cambria" w:hAnsi="Cambria" w:cs="Arial CE"/>
                <w:i/>
                <w:iCs/>
                <w:sz w:val="16"/>
                <w:szCs w:val="16"/>
                <w:lang w:eastAsia="cs-CZ"/>
              </w:rPr>
            </w:pPr>
            <w:r w:rsidRPr="009D56A1">
              <w:rPr>
                <w:rFonts w:ascii="Cambria" w:hAnsi="Cambria" w:cs="Arial CE"/>
                <w:i/>
                <w:iCs/>
                <w:sz w:val="16"/>
                <w:szCs w:val="16"/>
                <w:lang w:eastAsia="cs-CZ"/>
              </w:rPr>
              <w:t>S</w:t>
            </w:r>
          </w:p>
        </w:tc>
        <w:tc>
          <w:tcPr>
            <w:tcW w:w="720" w:type="dxa"/>
            <w:tcBorders>
              <w:top w:val="single" w:sz="4" w:space="0" w:color="auto"/>
              <w:left w:val="nil"/>
              <w:bottom w:val="nil"/>
              <w:right w:val="single" w:sz="4" w:space="0" w:color="auto"/>
            </w:tcBorders>
            <w:shd w:val="clear" w:color="auto" w:fill="auto"/>
            <w:noWrap/>
            <w:vAlign w:val="center"/>
            <w:hideMark/>
          </w:tcPr>
          <w:p w14:paraId="1C4514DA" w14:textId="77777777" w:rsidR="009D56A1" w:rsidRPr="009D56A1" w:rsidRDefault="009D56A1" w:rsidP="009D56A1">
            <w:pPr>
              <w:spacing w:before="0"/>
              <w:jc w:val="center"/>
              <w:rPr>
                <w:rFonts w:ascii="Cambria" w:hAnsi="Cambria" w:cs="Arial CE"/>
                <w:i/>
                <w:iCs/>
                <w:sz w:val="16"/>
                <w:szCs w:val="16"/>
                <w:lang w:eastAsia="cs-CZ"/>
              </w:rPr>
            </w:pPr>
            <w:r w:rsidRPr="009D56A1">
              <w:rPr>
                <w:rFonts w:ascii="Cambria" w:hAnsi="Cambria" w:cs="Arial CE"/>
                <w:i/>
                <w:iCs/>
                <w:sz w:val="16"/>
                <w:szCs w:val="16"/>
                <w:lang w:eastAsia="cs-CZ"/>
              </w:rPr>
              <w:t>p</w:t>
            </w:r>
            <w:r w:rsidRPr="009D56A1">
              <w:rPr>
                <w:rFonts w:ascii="Cambria" w:hAnsi="Cambria" w:cs="Arial CE"/>
                <w:sz w:val="16"/>
                <w:szCs w:val="16"/>
                <w:vertAlign w:val="subscript"/>
                <w:lang w:eastAsia="cs-CZ"/>
              </w:rPr>
              <w:t>n</w:t>
            </w:r>
          </w:p>
        </w:tc>
        <w:tc>
          <w:tcPr>
            <w:tcW w:w="840" w:type="dxa"/>
            <w:tcBorders>
              <w:top w:val="single" w:sz="4" w:space="0" w:color="auto"/>
              <w:left w:val="nil"/>
              <w:bottom w:val="nil"/>
              <w:right w:val="single" w:sz="4" w:space="0" w:color="auto"/>
            </w:tcBorders>
            <w:shd w:val="clear" w:color="auto" w:fill="auto"/>
            <w:noWrap/>
            <w:vAlign w:val="center"/>
            <w:hideMark/>
          </w:tcPr>
          <w:p w14:paraId="213DBDCC" w14:textId="77777777" w:rsidR="009D56A1" w:rsidRPr="009D56A1" w:rsidRDefault="009D56A1" w:rsidP="009D56A1">
            <w:pPr>
              <w:spacing w:before="0"/>
              <w:jc w:val="center"/>
              <w:rPr>
                <w:rFonts w:ascii="Cambria" w:hAnsi="Cambria" w:cs="Arial CE"/>
                <w:i/>
                <w:iCs/>
                <w:sz w:val="16"/>
                <w:szCs w:val="16"/>
                <w:lang w:eastAsia="cs-CZ"/>
              </w:rPr>
            </w:pPr>
            <w:r w:rsidRPr="009D56A1">
              <w:rPr>
                <w:rFonts w:ascii="Cambria" w:hAnsi="Cambria" w:cs="Arial CE"/>
                <w:i/>
                <w:iCs/>
                <w:sz w:val="16"/>
                <w:szCs w:val="16"/>
                <w:lang w:eastAsia="cs-CZ"/>
              </w:rPr>
              <w:t>a</w:t>
            </w:r>
            <w:r w:rsidRPr="009D56A1">
              <w:rPr>
                <w:rFonts w:ascii="Cambria" w:hAnsi="Cambria" w:cs="Arial CE"/>
                <w:sz w:val="16"/>
                <w:szCs w:val="16"/>
                <w:vertAlign w:val="subscript"/>
                <w:lang w:eastAsia="cs-CZ"/>
              </w:rPr>
              <w:t>n</w:t>
            </w:r>
          </w:p>
        </w:tc>
        <w:tc>
          <w:tcPr>
            <w:tcW w:w="700" w:type="dxa"/>
            <w:tcBorders>
              <w:top w:val="single" w:sz="4" w:space="0" w:color="auto"/>
              <w:left w:val="nil"/>
              <w:bottom w:val="nil"/>
              <w:right w:val="single" w:sz="4" w:space="0" w:color="auto"/>
            </w:tcBorders>
            <w:shd w:val="clear" w:color="auto" w:fill="auto"/>
            <w:noWrap/>
            <w:vAlign w:val="center"/>
            <w:hideMark/>
          </w:tcPr>
          <w:p w14:paraId="58A70357" w14:textId="77777777" w:rsidR="009D56A1" w:rsidRPr="009D56A1" w:rsidRDefault="009D56A1" w:rsidP="009D56A1">
            <w:pPr>
              <w:spacing w:before="0"/>
              <w:jc w:val="center"/>
              <w:rPr>
                <w:rFonts w:ascii="Cambria" w:hAnsi="Cambria" w:cs="Arial CE"/>
                <w:i/>
                <w:iCs/>
                <w:sz w:val="16"/>
                <w:szCs w:val="16"/>
                <w:lang w:eastAsia="cs-CZ"/>
              </w:rPr>
            </w:pPr>
            <w:r w:rsidRPr="009D56A1">
              <w:rPr>
                <w:rFonts w:ascii="Cambria" w:hAnsi="Cambria" w:cs="Arial CE"/>
                <w:i/>
                <w:iCs/>
                <w:sz w:val="16"/>
                <w:szCs w:val="16"/>
                <w:lang w:eastAsia="cs-CZ"/>
              </w:rPr>
              <w:t>p</w:t>
            </w:r>
            <w:r w:rsidRPr="009D56A1">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1A37FE58" w14:textId="77777777" w:rsidR="009D56A1" w:rsidRPr="009D56A1" w:rsidRDefault="009D56A1" w:rsidP="009D56A1">
            <w:pPr>
              <w:spacing w:before="0"/>
              <w:jc w:val="center"/>
              <w:rPr>
                <w:rFonts w:ascii="Cambria" w:hAnsi="Cambria" w:cs="Arial CE"/>
                <w:i/>
                <w:iCs/>
                <w:sz w:val="16"/>
                <w:szCs w:val="16"/>
                <w:lang w:eastAsia="cs-CZ"/>
              </w:rPr>
            </w:pPr>
            <w:r w:rsidRPr="009D56A1">
              <w:rPr>
                <w:rFonts w:ascii="Cambria" w:hAnsi="Cambria" w:cs="Arial CE"/>
                <w:i/>
                <w:iCs/>
                <w:sz w:val="16"/>
                <w:szCs w:val="16"/>
                <w:lang w:eastAsia="cs-CZ"/>
              </w:rPr>
              <w:t>a</w:t>
            </w:r>
            <w:r w:rsidRPr="009D56A1">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7125325C" w14:textId="77777777" w:rsidR="009D56A1" w:rsidRPr="009D56A1" w:rsidRDefault="009D56A1" w:rsidP="009D56A1">
            <w:pPr>
              <w:spacing w:before="0"/>
              <w:jc w:val="center"/>
              <w:rPr>
                <w:rFonts w:ascii="Cambria" w:hAnsi="Cambria" w:cs="Arial CE"/>
                <w:i/>
                <w:iCs/>
                <w:sz w:val="16"/>
                <w:szCs w:val="16"/>
                <w:lang w:eastAsia="cs-CZ"/>
              </w:rPr>
            </w:pPr>
            <w:r w:rsidRPr="009D56A1">
              <w:rPr>
                <w:rFonts w:ascii="Cambria" w:hAnsi="Cambria" w:cs="Arial CE"/>
                <w:i/>
                <w:iCs/>
                <w:sz w:val="16"/>
                <w:szCs w:val="16"/>
                <w:lang w:eastAsia="cs-CZ"/>
              </w:rPr>
              <w:t>h</w:t>
            </w:r>
            <w:r w:rsidRPr="009D56A1">
              <w:rPr>
                <w:rFonts w:ascii="Cambria" w:hAnsi="Cambria" w:cs="Arial CE"/>
                <w:sz w:val="16"/>
                <w:szCs w:val="16"/>
                <w:vertAlign w:val="subscript"/>
                <w:lang w:eastAsia="cs-CZ"/>
              </w:rPr>
              <w:t>s</w:t>
            </w:r>
          </w:p>
        </w:tc>
      </w:tr>
      <w:tr w:rsidR="009D56A1" w:rsidRPr="009D56A1" w14:paraId="7623C645" w14:textId="77777777" w:rsidTr="009D56A1">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04647A73" w14:textId="77777777" w:rsidR="009D56A1" w:rsidRPr="009D56A1" w:rsidRDefault="009D56A1" w:rsidP="009D56A1">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1DBA42D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0DA2899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m</w:t>
            </w:r>
            <w:r w:rsidRPr="009D56A1">
              <w:rPr>
                <w:rFonts w:ascii="Cambria" w:hAnsi="Cambria" w:cs="Arial CE"/>
                <w:sz w:val="16"/>
                <w:szCs w:val="16"/>
                <w:vertAlign w:val="superscript"/>
                <w:lang w:eastAsia="cs-CZ"/>
              </w:rPr>
              <w:t>2</w:t>
            </w:r>
          </w:p>
        </w:tc>
        <w:tc>
          <w:tcPr>
            <w:tcW w:w="720" w:type="dxa"/>
            <w:tcBorders>
              <w:top w:val="nil"/>
              <w:left w:val="nil"/>
              <w:bottom w:val="single" w:sz="4" w:space="0" w:color="auto"/>
              <w:right w:val="single" w:sz="4" w:space="0" w:color="auto"/>
            </w:tcBorders>
            <w:shd w:val="clear" w:color="auto" w:fill="auto"/>
            <w:noWrap/>
            <w:vAlign w:val="center"/>
            <w:hideMark/>
          </w:tcPr>
          <w:p w14:paraId="2F84759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kg/m</w:t>
            </w:r>
            <w:r w:rsidRPr="009D56A1">
              <w:rPr>
                <w:rFonts w:ascii="Cambria" w:hAnsi="Cambria" w:cs="Arial CE"/>
                <w:sz w:val="16"/>
                <w:szCs w:val="16"/>
                <w:vertAlign w:val="superscript"/>
                <w:lang w:eastAsia="cs-CZ"/>
              </w:rPr>
              <w:t>2</w:t>
            </w:r>
          </w:p>
        </w:tc>
        <w:tc>
          <w:tcPr>
            <w:tcW w:w="840" w:type="dxa"/>
            <w:tcBorders>
              <w:top w:val="nil"/>
              <w:left w:val="nil"/>
              <w:bottom w:val="single" w:sz="4" w:space="0" w:color="auto"/>
              <w:right w:val="single" w:sz="4" w:space="0" w:color="auto"/>
            </w:tcBorders>
            <w:shd w:val="clear" w:color="auto" w:fill="auto"/>
            <w:noWrap/>
            <w:vAlign w:val="center"/>
            <w:hideMark/>
          </w:tcPr>
          <w:p w14:paraId="07A0DE2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4176668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kg/m</w:t>
            </w:r>
            <w:r w:rsidRPr="009D56A1">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7647973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3380FAD7"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(m)</w:t>
            </w:r>
          </w:p>
        </w:tc>
      </w:tr>
      <w:tr w:rsidR="009D56A1" w:rsidRPr="009D56A1" w14:paraId="6FB92BA2"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57A3FCC"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101 - chodba</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DEE635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4D656EC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9,20</w:t>
            </w:r>
          </w:p>
        </w:tc>
        <w:tc>
          <w:tcPr>
            <w:tcW w:w="720" w:type="dxa"/>
            <w:tcBorders>
              <w:top w:val="nil"/>
              <w:left w:val="nil"/>
              <w:bottom w:val="single" w:sz="4" w:space="0" w:color="auto"/>
              <w:right w:val="single" w:sz="4" w:space="0" w:color="auto"/>
            </w:tcBorders>
            <w:shd w:val="clear" w:color="auto" w:fill="auto"/>
            <w:noWrap/>
            <w:vAlign w:val="center"/>
            <w:hideMark/>
          </w:tcPr>
          <w:p w14:paraId="475772E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00E0D58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4C6B5C7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DC6968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5689637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1727F495"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DCBE588"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102 - WC ženy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23159A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3A499EA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9,00</w:t>
            </w:r>
          </w:p>
        </w:tc>
        <w:tc>
          <w:tcPr>
            <w:tcW w:w="720" w:type="dxa"/>
            <w:tcBorders>
              <w:top w:val="nil"/>
              <w:left w:val="nil"/>
              <w:bottom w:val="single" w:sz="4" w:space="0" w:color="auto"/>
              <w:right w:val="single" w:sz="4" w:space="0" w:color="auto"/>
            </w:tcBorders>
            <w:shd w:val="clear" w:color="auto" w:fill="auto"/>
            <w:noWrap/>
            <w:vAlign w:val="center"/>
            <w:hideMark/>
          </w:tcPr>
          <w:p w14:paraId="3557787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77B4F58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743CDBE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DCD9B1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3C49229"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5CFB3C75"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2DEA8C1"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103 - WC muži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2FCEFE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1C8C00B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6,40</w:t>
            </w:r>
          </w:p>
        </w:tc>
        <w:tc>
          <w:tcPr>
            <w:tcW w:w="720" w:type="dxa"/>
            <w:tcBorders>
              <w:top w:val="nil"/>
              <w:left w:val="nil"/>
              <w:bottom w:val="single" w:sz="4" w:space="0" w:color="auto"/>
              <w:right w:val="single" w:sz="4" w:space="0" w:color="auto"/>
            </w:tcBorders>
            <w:shd w:val="clear" w:color="auto" w:fill="auto"/>
            <w:noWrap/>
            <w:vAlign w:val="center"/>
            <w:hideMark/>
          </w:tcPr>
          <w:p w14:paraId="4204C5E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4C29CD3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7AB2B90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3572348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79556B1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0990E183"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D4B3756"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104 - vstup + schodiště</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996A81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63BC8AD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20,50</w:t>
            </w:r>
          </w:p>
        </w:tc>
        <w:tc>
          <w:tcPr>
            <w:tcW w:w="720" w:type="dxa"/>
            <w:tcBorders>
              <w:top w:val="nil"/>
              <w:left w:val="nil"/>
              <w:bottom w:val="single" w:sz="4" w:space="0" w:color="auto"/>
              <w:right w:val="single" w:sz="4" w:space="0" w:color="auto"/>
            </w:tcBorders>
            <w:shd w:val="clear" w:color="auto" w:fill="auto"/>
            <w:noWrap/>
            <w:vAlign w:val="center"/>
            <w:hideMark/>
          </w:tcPr>
          <w:p w14:paraId="53277BA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2CBF80D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49BDD93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1344216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7C1316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3B111437"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280EB2"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105 - kancelář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9C88DA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1.1</w:t>
            </w:r>
          </w:p>
        </w:tc>
        <w:tc>
          <w:tcPr>
            <w:tcW w:w="800" w:type="dxa"/>
            <w:tcBorders>
              <w:top w:val="nil"/>
              <w:left w:val="nil"/>
              <w:bottom w:val="single" w:sz="4" w:space="0" w:color="auto"/>
              <w:right w:val="single" w:sz="4" w:space="0" w:color="auto"/>
            </w:tcBorders>
            <w:shd w:val="clear" w:color="auto" w:fill="auto"/>
            <w:noWrap/>
            <w:vAlign w:val="center"/>
            <w:hideMark/>
          </w:tcPr>
          <w:p w14:paraId="3DEFAC2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16,20</w:t>
            </w:r>
          </w:p>
        </w:tc>
        <w:tc>
          <w:tcPr>
            <w:tcW w:w="720" w:type="dxa"/>
            <w:tcBorders>
              <w:top w:val="nil"/>
              <w:left w:val="nil"/>
              <w:bottom w:val="single" w:sz="4" w:space="0" w:color="auto"/>
              <w:right w:val="single" w:sz="4" w:space="0" w:color="auto"/>
            </w:tcBorders>
            <w:shd w:val="clear" w:color="auto" w:fill="auto"/>
            <w:noWrap/>
            <w:vAlign w:val="center"/>
            <w:hideMark/>
          </w:tcPr>
          <w:p w14:paraId="2EABC4C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40,00</w:t>
            </w:r>
          </w:p>
        </w:tc>
        <w:tc>
          <w:tcPr>
            <w:tcW w:w="840" w:type="dxa"/>
            <w:tcBorders>
              <w:top w:val="nil"/>
              <w:left w:val="nil"/>
              <w:bottom w:val="single" w:sz="4" w:space="0" w:color="auto"/>
              <w:right w:val="single" w:sz="4" w:space="0" w:color="auto"/>
            </w:tcBorders>
            <w:shd w:val="clear" w:color="auto" w:fill="auto"/>
            <w:noWrap/>
            <w:vAlign w:val="center"/>
            <w:hideMark/>
          </w:tcPr>
          <w:p w14:paraId="0EAA09F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2C4D67F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3099D4F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188B824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09AD094C"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9414D96"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106 - ateliér kroužky</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94A318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3.6</w:t>
            </w:r>
          </w:p>
        </w:tc>
        <w:tc>
          <w:tcPr>
            <w:tcW w:w="800" w:type="dxa"/>
            <w:tcBorders>
              <w:top w:val="nil"/>
              <w:left w:val="nil"/>
              <w:bottom w:val="single" w:sz="4" w:space="0" w:color="auto"/>
              <w:right w:val="single" w:sz="4" w:space="0" w:color="auto"/>
            </w:tcBorders>
            <w:shd w:val="clear" w:color="auto" w:fill="auto"/>
            <w:noWrap/>
            <w:vAlign w:val="center"/>
            <w:hideMark/>
          </w:tcPr>
          <w:p w14:paraId="2E5B178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170,80</w:t>
            </w:r>
          </w:p>
        </w:tc>
        <w:tc>
          <w:tcPr>
            <w:tcW w:w="720" w:type="dxa"/>
            <w:tcBorders>
              <w:top w:val="nil"/>
              <w:left w:val="nil"/>
              <w:bottom w:val="single" w:sz="4" w:space="0" w:color="auto"/>
              <w:right w:val="single" w:sz="4" w:space="0" w:color="auto"/>
            </w:tcBorders>
            <w:shd w:val="clear" w:color="auto" w:fill="auto"/>
            <w:noWrap/>
            <w:vAlign w:val="center"/>
            <w:hideMark/>
          </w:tcPr>
          <w:p w14:paraId="77A2903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30,00</w:t>
            </w:r>
          </w:p>
        </w:tc>
        <w:tc>
          <w:tcPr>
            <w:tcW w:w="840" w:type="dxa"/>
            <w:tcBorders>
              <w:top w:val="nil"/>
              <w:left w:val="nil"/>
              <w:bottom w:val="single" w:sz="4" w:space="0" w:color="auto"/>
              <w:right w:val="single" w:sz="4" w:space="0" w:color="auto"/>
            </w:tcBorders>
            <w:shd w:val="clear" w:color="auto" w:fill="auto"/>
            <w:noWrap/>
            <w:vAlign w:val="center"/>
            <w:hideMark/>
          </w:tcPr>
          <w:p w14:paraId="3284CAE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1,10</w:t>
            </w:r>
          </w:p>
        </w:tc>
        <w:tc>
          <w:tcPr>
            <w:tcW w:w="700" w:type="dxa"/>
            <w:tcBorders>
              <w:top w:val="nil"/>
              <w:left w:val="nil"/>
              <w:bottom w:val="single" w:sz="4" w:space="0" w:color="auto"/>
              <w:right w:val="single" w:sz="4" w:space="0" w:color="auto"/>
            </w:tcBorders>
            <w:shd w:val="clear" w:color="auto" w:fill="auto"/>
            <w:noWrap/>
            <w:vAlign w:val="center"/>
            <w:hideMark/>
          </w:tcPr>
          <w:p w14:paraId="2B68F03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3D51259"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502DD76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0151DB39"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E4A66A6"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107 - komunitní místnost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750D76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3.6</w:t>
            </w:r>
          </w:p>
        </w:tc>
        <w:tc>
          <w:tcPr>
            <w:tcW w:w="800" w:type="dxa"/>
            <w:tcBorders>
              <w:top w:val="nil"/>
              <w:left w:val="nil"/>
              <w:bottom w:val="single" w:sz="4" w:space="0" w:color="auto"/>
              <w:right w:val="single" w:sz="4" w:space="0" w:color="auto"/>
            </w:tcBorders>
            <w:shd w:val="clear" w:color="auto" w:fill="auto"/>
            <w:noWrap/>
            <w:vAlign w:val="center"/>
            <w:hideMark/>
          </w:tcPr>
          <w:p w14:paraId="13656AB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115,70</w:t>
            </w:r>
          </w:p>
        </w:tc>
        <w:tc>
          <w:tcPr>
            <w:tcW w:w="720" w:type="dxa"/>
            <w:tcBorders>
              <w:top w:val="nil"/>
              <w:left w:val="nil"/>
              <w:bottom w:val="single" w:sz="4" w:space="0" w:color="auto"/>
              <w:right w:val="single" w:sz="4" w:space="0" w:color="auto"/>
            </w:tcBorders>
            <w:shd w:val="clear" w:color="auto" w:fill="auto"/>
            <w:noWrap/>
            <w:vAlign w:val="center"/>
            <w:hideMark/>
          </w:tcPr>
          <w:p w14:paraId="34BC649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30,00</w:t>
            </w:r>
          </w:p>
        </w:tc>
        <w:tc>
          <w:tcPr>
            <w:tcW w:w="840" w:type="dxa"/>
            <w:tcBorders>
              <w:top w:val="nil"/>
              <w:left w:val="nil"/>
              <w:bottom w:val="single" w:sz="4" w:space="0" w:color="auto"/>
              <w:right w:val="single" w:sz="4" w:space="0" w:color="auto"/>
            </w:tcBorders>
            <w:shd w:val="clear" w:color="auto" w:fill="auto"/>
            <w:noWrap/>
            <w:vAlign w:val="center"/>
            <w:hideMark/>
          </w:tcPr>
          <w:p w14:paraId="3A6CF5B0"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1,10</w:t>
            </w:r>
          </w:p>
        </w:tc>
        <w:tc>
          <w:tcPr>
            <w:tcW w:w="700" w:type="dxa"/>
            <w:tcBorders>
              <w:top w:val="nil"/>
              <w:left w:val="nil"/>
              <w:bottom w:val="single" w:sz="4" w:space="0" w:color="auto"/>
              <w:right w:val="single" w:sz="4" w:space="0" w:color="auto"/>
            </w:tcBorders>
            <w:shd w:val="clear" w:color="auto" w:fill="auto"/>
            <w:noWrap/>
            <w:vAlign w:val="center"/>
            <w:hideMark/>
          </w:tcPr>
          <w:p w14:paraId="011A372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65C3BC2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2116C35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2A70791D"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C53C6AA"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108 - chodba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4F940F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193F68C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6,10</w:t>
            </w:r>
          </w:p>
        </w:tc>
        <w:tc>
          <w:tcPr>
            <w:tcW w:w="720" w:type="dxa"/>
            <w:tcBorders>
              <w:top w:val="nil"/>
              <w:left w:val="nil"/>
              <w:bottom w:val="single" w:sz="4" w:space="0" w:color="auto"/>
              <w:right w:val="single" w:sz="4" w:space="0" w:color="auto"/>
            </w:tcBorders>
            <w:shd w:val="clear" w:color="auto" w:fill="auto"/>
            <w:noWrap/>
            <w:vAlign w:val="center"/>
            <w:hideMark/>
          </w:tcPr>
          <w:p w14:paraId="30A2802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651BB31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0,80</w:t>
            </w:r>
          </w:p>
        </w:tc>
        <w:tc>
          <w:tcPr>
            <w:tcW w:w="700" w:type="dxa"/>
            <w:tcBorders>
              <w:top w:val="nil"/>
              <w:left w:val="nil"/>
              <w:bottom w:val="single" w:sz="4" w:space="0" w:color="auto"/>
              <w:right w:val="single" w:sz="4" w:space="0" w:color="auto"/>
            </w:tcBorders>
            <w:shd w:val="clear" w:color="auto" w:fill="auto"/>
            <w:noWrap/>
            <w:vAlign w:val="center"/>
            <w:hideMark/>
          </w:tcPr>
          <w:p w14:paraId="72B3099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5982FC0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110C930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08B77EB1"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7E308A8"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109 - WC invalidi + ženy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BCFD49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0F1AC01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4,20</w:t>
            </w:r>
          </w:p>
        </w:tc>
        <w:tc>
          <w:tcPr>
            <w:tcW w:w="720" w:type="dxa"/>
            <w:tcBorders>
              <w:top w:val="nil"/>
              <w:left w:val="nil"/>
              <w:bottom w:val="single" w:sz="4" w:space="0" w:color="auto"/>
              <w:right w:val="single" w:sz="4" w:space="0" w:color="auto"/>
            </w:tcBorders>
            <w:shd w:val="clear" w:color="auto" w:fill="auto"/>
            <w:noWrap/>
            <w:vAlign w:val="center"/>
            <w:hideMark/>
          </w:tcPr>
          <w:p w14:paraId="10478D5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240626C9"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1B0AC13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6A4214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19E15C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72D9A547"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28413A3"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110 - WC muži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FF204B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14.2</w:t>
            </w:r>
          </w:p>
        </w:tc>
        <w:tc>
          <w:tcPr>
            <w:tcW w:w="800" w:type="dxa"/>
            <w:tcBorders>
              <w:top w:val="nil"/>
              <w:left w:val="nil"/>
              <w:bottom w:val="single" w:sz="4" w:space="0" w:color="auto"/>
              <w:right w:val="single" w:sz="4" w:space="0" w:color="auto"/>
            </w:tcBorders>
            <w:shd w:val="clear" w:color="auto" w:fill="auto"/>
            <w:noWrap/>
            <w:vAlign w:val="center"/>
            <w:hideMark/>
          </w:tcPr>
          <w:p w14:paraId="22AAE82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3,20</w:t>
            </w:r>
          </w:p>
        </w:tc>
        <w:tc>
          <w:tcPr>
            <w:tcW w:w="720" w:type="dxa"/>
            <w:tcBorders>
              <w:top w:val="nil"/>
              <w:left w:val="nil"/>
              <w:bottom w:val="single" w:sz="4" w:space="0" w:color="auto"/>
              <w:right w:val="single" w:sz="4" w:space="0" w:color="auto"/>
            </w:tcBorders>
            <w:shd w:val="clear" w:color="auto" w:fill="auto"/>
            <w:noWrap/>
            <w:vAlign w:val="center"/>
            <w:hideMark/>
          </w:tcPr>
          <w:p w14:paraId="1198CF3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2E529A3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31F422E0"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DEAC9D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34ED8A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10BF84E5"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2A67A3F"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111 - úklidová komora</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7AC9AA0"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9.1.3a</w:t>
            </w:r>
          </w:p>
        </w:tc>
        <w:tc>
          <w:tcPr>
            <w:tcW w:w="800" w:type="dxa"/>
            <w:tcBorders>
              <w:top w:val="nil"/>
              <w:left w:val="nil"/>
              <w:bottom w:val="single" w:sz="4" w:space="0" w:color="auto"/>
              <w:right w:val="single" w:sz="4" w:space="0" w:color="auto"/>
            </w:tcBorders>
            <w:shd w:val="clear" w:color="auto" w:fill="auto"/>
            <w:noWrap/>
            <w:vAlign w:val="center"/>
            <w:hideMark/>
          </w:tcPr>
          <w:p w14:paraId="63B4E0D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5,60</w:t>
            </w:r>
          </w:p>
        </w:tc>
        <w:tc>
          <w:tcPr>
            <w:tcW w:w="720" w:type="dxa"/>
            <w:tcBorders>
              <w:top w:val="nil"/>
              <w:left w:val="nil"/>
              <w:bottom w:val="single" w:sz="4" w:space="0" w:color="auto"/>
              <w:right w:val="single" w:sz="4" w:space="0" w:color="auto"/>
            </w:tcBorders>
            <w:shd w:val="clear" w:color="auto" w:fill="auto"/>
            <w:noWrap/>
            <w:vAlign w:val="center"/>
            <w:hideMark/>
          </w:tcPr>
          <w:p w14:paraId="2D2357F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35,00</w:t>
            </w:r>
          </w:p>
        </w:tc>
        <w:tc>
          <w:tcPr>
            <w:tcW w:w="840" w:type="dxa"/>
            <w:tcBorders>
              <w:top w:val="nil"/>
              <w:left w:val="nil"/>
              <w:bottom w:val="single" w:sz="4" w:space="0" w:color="auto"/>
              <w:right w:val="single" w:sz="4" w:space="0" w:color="auto"/>
            </w:tcBorders>
            <w:shd w:val="clear" w:color="auto" w:fill="auto"/>
            <w:noWrap/>
            <w:vAlign w:val="center"/>
            <w:hideMark/>
          </w:tcPr>
          <w:p w14:paraId="3FF2D58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61F78A37"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707E53D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962721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3B5417A8"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E5A02EF"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112 - sklad</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E2F581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7952B527"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16,00</w:t>
            </w:r>
          </w:p>
        </w:tc>
        <w:tc>
          <w:tcPr>
            <w:tcW w:w="720" w:type="dxa"/>
            <w:tcBorders>
              <w:top w:val="nil"/>
              <w:left w:val="nil"/>
              <w:bottom w:val="single" w:sz="4" w:space="0" w:color="auto"/>
              <w:right w:val="single" w:sz="4" w:space="0" w:color="auto"/>
            </w:tcBorders>
            <w:shd w:val="clear" w:color="auto" w:fill="auto"/>
            <w:noWrap/>
            <w:vAlign w:val="center"/>
            <w:hideMark/>
          </w:tcPr>
          <w:p w14:paraId="74FC9AD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75,00</w:t>
            </w:r>
          </w:p>
        </w:tc>
        <w:tc>
          <w:tcPr>
            <w:tcW w:w="840" w:type="dxa"/>
            <w:tcBorders>
              <w:top w:val="nil"/>
              <w:left w:val="nil"/>
              <w:bottom w:val="single" w:sz="4" w:space="0" w:color="auto"/>
              <w:right w:val="single" w:sz="4" w:space="0" w:color="auto"/>
            </w:tcBorders>
            <w:shd w:val="clear" w:color="auto" w:fill="auto"/>
            <w:noWrap/>
            <w:vAlign w:val="center"/>
            <w:hideMark/>
          </w:tcPr>
          <w:p w14:paraId="19CE20AD"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13C8413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47B0047"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7DC64BB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0F4E4D2D"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41C4FE4"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113 - sklad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D3198B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22BCC23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21,70</w:t>
            </w:r>
          </w:p>
        </w:tc>
        <w:tc>
          <w:tcPr>
            <w:tcW w:w="720" w:type="dxa"/>
            <w:tcBorders>
              <w:top w:val="nil"/>
              <w:left w:val="nil"/>
              <w:bottom w:val="single" w:sz="4" w:space="0" w:color="auto"/>
              <w:right w:val="single" w:sz="4" w:space="0" w:color="auto"/>
            </w:tcBorders>
            <w:shd w:val="clear" w:color="auto" w:fill="auto"/>
            <w:noWrap/>
            <w:vAlign w:val="center"/>
            <w:hideMark/>
          </w:tcPr>
          <w:p w14:paraId="3E732C5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75,00</w:t>
            </w:r>
          </w:p>
        </w:tc>
        <w:tc>
          <w:tcPr>
            <w:tcW w:w="840" w:type="dxa"/>
            <w:tcBorders>
              <w:top w:val="nil"/>
              <w:left w:val="nil"/>
              <w:bottom w:val="single" w:sz="4" w:space="0" w:color="auto"/>
              <w:right w:val="single" w:sz="4" w:space="0" w:color="auto"/>
            </w:tcBorders>
            <w:shd w:val="clear" w:color="auto" w:fill="auto"/>
            <w:noWrap/>
            <w:vAlign w:val="center"/>
            <w:hideMark/>
          </w:tcPr>
          <w:p w14:paraId="6379E61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567C04C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6ED0F227"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0E6BF8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3,45</w:t>
            </w:r>
          </w:p>
        </w:tc>
      </w:tr>
      <w:tr w:rsidR="009D56A1" w:rsidRPr="009D56A1" w14:paraId="500E9E69"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9F3747D" w14:textId="5227A63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201 - chodba + s</w:t>
            </w:r>
            <w:r w:rsidR="00B00A97">
              <w:rPr>
                <w:rFonts w:ascii="Cambria" w:hAnsi="Cambria" w:cs="Arial CE"/>
                <w:sz w:val="16"/>
                <w:szCs w:val="16"/>
                <w:lang w:eastAsia="cs-CZ"/>
              </w:rPr>
              <w:t>chodiště</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BC8C1A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7FB98F6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14,30</w:t>
            </w:r>
          </w:p>
        </w:tc>
        <w:tc>
          <w:tcPr>
            <w:tcW w:w="720" w:type="dxa"/>
            <w:tcBorders>
              <w:top w:val="nil"/>
              <w:left w:val="nil"/>
              <w:bottom w:val="single" w:sz="4" w:space="0" w:color="auto"/>
              <w:right w:val="single" w:sz="4" w:space="0" w:color="auto"/>
            </w:tcBorders>
            <w:shd w:val="clear" w:color="auto" w:fill="auto"/>
            <w:noWrap/>
            <w:vAlign w:val="center"/>
            <w:hideMark/>
          </w:tcPr>
          <w:p w14:paraId="0CC093E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840" w:type="dxa"/>
            <w:tcBorders>
              <w:top w:val="nil"/>
              <w:left w:val="nil"/>
              <w:bottom w:val="single" w:sz="4" w:space="0" w:color="auto"/>
              <w:right w:val="single" w:sz="4" w:space="0" w:color="auto"/>
            </w:tcBorders>
            <w:shd w:val="clear" w:color="auto" w:fill="auto"/>
            <w:noWrap/>
            <w:vAlign w:val="center"/>
            <w:hideMark/>
          </w:tcPr>
          <w:p w14:paraId="52F5F0A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0,70</w:t>
            </w:r>
          </w:p>
        </w:tc>
        <w:tc>
          <w:tcPr>
            <w:tcW w:w="700" w:type="dxa"/>
            <w:tcBorders>
              <w:top w:val="nil"/>
              <w:left w:val="nil"/>
              <w:bottom w:val="single" w:sz="4" w:space="0" w:color="auto"/>
              <w:right w:val="single" w:sz="4" w:space="0" w:color="auto"/>
            </w:tcBorders>
            <w:shd w:val="clear" w:color="auto" w:fill="auto"/>
            <w:noWrap/>
            <w:vAlign w:val="center"/>
            <w:hideMark/>
          </w:tcPr>
          <w:p w14:paraId="401D652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42BE24AB"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13918100"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3,00</w:t>
            </w:r>
          </w:p>
        </w:tc>
      </w:tr>
      <w:tr w:rsidR="009D56A1" w:rsidRPr="009D56A1" w14:paraId="3A14B80B"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BE011F0" w14:textId="334C2D2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B 202 - techni</w:t>
            </w:r>
            <w:r w:rsidR="00B00A97">
              <w:rPr>
                <w:rFonts w:ascii="Cambria" w:hAnsi="Cambria" w:cs="Arial CE"/>
                <w:sz w:val="16"/>
                <w:szCs w:val="16"/>
                <w:lang w:eastAsia="cs-CZ"/>
              </w:rPr>
              <w:t>cká</w:t>
            </w:r>
            <w:r w:rsidRPr="009D56A1">
              <w:rPr>
                <w:rFonts w:ascii="Cambria" w:hAnsi="Cambria" w:cs="Arial CE"/>
                <w:sz w:val="16"/>
                <w:szCs w:val="16"/>
                <w:lang w:eastAsia="cs-CZ"/>
              </w:rPr>
              <w:t xml:space="preserve"> místnost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E1CFE5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15.1</w:t>
            </w:r>
          </w:p>
        </w:tc>
        <w:tc>
          <w:tcPr>
            <w:tcW w:w="800" w:type="dxa"/>
            <w:tcBorders>
              <w:top w:val="nil"/>
              <w:left w:val="nil"/>
              <w:bottom w:val="single" w:sz="4" w:space="0" w:color="auto"/>
              <w:right w:val="single" w:sz="4" w:space="0" w:color="auto"/>
            </w:tcBorders>
            <w:shd w:val="clear" w:color="auto" w:fill="auto"/>
            <w:noWrap/>
            <w:vAlign w:val="center"/>
            <w:hideMark/>
          </w:tcPr>
          <w:p w14:paraId="7955A3B2"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53,20</w:t>
            </w:r>
          </w:p>
        </w:tc>
        <w:tc>
          <w:tcPr>
            <w:tcW w:w="720" w:type="dxa"/>
            <w:tcBorders>
              <w:top w:val="nil"/>
              <w:left w:val="nil"/>
              <w:bottom w:val="single" w:sz="4" w:space="0" w:color="auto"/>
              <w:right w:val="single" w:sz="4" w:space="0" w:color="auto"/>
            </w:tcBorders>
            <w:shd w:val="clear" w:color="auto" w:fill="auto"/>
            <w:noWrap/>
            <w:vAlign w:val="center"/>
            <w:hideMark/>
          </w:tcPr>
          <w:p w14:paraId="6575D2E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15,00</w:t>
            </w:r>
          </w:p>
        </w:tc>
        <w:tc>
          <w:tcPr>
            <w:tcW w:w="840" w:type="dxa"/>
            <w:tcBorders>
              <w:top w:val="nil"/>
              <w:left w:val="nil"/>
              <w:bottom w:val="single" w:sz="4" w:space="0" w:color="auto"/>
              <w:right w:val="single" w:sz="4" w:space="0" w:color="auto"/>
            </w:tcBorders>
            <w:shd w:val="clear" w:color="auto" w:fill="auto"/>
            <w:noWrap/>
            <w:vAlign w:val="center"/>
            <w:hideMark/>
          </w:tcPr>
          <w:p w14:paraId="7429EA9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071AC0C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2861BB01"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84FD7C0"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3,00</w:t>
            </w:r>
          </w:p>
        </w:tc>
      </w:tr>
      <w:tr w:rsidR="009D56A1" w:rsidRPr="009D56A1" w14:paraId="2A92F03E" w14:textId="77777777" w:rsidTr="009D56A1">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7E548ED"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B 203 - sklad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22B7826"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1.7</w:t>
            </w:r>
          </w:p>
        </w:tc>
        <w:tc>
          <w:tcPr>
            <w:tcW w:w="800" w:type="dxa"/>
            <w:tcBorders>
              <w:top w:val="nil"/>
              <w:left w:val="nil"/>
              <w:bottom w:val="single" w:sz="4" w:space="0" w:color="auto"/>
              <w:right w:val="single" w:sz="4" w:space="0" w:color="auto"/>
            </w:tcBorders>
            <w:shd w:val="clear" w:color="auto" w:fill="auto"/>
            <w:noWrap/>
            <w:vAlign w:val="center"/>
            <w:hideMark/>
          </w:tcPr>
          <w:p w14:paraId="18AD31A8"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6,70</w:t>
            </w:r>
          </w:p>
        </w:tc>
        <w:tc>
          <w:tcPr>
            <w:tcW w:w="720" w:type="dxa"/>
            <w:tcBorders>
              <w:top w:val="nil"/>
              <w:left w:val="nil"/>
              <w:bottom w:val="single" w:sz="4" w:space="0" w:color="auto"/>
              <w:right w:val="single" w:sz="4" w:space="0" w:color="auto"/>
            </w:tcBorders>
            <w:shd w:val="clear" w:color="auto" w:fill="auto"/>
            <w:noWrap/>
            <w:vAlign w:val="center"/>
            <w:hideMark/>
          </w:tcPr>
          <w:p w14:paraId="4756CA6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75,00</w:t>
            </w:r>
          </w:p>
        </w:tc>
        <w:tc>
          <w:tcPr>
            <w:tcW w:w="840" w:type="dxa"/>
            <w:tcBorders>
              <w:top w:val="nil"/>
              <w:left w:val="nil"/>
              <w:bottom w:val="single" w:sz="4" w:space="0" w:color="auto"/>
              <w:right w:val="single" w:sz="4" w:space="0" w:color="auto"/>
            </w:tcBorders>
            <w:shd w:val="clear" w:color="auto" w:fill="auto"/>
            <w:noWrap/>
            <w:vAlign w:val="center"/>
            <w:hideMark/>
          </w:tcPr>
          <w:p w14:paraId="67A0B3FA"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1,00</w:t>
            </w:r>
          </w:p>
        </w:tc>
        <w:tc>
          <w:tcPr>
            <w:tcW w:w="700" w:type="dxa"/>
            <w:tcBorders>
              <w:top w:val="nil"/>
              <w:left w:val="nil"/>
              <w:bottom w:val="single" w:sz="4" w:space="0" w:color="auto"/>
              <w:right w:val="single" w:sz="4" w:space="0" w:color="auto"/>
            </w:tcBorders>
            <w:shd w:val="clear" w:color="auto" w:fill="auto"/>
            <w:noWrap/>
            <w:vAlign w:val="center"/>
            <w:hideMark/>
          </w:tcPr>
          <w:p w14:paraId="1B256BBE"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05A31D69"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5DAC0043"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3,00</w:t>
            </w:r>
          </w:p>
        </w:tc>
      </w:tr>
      <w:tr w:rsidR="009D56A1" w:rsidRPr="009D56A1" w14:paraId="4FF86AD1" w14:textId="77777777" w:rsidTr="009D56A1">
        <w:trPr>
          <w:trHeight w:val="220"/>
        </w:trPr>
        <w:tc>
          <w:tcPr>
            <w:tcW w:w="530" w:type="dxa"/>
            <w:tcBorders>
              <w:top w:val="nil"/>
              <w:left w:val="nil"/>
              <w:bottom w:val="single" w:sz="4" w:space="0" w:color="auto"/>
              <w:right w:val="nil"/>
            </w:tcBorders>
            <w:shd w:val="clear" w:color="auto" w:fill="auto"/>
            <w:noWrap/>
            <w:vAlign w:val="center"/>
            <w:hideMark/>
          </w:tcPr>
          <w:p w14:paraId="6217558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 </w:t>
            </w:r>
          </w:p>
        </w:tc>
        <w:tc>
          <w:tcPr>
            <w:tcW w:w="2270" w:type="dxa"/>
            <w:gridSpan w:val="3"/>
            <w:tcBorders>
              <w:top w:val="single" w:sz="4" w:space="0" w:color="auto"/>
              <w:left w:val="nil"/>
              <w:bottom w:val="single" w:sz="4" w:space="0" w:color="auto"/>
              <w:right w:val="nil"/>
            </w:tcBorders>
            <w:shd w:val="clear" w:color="auto" w:fill="auto"/>
            <w:noWrap/>
            <w:vAlign w:val="center"/>
            <w:hideMark/>
          </w:tcPr>
          <w:p w14:paraId="343A4364"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3A381125" w14:textId="77777777" w:rsidR="009D56A1" w:rsidRPr="009D56A1" w:rsidRDefault="009D56A1" w:rsidP="009D56A1">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13F68CAA" w14:textId="77777777" w:rsidR="009D56A1" w:rsidRPr="009D56A1" w:rsidRDefault="009D56A1" w:rsidP="009D56A1">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747F0F86" w14:textId="77777777" w:rsidR="009D56A1" w:rsidRPr="009D56A1" w:rsidRDefault="009D56A1" w:rsidP="009D56A1">
            <w:pPr>
              <w:spacing w:before="0"/>
              <w:rPr>
                <w:rFonts w:ascii="Times New Roman" w:hAnsi="Times New Roman"/>
                <w:sz w:val="20"/>
                <w:lang w:eastAsia="cs-CZ"/>
              </w:rPr>
            </w:pPr>
          </w:p>
        </w:tc>
        <w:tc>
          <w:tcPr>
            <w:tcW w:w="720" w:type="dxa"/>
            <w:tcBorders>
              <w:top w:val="nil"/>
              <w:left w:val="nil"/>
              <w:bottom w:val="nil"/>
              <w:right w:val="nil"/>
            </w:tcBorders>
            <w:shd w:val="clear" w:color="auto" w:fill="auto"/>
            <w:noWrap/>
            <w:vAlign w:val="center"/>
            <w:hideMark/>
          </w:tcPr>
          <w:p w14:paraId="4983899B" w14:textId="77777777" w:rsidR="009D56A1" w:rsidRPr="009D56A1" w:rsidRDefault="009D56A1" w:rsidP="009D56A1">
            <w:pPr>
              <w:spacing w:before="0"/>
              <w:jc w:val="center"/>
              <w:rPr>
                <w:rFonts w:ascii="Times New Roman" w:hAnsi="Times New Roman"/>
                <w:sz w:val="20"/>
                <w:lang w:eastAsia="cs-CZ"/>
              </w:rPr>
            </w:pPr>
          </w:p>
        </w:tc>
        <w:tc>
          <w:tcPr>
            <w:tcW w:w="840" w:type="dxa"/>
            <w:tcBorders>
              <w:top w:val="nil"/>
              <w:left w:val="nil"/>
              <w:bottom w:val="nil"/>
              <w:right w:val="nil"/>
            </w:tcBorders>
            <w:shd w:val="clear" w:color="auto" w:fill="auto"/>
            <w:noWrap/>
            <w:vAlign w:val="center"/>
            <w:hideMark/>
          </w:tcPr>
          <w:p w14:paraId="5642D7F3"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D635A8B"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7957B76"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CAE2619" w14:textId="77777777" w:rsidR="009D56A1" w:rsidRPr="009D56A1" w:rsidRDefault="009D56A1" w:rsidP="009D56A1">
            <w:pPr>
              <w:spacing w:before="0"/>
              <w:jc w:val="center"/>
              <w:rPr>
                <w:rFonts w:ascii="Times New Roman" w:hAnsi="Times New Roman"/>
                <w:sz w:val="20"/>
                <w:lang w:eastAsia="cs-CZ"/>
              </w:rPr>
            </w:pPr>
          </w:p>
        </w:tc>
      </w:tr>
      <w:tr w:rsidR="009D56A1" w:rsidRPr="009D56A1" w14:paraId="6CAFFBF5" w14:textId="77777777" w:rsidTr="009D56A1">
        <w:trPr>
          <w:trHeight w:val="240"/>
        </w:trPr>
        <w:tc>
          <w:tcPr>
            <w:tcW w:w="2009" w:type="dxa"/>
            <w:gridSpan w:val="3"/>
            <w:tcBorders>
              <w:top w:val="single" w:sz="4" w:space="0" w:color="auto"/>
              <w:left w:val="single" w:sz="4" w:space="0" w:color="auto"/>
              <w:bottom w:val="single" w:sz="4" w:space="0" w:color="auto"/>
              <w:right w:val="nil"/>
            </w:tcBorders>
            <w:shd w:val="clear" w:color="auto" w:fill="auto"/>
            <w:noWrap/>
            <w:vAlign w:val="center"/>
            <w:hideMark/>
          </w:tcPr>
          <w:p w14:paraId="0826B6AF"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 xml:space="preserve">Plocha pož.úseku </w:t>
            </w:r>
            <w:r w:rsidRPr="009D56A1">
              <w:rPr>
                <w:rFonts w:ascii="Cambria" w:hAnsi="Cambria" w:cs="Arial CE"/>
                <w:i/>
                <w:iCs/>
                <w:sz w:val="16"/>
                <w:szCs w:val="16"/>
                <w:lang w:eastAsia="cs-CZ"/>
              </w:rPr>
              <w:t>S</w:t>
            </w:r>
            <w:r w:rsidRPr="009D56A1">
              <w:rPr>
                <w:rFonts w:ascii="Cambria" w:hAnsi="Cambria" w:cs="Arial CE"/>
                <w:sz w:val="16"/>
                <w:szCs w:val="16"/>
                <w:lang w:eastAsia="cs-CZ"/>
              </w:rPr>
              <w:t xml:space="preserve"> =</w:t>
            </w:r>
          </w:p>
        </w:tc>
        <w:tc>
          <w:tcPr>
            <w:tcW w:w="791" w:type="dxa"/>
            <w:tcBorders>
              <w:top w:val="nil"/>
              <w:left w:val="nil"/>
              <w:bottom w:val="single" w:sz="4" w:space="0" w:color="auto"/>
              <w:right w:val="nil"/>
            </w:tcBorders>
            <w:shd w:val="clear" w:color="auto" w:fill="auto"/>
            <w:noWrap/>
            <w:vAlign w:val="center"/>
            <w:hideMark/>
          </w:tcPr>
          <w:p w14:paraId="503B1A7C"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478,8</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0673E8C2"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m</w:t>
            </w:r>
            <w:r w:rsidRPr="009D56A1">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27B5088F"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S</w:t>
            </w:r>
            <w:r w:rsidRPr="009D56A1">
              <w:rPr>
                <w:rFonts w:ascii="Cambria" w:hAnsi="Cambria" w:cs="Arial CE"/>
                <w:sz w:val="16"/>
                <w:szCs w:val="16"/>
                <w:vertAlign w:val="subscript"/>
                <w:lang w:eastAsia="cs-CZ"/>
              </w:rPr>
              <w:t>o</w:t>
            </w:r>
            <w:r w:rsidRPr="009D56A1">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6716249F"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92,295</w:t>
            </w:r>
          </w:p>
        </w:tc>
        <w:tc>
          <w:tcPr>
            <w:tcW w:w="720" w:type="dxa"/>
            <w:tcBorders>
              <w:top w:val="single" w:sz="4" w:space="0" w:color="auto"/>
              <w:left w:val="nil"/>
              <w:bottom w:val="single" w:sz="4" w:space="0" w:color="auto"/>
              <w:right w:val="single" w:sz="4" w:space="0" w:color="auto"/>
            </w:tcBorders>
            <w:shd w:val="clear" w:color="auto" w:fill="auto"/>
            <w:noWrap/>
            <w:vAlign w:val="center"/>
            <w:hideMark/>
          </w:tcPr>
          <w:p w14:paraId="5787DD53"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m</w:t>
            </w:r>
            <w:r w:rsidRPr="009D56A1">
              <w:rPr>
                <w:rFonts w:ascii="Cambria" w:hAnsi="Cambria" w:cs="Arial CE"/>
                <w:sz w:val="16"/>
                <w:szCs w:val="16"/>
                <w:vertAlign w:val="superscript"/>
                <w:lang w:eastAsia="cs-CZ"/>
              </w:rPr>
              <w:t>2</w:t>
            </w:r>
          </w:p>
        </w:tc>
        <w:tc>
          <w:tcPr>
            <w:tcW w:w="840" w:type="dxa"/>
            <w:tcBorders>
              <w:top w:val="nil"/>
              <w:left w:val="nil"/>
              <w:bottom w:val="nil"/>
              <w:right w:val="nil"/>
            </w:tcBorders>
            <w:shd w:val="clear" w:color="auto" w:fill="auto"/>
            <w:noWrap/>
            <w:vAlign w:val="center"/>
            <w:hideMark/>
          </w:tcPr>
          <w:p w14:paraId="124292C5" w14:textId="77777777" w:rsidR="009D56A1" w:rsidRPr="009D56A1" w:rsidRDefault="009D56A1" w:rsidP="009D56A1">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F054C56" w14:textId="77777777" w:rsidR="009D56A1" w:rsidRPr="009D56A1" w:rsidRDefault="009D56A1" w:rsidP="009D56A1">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94E3EA2" w14:textId="77777777" w:rsidR="009D56A1" w:rsidRPr="009D56A1" w:rsidRDefault="009D56A1" w:rsidP="009D56A1">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9C599F4" w14:textId="77777777" w:rsidR="009D56A1" w:rsidRPr="009D56A1" w:rsidRDefault="009D56A1" w:rsidP="009D56A1">
            <w:pPr>
              <w:spacing w:before="0"/>
              <w:rPr>
                <w:rFonts w:ascii="Times New Roman" w:hAnsi="Times New Roman"/>
                <w:sz w:val="20"/>
                <w:lang w:eastAsia="cs-CZ"/>
              </w:rPr>
            </w:pPr>
          </w:p>
        </w:tc>
      </w:tr>
      <w:tr w:rsidR="009D56A1" w:rsidRPr="009D56A1" w14:paraId="7F7FF9A1" w14:textId="77777777" w:rsidTr="009D56A1">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3661C96F"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h</w:t>
            </w:r>
            <w:r w:rsidRPr="009D56A1">
              <w:rPr>
                <w:rFonts w:ascii="Cambria" w:hAnsi="Cambria" w:cs="Arial CE"/>
                <w:sz w:val="16"/>
                <w:szCs w:val="16"/>
                <w:vertAlign w:val="subscript"/>
                <w:lang w:eastAsia="cs-CZ"/>
              </w:rPr>
              <w:t>s</w:t>
            </w:r>
            <w:r w:rsidRPr="009D56A1">
              <w:rPr>
                <w:rFonts w:ascii="Cambria" w:hAnsi="Cambria" w:cs="Arial CE"/>
                <w:sz w:val="16"/>
                <w:szCs w:val="16"/>
                <w:lang w:eastAsia="cs-CZ"/>
              </w:rPr>
              <w:t xml:space="preserve"> =</w:t>
            </w:r>
          </w:p>
        </w:tc>
        <w:tc>
          <w:tcPr>
            <w:tcW w:w="969" w:type="dxa"/>
            <w:tcBorders>
              <w:top w:val="nil"/>
              <w:left w:val="nil"/>
              <w:bottom w:val="single" w:sz="4" w:space="0" w:color="auto"/>
              <w:right w:val="nil"/>
            </w:tcBorders>
            <w:shd w:val="clear" w:color="auto" w:fill="auto"/>
            <w:noWrap/>
            <w:vAlign w:val="center"/>
            <w:hideMark/>
          </w:tcPr>
          <w:p w14:paraId="607982A9"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3,38</w:t>
            </w:r>
          </w:p>
        </w:tc>
        <w:tc>
          <w:tcPr>
            <w:tcW w:w="510" w:type="dxa"/>
            <w:tcBorders>
              <w:top w:val="nil"/>
              <w:left w:val="nil"/>
              <w:bottom w:val="single" w:sz="4" w:space="0" w:color="auto"/>
              <w:right w:val="single" w:sz="4" w:space="0" w:color="auto"/>
            </w:tcBorders>
            <w:shd w:val="clear" w:color="auto" w:fill="auto"/>
            <w:noWrap/>
            <w:vAlign w:val="center"/>
            <w:hideMark/>
          </w:tcPr>
          <w:p w14:paraId="30967758"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m</w:t>
            </w:r>
          </w:p>
        </w:tc>
        <w:tc>
          <w:tcPr>
            <w:tcW w:w="791" w:type="dxa"/>
            <w:tcBorders>
              <w:top w:val="nil"/>
              <w:left w:val="nil"/>
              <w:bottom w:val="single" w:sz="4" w:space="0" w:color="auto"/>
              <w:right w:val="nil"/>
            </w:tcBorders>
            <w:shd w:val="clear" w:color="auto" w:fill="auto"/>
            <w:noWrap/>
            <w:vAlign w:val="center"/>
            <w:hideMark/>
          </w:tcPr>
          <w:p w14:paraId="176D3EAB"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h</w:t>
            </w:r>
            <w:r w:rsidRPr="009D56A1">
              <w:rPr>
                <w:rFonts w:ascii="Cambria" w:hAnsi="Cambria" w:cs="Arial CE"/>
                <w:sz w:val="16"/>
                <w:szCs w:val="16"/>
                <w:vertAlign w:val="subscript"/>
                <w:lang w:eastAsia="cs-CZ"/>
              </w:rPr>
              <w:t>o</w:t>
            </w:r>
            <w:r w:rsidRPr="009D56A1">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5509D57A"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2,371</w:t>
            </w:r>
          </w:p>
        </w:tc>
        <w:tc>
          <w:tcPr>
            <w:tcW w:w="725" w:type="dxa"/>
            <w:tcBorders>
              <w:top w:val="nil"/>
              <w:left w:val="nil"/>
              <w:bottom w:val="single" w:sz="4" w:space="0" w:color="auto"/>
              <w:right w:val="single" w:sz="4" w:space="0" w:color="auto"/>
            </w:tcBorders>
            <w:shd w:val="clear" w:color="auto" w:fill="auto"/>
            <w:noWrap/>
            <w:vAlign w:val="center"/>
            <w:hideMark/>
          </w:tcPr>
          <w:p w14:paraId="754F7B5D"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053C9B05"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w:t>
            </w:r>
            <w:r w:rsidRPr="009D56A1">
              <w:rPr>
                <w:rFonts w:ascii="Cambria" w:hAnsi="Cambria" w:cs="Arial CE"/>
                <w:i/>
                <w:iCs/>
                <w:sz w:val="16"/>
                <w:szCs w:val="16"/>
                <w:lang w:eastAsia="cs-CZ"/>
              </w:rPr>
              <w:t>S . p</w:t>
            </w:r>
            <w:r w:rsidRPr="009D56A1">
              <w:rPr>
                <w:rFonts w:ascii="Cambria" w:hAnsi="Cambria" w:cs="Arial CE"/>
                <w:sz w:val="16"/>
                <w:szCs w:val="16"/>
                <w:lang w:eastAsia="cs-CZ"/>
              </w:rPr>
              <w:t>)=</w:t>
            </w:r>
          </w:p>
        </w:tc>
        <w:tc>
          <w:tcPr>
            <w:tcW w:w="720" w:type="dxa"/>
            <w:tcBorders>
              <w:top w:val="nil"/>
              <w:left w:val="nil"/>
              <w:bottom w:val="single" w:sz="4" w:space="0" w:color="auto"/>
              <w:right w:val="single" w:sz="4" w:space="0" w:color="auto"/>
            </w:tcBorders>
            <w:shd w:val="clear" w:color="auto" w:fill="auto"/>
            <w:noWrap/>
            <w:vAlign w:val="center"/>
            <w:hideMark/>
          </w:tcPr>
          <w:p w14:paraId="0113C897"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16325,5</w:t>
            </w:r>
          </w:p>
        </w:tc>
        <w:tc>
          <w:tcPr>
            <w:tcW w:w="840" w:type="dxa"/>
            <w:tcBorders>
              <w:top w:val="nil"/>
              <w:left w:val="nil"/>
              <w:bottom w:val="nil"/>
              <w:right w:val="nil"/>
            </w:tcBorders>
            <w:shd w:val="clear" w:color="auto" w:fill="auto"/>
            <w:noWrap/>
            <w:vAlign w:val="center"/>
            <w:hideMark/>
          </w:tcPr>
          <w:p w14:paraId="6F02FE0D" w14:textId="77777777" w:rsidR="009D56A1" w:rsidRPr="009D56A1" w:rsidRDefault="009D56A1" w:rsidP="009D56A1">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60D93793"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0835FBB7"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A0651E2" w14:textId="77777777" w:rsidR="009D56A1" w:rsidRPr="009D56A1" w:rsidRDefault="009D56A1" w:rsidP="009D56A1">
            <w:pPr>
              <w:spacing w:before="0"/>
              <w:jc w:val="center"/>
              <w:rPr>
                <w:rFonts w:ascii="Times New Roman" w:hAnsi="Times New Roman"/>
                <w:sz w:val="20"/>
                <w:lang w:eastAsia="cs-CZ"/>
              </w:rPr>
            </w:pPr>
          </w:p>
        </w:tc>
      </w:tr>
      <w:tr w:rsidR="009D56A1" w:rsidRPr="009D56A1" w14:paraId="78E36BD2" w14:textId="77777777" w:rsidTr="009D56A1">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6B988DF8"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n</w:t>
            </w:r>
            <w:r w:rsidRPr="009D56A1">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568B664B"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0,161</w:t>
            </w:r>
          </w:p>
        </w:tc>
        <w:tc>
          <w:tcPr>
            <w:tcW w:w="510" w:type="dxa"/>
            <w:tcBorders>
              <w:top w:val="nil"/>
              <w:left w:val="nil"/>
              <w:bottom w:val="single" w:sz="4" w:space="0" w:color="auto"/>
              <w:right w:val="nil"/>
            </w:tcBorders>
            <w:shd w:val="clear" w:color="auto" w:fill="auto"/>
            <w:noWrap/>
            <w:vAlign w:val="center"/>
            <w:hideMark/>
          </w:tcPr>
          <w:p w14:paraId="3CE0272F"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k</w:t>
            </w:r>
            <w:r w:rsidRPr="009D56A1">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7E4C0B0A"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0,220</w:t>
            </w:r>
          </w:p>
        </w:tc>
        <w:tc>
          <w:tcPr>
            <w:tcW w:w="675" w:type="dxa"/>
            <w:tcBorders>
              <w:top w:val="nil"/>
              <w:left w:val="nil"/>
              <w:bottom w:val="single" w:sz="4" w:space="0" w:color="auto"/>
              <w:right w:val="nil"/>
            </w:tcBorders>
            <w:shd w:val="clear" w:color="auto" w:fill="auto"/>
            <w:noWrap/>
            <w:vAlign w:val="center"/>
            <w:hideMark/>
          </w:tcPr>
          <w:p w14:paraId="46507E16"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b</w:t>
            </w:r>
            <w:r w:rsidRPr="009D56A1">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1901EAC9"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0,742</w:t>
            </w:r>
          </w:p>
        </w:tc>
        <w:tc>
          <w:tcPr>
            <w:tcW w:w="800" w:type="dxa"/>
            <w:tcBorders>
              <w:top w:val="nil"/>
              <w:left w:val="nil"/>
              <w:bottom w:val="single" w:sz="4" w:space="0" w:color="auto"/>
              <w:right w:val="nil"/>
            </w:tcBorders>
            <w:shd w:val="clear" w:color="auto" w:fill="auto"/>
            <w:noWrap/>
            <w:vAlign w:val="center"/>
            <w:hideMark/>
          </w:tcPr>
          <w:p w14:paraId="7998DDDC"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c</w:t>
            </w:r>
            <w:r w:rsidRPr="009D56A1">
              <w:rPr>
                <w:rFonts w:ascii="Cambria" w:hAnsi="Cambria" w:cs="Arial CE"/>
                <w:sz w:val="16"/>
                <w:szCs w:val="16"/>
                <w:lang w:eastAsia="cs-CZ"/>
              </w:rPr>
              <w:t xml:space="preserve"> =</w:t>
            </w:r>
          </w:p>
        </w:tc>
        <w:tc>
          <w:tcPr>
            <w:tcW w:w="720" w:type="dxa"/>
            <w:tcBorders>
              <w:top w:val="nil"/>
              <w:left w:val="nil"/>
              <w:bottom w:val="single" w:sz="4" w:space="0" w:color="auto"/>
              <w:right w:val="single" w:sz="4" w:space="0" w:color="auto"/>
            </w:tcBorders>
            <w:shd w:val="clear" w:color="auto" w:fill="auto"/>
            <w:noWrap/>
            <w:vAlign w:val="center"/>
            <w:hideMark/>
          </w:tcPr>
          <w:p w14:paraId="78842DA4"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1,00</w:t>
            </w:r>
          </w:p>
        </w:tc>
        <w:tc>
          <w:tcPr>
            <w:tcW w:w="840" w:type="dxa"/>
            <w:tcBorders>
              <w:top w:val="nil"/>
              <w:left w:val="nil"/>
              <w:bottom w:val="nil"/>
              <w:right w:val="nil"/>
            </w:tcBorders>
            <w:shd w:val="clear" w:color="auto" w:fill="auto"/>
            <w:noWrap/>
            <w:vAlign w:val="center"/>
            <w:hideMark/>
          </w:tcPr>
          <w:p w14:paraId="01D7DC00" w14:textId="77777777" w:rsidR="009D56A1" w:rsidRPr="009D56A1" w:rsidRDefault="009D56A1" w:rsidP="009D56A1">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511FA35F"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5CB5645"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4B96EFB" w14:textId="77777777" w:rsidR="009D56A1" w:rsidRPr="009D56A1" w:rsidRDefault="009D56A1" w:rsidP="009D56A1">
            <w:pPr>
              <w:spacing w:before="0"/>
              <w:jc w:val="center"/>
              <w:rPr>
                <w:rFonts w:ascii="Times New Roman" w:hAnsi="Times New Roman"/>
                <w:sz w:val="20"/>
                <w:lang w:eastAsia="cs-CZ"/>
              </w:rPr>
            </w:pPr>
          </w:p>
        </w:tc>
      </w:tr>
      <w:tr w:rsidR="009D56A1" w:rsidRPr="009D56A1" w14:paraId="124083CC" w14:textId="77777777" w:rsidTr="009D56A1">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47AC52EC"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p</w:t>
            </w:r>
            <w:r w:rsidRPr="009D56A1">
              <w:rPr>
                <w:rFonts w:ascii="Cambria" w:hAnsi="Cambria" w:cs="Arial CE"/>
                <w:sz w:val="16"/>
                <w:szCs w:val="16"/>
                <w:vertAlign w:val="subscript"/>
                <w:lang w:eastAsia="cs-CZ"/>
              </w:rPr>
              <w:t>s</w:t>
            </w:r>
            <w:r w:rsidRPr="009D56A1">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38F5F67C"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5,000</w:t>
            </w:r>
          </w:p>
        </w:tc>
        <w:tc>
          <w:tcPr>
            <w:tcW w:w="510" w:type="dxa"/>
            <w:tcBorders>
              <w:top w:val="nil"/>
              <w:left w:val="nil"/>
              <w:bottom w:val="single" w:sz="4" w:space="0" w:color="auto"/>
              <w:right w:val="nil"/>
            </w:tcBorders>
            <w:shd w:val="clear" w:color="auto" w:fill="auto"/>
            <w:noWrap/>
            <w:vAlign w:val="center"/>
            <w:hideMark/>
          </w:tcPr>
          <w:p w14:paraId="4EFDC937"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a</w:t>
            </w:r>
            <w:r w:rsidRPr="009D56A1">
              <w:rPr>
                <w:rFonts w:ascii="Cambria" w:hAnsi="Cambria" w:cs="Arial CE"/>
                <w:sz w:val="16"/>
                <w:szCs w:val="16"/>
                <w:vertAlign w:val="subscript"/>
                <w:lang w:eastAsia="cs-CZ"/>
              </w:rPr>
              <w:t>n</w:t>
            </w:r>
            <w:r w:rsidRPr="009D56A1">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791D1878"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1,049</w:t>
            </w:r>
          </w:p>
        </w:tc>
        <w:tc>
          <w:tcPr>
            <w:tcW w:w="675" w:type="dxa"/>
            <w:tcBorders>
              <w:top w:val="nil"/>
              <w:left w:val="nil"/>
              <w:bottom w:val="single" w:sz="4" w:space="0" w:color="auto"/>
              <w:right w:val="nil"/>
            </w:tcBorders>
            <w:shd w:val="clear" w:color="auto" w:fill="auto"/>
            <w:noWrap/>
            <w:vAlign w:val="center"/>
            <w:hideMark/>
          </w:tcPr>
          <w:p w14:paraId="6C40BD76"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p</w:t>
            </w:r>
            <w:r w:rsidRPr="009D56A1">
              <w:rPr>
                <w:rFonts w:ascii="Cambria" w:hAnsi="Cambria" w:cs="Arial CE"/>
                <w:sz w:val="16"/>
                <w:szCs w:val="16"/>
                <w:vertAlign w:val="subscript"/>
                <w:lang w:eastAsia="cs-CZ"/>
              </w:rPr>
              <w:t>n</w:t>
            </w:r>
            <w:r w:rsidRPr="009D56A1">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0AB13A1A"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29,10</w:t>
            </w:r>
          </w:p>
        </w:tc>
        <w:tc>
          <w:tcPr>
            <w:tcW w:w="800" w:type="dxa"/>
            <w:tcBorders>
              <w:top w:val="nil"/>
              <w:left w:val="nil"/>
              <w:bottom w:val="single" w:sz="4" w:space="0" w:color="auto"/>
              <w:right w:val="nil"/>
            </w:tcBorders>
            <w:shd w:val="clear" w:color="auto" w:fill="auto"/>
            <w:noWrap/>
            <w:vAlign w:val="center"/>
            <w:hideMark/>
          </w:tcPr>
          <w:p w14:paraId="4C0EB004"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a</w:t>
            </w:r>
            <w:r w:rsidRPr="009D56A1">
              <w:rPr>
                <w:rFonts w:ascii="Cambria" w:hAnsi="Cambria" w:cs="Arial CE"/>
                <w:sz w:val="16"/>
                <w:szCs w:val="16"/>
                <w:vertAlign w:val="subscript"/>
                <w:lang w:eastAsia="cs-CZ"/>
              </w:rPr>
              <w:t>s</w:t>
            </w:r>
            <w:r w:rsidRPr="009D56A1">
              <w:rPr>
                <w:rFonts w:ascii="Cambria" w:hAnsi="Cambria" w:cs="Arial CE"/>
                <w:sz w:val="16"/>
                <w:szCs w:val="16"/>
                <w:lang w:eastAsia="cs-CZ"/>
              </w:rPr>
              <w:t xml:space="preserve"> =</w:t>
            </w:r>
          </w:p>
        </w:tc>
        <w:tc>
          <w:tcPr>
            <w:tcW w:w="720" w:type="dxa"/>
            <w:tcBorders>
              <w:top w:val="nil"/>
              <w:left w:val="nil"/>
              <w:bottom w:val="single" w:sz="4" w:space="0" w:color="auto"/>
              <w:right w:val="single" w:sz="4" w:space="0" w:color="auto"/>
            </w:tcBorders>
            <w:shd w:val="clear" w:color="auto" w:fill="auto"/>
            <w:noWrap/>
            <w:vAlign w:val="center"/>
            <w:hideMark/>
          </w:tcPr>
          <w:p w14:paraId="6A83689C"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0,9</w:t>
            </w:r>
          </w:p>
        </w:tc>
        <w:tc>
          <w:tcPr>
            <w:tcW w:w="840" w:type="dxa"/>
            <w:tcBorders>
              <w:top w:val="nil"/>
              <w:left w:val="nil"/>
              <w:bottom w:val="nil"/>
              <w:right w:val="nil"/>
            </w:tcBorders>
            <w:shd w:val="clear" w:color="auto" w:fill="auto"/>
            <w:noWrap/>
            <w:vAlign w:val="center"/>
            <w:hideMark/>
          </w:tcPr>
          <w:p w14:paraId="4E511CBC" w14:textId="77777777" w:rsidR="009D56A1" w:rsidRPr="009D56A1" w:rsidRDefault="009D56A1" w:rsidP="009D56A1">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8C84000"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54C0276"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0074720" w14:textId="77777777" w:rsidR="009D56A1" w:rsidRPr="009D56A1" w:rsidRDefault="009D56A1" w:rsidP="009D56A1">
            <w:pPr>
              <w:spacing w:before="0"/>
              <w:jc w:val="center"/>
              <w:rPr>
                <w:rFonts w:ascii="Times New Roman" w:hAnsi="Times New Roman"/>
                <w:sz w:val="20"/>
                <w:lang w:eastAsia="cs-CZ"/>
              </w:rPr>
            </w:pPr>
          </w:p>
        </w:tc>
      </w:tr>
      <w:tr w:rsidR="009D56A1" w:rsidRPr="009D56A1" w14:paraId="286E7DAF" w14:textId="77777777" w:rsidTr="009D56A1">
        <w:trPr>
          <w:trHeight w:val="220"/>
        </w:trPr>
        <w:tc>
          <w:tcPr>
            <w:tcW w:w="530" w:type="dxa"/>
            <w:tcBorders>
              <w:top w:val="nil"/>
              <w:left w:val="single" w:sz="4" w:space="0" w:color="auto"/>
              <w:bottom w:val="nil"/>
              <w:right w:val="nil"/>
            </w:tcBorders>
            <w:shd w:val="clear" w:color="auto" w:fill="auto"/>
            <w:noWrap/>
            <w:vAlign w:val="center"/>
            <w:hideMark/>
          </w:tcPr>
          <w:p w14:paraId="500CF589"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p</w:t>
            </w:r>
            <w:r w:rsidRPr="009D56A1">
              <w:rPr>
                <w:rFonts w:ascii="Cambria" w:hAnsi="Cambria" w:cs="Arial CE"/>
                <w:sz w:val="16"/>
                <w:szCs w:val="16"/>
                <w:lang w:eastAsia="cs-CZ"/>
              </w:rPr>
              <w:t xml:space="preserve"> =</w:t>
            </w:r>
          </w:p>
        </w:tc>
        <w:tc>
          <w:tcPr>
            <w:tcW w:w="969" w:type="dxa"/>
            <w:tcBorders>
              <w:top w:val="nil"/>
              <w:left w:val="nil"/>
              <w:bottom w:val="nil"/>
              <w:right w:val="single" w:sz="4" w:space="0" w:color="auto"/>
            </w:tcBorders>
            <w:shd w:val="clear" w:color="auto" w:fill="auto"/>
            <w:noWrap/>
            <w:vAlign w:val="center"/>
            <w:hideMark/>
          </w:tcPr>
          <w:p w14:paraId="1C346D1A"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34,10</w:t>
            </w:r>
          </w:p>
        </w:tc>
        <w:tc>
          <w:tcPr>
            <w:tcW w:w="510" w:type="dxa"/>
            <w:tcBorders>
              <w:top w:val="nil"/>
              <w:left w:val="nil"/>
              <w:bottom w:val="nil"/>
              <w:right w:val="nil"/>
            </w:tcBorders>
            <w:shd w:val="clear" w:color="auto" w:fill="auto"/>
            <w:noWrap/>
            <w:vAlign w:val="center"/>
            <w:hideMark/>
          </w:tcPr>
          <w:p w14:paraId="224A3A3D" w14:textId="77777777" w:rsidR="009D56A1" w:rsidRPr="009D56A1" w:rsidRDefault="009D56A1" w:rsidP="009D56A1">
            <w:pPr>
              <w:spacing w:before="0"/>
              <w:jc w:val="right"/>
              <w:rPr>
                <w:rFonts w:ascii="Cambria" w:hAnsi="Cambria" w:cs="Arial CE"/>
                <w:i/>
                <w:iCs/>
                <w:sz w:val="16"/>
                <w:szCs w:val="16"/>
                <w:lang w:eastAsia="cs-CZ"/>
              </w:rPr>
            </w:pPr>
            <w:r w:rsidRPr="009D56A1">
              <w:rPr>
                <w:rFonts w:ascii="Cambria" w:hAnsi="Cambria" w:cs="Arial CE"/>
                <w:i/>
                <w:iCs/>
                <w:sz w:val="16"/>
                <w:szCs w:val="16"/>
                <w:lang w:eastAsia="cs-CZ"/>
              </w:rPr>
              <w:t>a</w:t>
            </w:r>
            <w:r w:rsidRPr="009D56A1">
              <w:rPr>
                <w:rFonts w:ascii="Cambria" w:hAnsi="Cambria" w:cs="Arial CE"/>
                <w:sz w:val="16"/>
                <w:szCs w:val="16"/>
                <w:lang w:eastAsia="cs-CZ"/>
              </w:rPr>
              <w:t xml:space="preserve"> =</w:t>
            </w:r>
          </w:p>
        </w:tc>
        <w:tc>
          <w:tcPr>
            <w:tcW w:w="791" w:type="dxa"/>
            <w:tcBorders>
              <w:top w:val="nil"/>
              <w:left w:val="nil"/>
              <w:bottom w:val="nil"/>
              <w:right w:val="single" w:sz="4" w:space="0" w:color="auto"/>
            </w:tcBorders>
            <w:shd w:val="clear" w:color="auto" w:fill="auto"/>
            <w:noWrap/>
            <w:vAlign w:val="center"/>
            <w:hideMark/>
          </w:tcPr>
          <w:p w14:paraId="14A90E0E" w14:textId="77777777" w:rsidR="009D56A1" w:rsidRPr="009D56A1" w:rsidRDefault="009D56A1" w:rsidP="009D56A1">
            <w:pPr>
              <w:spacing w:before="0"/>
              <w:rPr>
                <w:rFonts w:ascii="Cambria" w:hAnsi="Cambria" w:cs="Arial CE"/>
                <w:sz w:val="16"/>
                <w:szCs w:val="16"/>
                <w:lang w:eastAsia="cs-CZ"/>
              </w:rPr>
            </w:pPr>
            <w:r w:rsidRPr="009D56A1">
              <w:rPr>
                <w:rFonts w:ascii="Cambria" w:hAnsi="Cambria" w:cs="Arial CE"/>
                <w:sz w:val="16"/>
                <w:szCs w:val="16"/>
                <w:lang w:eastAsia="cs-CZ"/>
              </w:rPr>
              <w:t>1,027</w:t>
            </w:r>
          </w:p>
        </w:tc>
        <w:tc>
          <w:tcPr>
            <w:tcW w:w="1400" w:type="dxa"/>
            <w:gridSpan w:val="2"/>
            <w:tcBorders>
              <w:top w:val="single" w:sz="4" w:space="0" w:color="auto"/>
              <w:left w:val="nil"/>
              <w:bottom w:val="nil"/>
              <w:right w:val="nil"/>
            </w:tcBorders>
            <w:shd w:val="clear" w:color="auto" w:fill="auto"/>
            <w:noWrap/>
            <w:vAlign w:val="center"/>
            <w:hideMark/>
          </w:tcPr>
          <w:p w14:paraId="348CE509" w14:textId="77777777" w:rsidR="009D56A1" w:rsidRPr="009D56A1" w:rsidRDefault="009D56A1" w:rsidP="009D56A1">
            <w:pPr>
              <w:spacing w:before="0"/>
              <w:jc w:val="right"/>
              <w:rPr>
                <w:rFonts w:ascii="Cambria" w:hAnsi="Cambria" w:cs="Arial CE"/>
                <w:sz w:val="16"/>
                <w:szCs w:val="16"/>
                <w:lang w:eastAsia="cs-CZ"/>
              </w:rPr>
            </w:pPr>
            <w:r w:rsidRPr="009D56A1">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1C3B5BB8" w14:textId="77777777" w:rsidR="009D56A1" w:rsidRPr="009D56A1" w:rsidRDefault="009D56A1" w:rsidP="009D56A1">
            <w:pPr>
              <w:spacing w:before="0"/>
              <w:jc w:val="right"/>
              <w:rPr>
                <w:rFonts w:ascii="Cambria" w:hAnsi="Cambria" w:cs="Arial CE"/>
                <w:sz w:val="16"/>
                <w:szCs w:val="16"/>
                <w:lang w:eastAsia="cs-CZ"/>
              </w:rPr>
            </w:pPr>
            <w:r w:rsidRPr="009D56A1">
              <w:rPr>
                <w:rFonts w:ascii="Cambria" w:hAnsi="Cambria" w:cs="Arial CE"/>
                <w:sz w:val="16"/>
                <w:szCs w:val="16"/>
                <w:lang w:eastAsia="cs-CZ"/>
              </w:rPr>
              <w:t> </w:t>
            </w:r>
          </w:p>
        </w:tc>
        <w:tc>
          <w:tcPr>
            <w:tcW w:w="720" w:type="dxa"/>
            <w:tcBorders>
              <w:top w:val="nil"/>
              <w:left w:val="nil"/>
              <w:bottom w:val="nil"/>
              <w:right w:val="single" w:sz="4" w:space="0" w:color="auto"/>
            </w:tcBorders>
            <w:shd w:val="clear" w:color="auto" w:fill="auto"/>
            <w:noWrap/>
            <w:vAlign w:val="center"/>
            <w:hideMark/>
          </w:tcPr>
          <w:p w14:paraId="2C3A6654" w14:textId="77777777" w:rsidR="009D56A1" w:rsidRPr="009D56A1" w:rsidRDefault="009D56A1" w:rsidP="009D56A1">
            <w:pPr>
              <w:spacing w:before="0"/>
              <w:jc w:val="center"/>
              <w:rPr>
                <w:rFonts w:ascii="Cambria" w:hAnsi="Cambria" w:cs="Arial CE"/>
                <w:sz w:val="16"/>
                <w:szCs w:val="16"/>
                <w:lang w:eastAsia="cs-CZ"/>
              </w:rPr>
            </w:pPr>
            <w:r w:rsidRPr="009D56A1">
              <w:rPr>
                <w:rFonts w:ascii="Cambria" w:hAnsi="Cambria" w:cs="Arial CE"/>
                <w:sz w:val="16"/>
                <w:szCs w:val="16"/>
                <w:lang w:eastAsia="cs-CZ"/>
              </w:rPr>
              <w:t> </w:t>
            </w:r>
          </w:p>
        </w:tc>
        <w:tc>
          <w:tcPr>
            <w:tcW w:w="840" w:type="dxa"/>
            <w:tcBorders>
              <w:top w:val="nil"/>
              <w:left w:val="nil"/>
              <w:bottom w:val="nil"/>
              <w:right w:val="nil"/>
            </w:tcBorders>
            <w:shd w:val="clear" w:color="auto" w:fill="auto"/>
            <w:noWrap/>
            <w:vAlign w:val="center"/>
            <w:hideMark/>
          </w:tcPr>
          <w:p w14:paraId="57747F1A" w14:textId="77777777" w:rsidR="009D56A1" w:rsidRPr="009D56A1" w:rsidRDefault="009D56A1" w:rsidP="009D56A1">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2B3CF970"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D3A143A" w14:textId="77777777" w:rsidR="009D56A1" w:rsidRPr="009D56A1" w:rsidRDefault="009D56A1" w:rsidP="009D56A1">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826ED68" w14:textId="77777777" w:rsidR="009D56A1" w:rsidRPr="009D56A1" w:rsidRDefault="009D56A1" w:rsidP="009D56A1">
            <w:pPr>
              <w:spacing w:before="0"/>
              <w:jc w:val="center"/>
              <w:rPr>
                <w:rFonts w:ascii="Times New Roman" w:hAnsi="Times New Roman"/>
                <w:sz w:val="20"/>
                <w:lang w:eastAsia="cs-CZ"/>
              </w:rPr>
            </w:pPr>
          </w:p>
        </w:tc>
      </w:tr>
      <w:tr w:rsidR="009D56A1" w:rsidRPr="009D56A1" w14:paraId="22323CE1" w14:textId="77777777" w:rsidTr="009D56A1">
        <w:trPr>
          <w:trHeight w:val="240"/>
        </w:trPr>
        <w:tc>
          <w:tcPr>
            <w:tcW w:w="530" w:type="dxa"/>
            <w:tcBorders>
              <w:top w:val="single" w:sz="4" w:space="0" w:color="auto"/>
              <w:left w:val="single" w:sz="4" w:space="0" w:color="auto"/>
              <w:bottom w:val="single" w:sz="4" w:space="0" w:color="auto"/>
              <w:right w:val="nil"/>
            </w:tcBorders>
            <w:shd w:val="clear" w:color="auto" w:fill="auto"/>
            <w:noWrap/>
            <w:vAlign w:val="center"/>
            <w:hideMark/>
          </w:tcPr>
          <w:p w14:paraId="31D86051" w14:textId="77777777" w:rsidR="009D56A1" w:rsidRPr="009D56A1" w:rsidRDefault="009D56A1" w:rsidP="009D56A1">
            <w:pPr>
              <w:spacing w:before="0"/>
              <w:rPr>
                <w:rFonts w:ascii="Cambria" w:hAnsi="Cambria" w:cs="Arial CE"/>
                <w:b/>
                <w:bCs/>
                <w:i/>
                <w:iCs/>
                <w:sz w:val="16"/>
                <w:szCs w:val="16"/>
                <w:lang w:eastAsia="cs-CZ"/>
              </w:rPr>
            </w:pPr>
            <w:r w:rsidRPr="009D56A1">
              <w:rPr>
                <w:rFonts w:ascii="Cambria" w:hAnsi="Cambria" w:cs="Arial CE"/>
                <w:b/>
                <w:bCs/>
                <w:i/>
                <w:iCs/>
                <w:sz w:val="16"/>
                <w:szCs w:val="16"/>
                <w:lang w:eastAsia="cs-CZ"/>
              </w:rPr>
              <w:t>p</w:t>
            </w:r>
            <w:r w:rsidRPr="009D56A1">
              <w:rPr>
                <w:rFonts w:ascii="Cambria" w:hAnsi="Cambria" w:cs="Arial CE"/>
                <w:b/>
                <w:bCs/>
                <w:sz w:val="16"/>
                <w:szCs w:val="16"/>
                <w:vertAlign w:val="subscript"/>
                <w:lang w:eastAsia="cs-CZ"/>
              </w:rPr>
              <w:t>v</w:t>
            </w:r>
            <w:r w:rsidRPr="009D56A1">
              <w:rPr>
                <w:rFonts w:ascii="Cambria" w:hAnsi="Cambria" w:cs="Arial CE"/>
                <w:b/>
                <w:bCs/>
                <w:sz w:val="16"/>
                <w:szCs w:val="16"/>
                <w:lang w:eastAsia="cs-CZ"/>
              </w:rPr>
              <w:t xml:space="preserve"> =</w:t>
            </w:r>
          </w:p>
        </w:tc>
        <w:tc>
          <w:tcPr>
            <w:tcW w:w="969" w:type="dxa"/>
            <w:tcBorders>
              <w:top w:val="single" w:sz="4" w:space="0" w:color="auto"/>
              <w:left w:val="nil"/>
              <w:bottom w:val="single" w:sz="4" w:space="0" w:color="auto"/>
              <w:right w:val="nil"/>
            </w:tcBorders>
            <w:shd w:val="clear" w:color="auto" w:fill="auto"/>
            <w:noWrap/>
            <w:vAlign w:val="center"/>
            <w:hideMark/>
          </w:tcPr>
          <w:p w14:paraId="54F3D0AD" w14:textId="77777777" w:rsidR="009D56A1" w:rsidRPr="009D56A1" w:rsidRDefault="009D56A1" w:rsidP="009D56A1">
            <w:pPr>
              <w:spacing w:before="0"/>
              <w:jc w:val="right"/>
              <w:rPr>
                <w:rFonts w:ascii="Cambria" w:hAnsi="Cambria" w:cs="Arial CE"/>
                <w:b/>
                <w:bCs/>
                <w:sz w:val="16"/>
                <w:szCs w:val="16"/>
                <w:lang w:eastAsia="cs-CZ"/>
              </w:rPr>
            </w:pPr>
            <w:r w:rsidRPr="009D56A1">
              <w:rPr>
                <w:rFonts w:ascii="Cambria" w:hAnsi="Cambria" w:cs="Arial CE"/>
                <w:b/>
                <w:bCs/>
                <w:sz w:val="16"/>
                <w:szCs w:val="16"/>
                <w:lang w:eastAsia="cs-CZ"/>
              </w:rPr>
              <w:t>34,097</w:t>
            </w:r>
          </w:p>
        </w:tc>
        <w:tc>
          <w:tcPr>
            <w:tcW w:w="510" w:type="dxa"/>
            <w:tcBorders>
              <w:top w:val="single" w:sz="4" w:space="0" w:color="auto"/>
              <w:left w:val="nil"/>
              <w:bottom w:val="single" w:sz="4" w:space="0" w:color="auto"/>
              <w:right w:val="nil"/>
            </w:tcBorders>
            <w:shd w:val="clear" w:color="auto" w:fill="auto"/>
            <w:noWrap/>
            <w:vAlign w:val="center"/>
            <w:hideMark/>
          </w:tcPr>
          <w:p w14:paraId="2899611A" w14:textId="77777777" w:rsidR="009D56A1" w:rsidRPr="009D56A1" w:rsidRDefault="009D56A1" w:rsidP="009D56A1">
            <w:pPr>
              <w:spacing w:before="0"/>
              <w:jc w:val="center"/>
              <w:rPr>
                <w:rFonts w:ascii="Cambria" w:hAnsi="Cambria" w:cs="Arial CE"/>
                <w:b/>
                <w:bCs/>
                <w:sz w:val="16"/>
                <w:szCs w:val="16"/>
                <w:lang w:eastAsia="cs-CZ"/>
              </w:rPr>
            </w:pPr>
            <w:r w:rsidRPr="009D56A1">
              <w:rPr>
                <w:rFonts w:ascii="Cambria" w:hAnsi="Cambria" w:cs="Arial CE"/>
                <w:b/>
                <w:bCs/>
                <w:sz w:val="16"/>
                <w:szCs w:val="16"/>
                <w:lang w:eastAsia="cs-CZ"/>
              </w:rPr>
              <w:t>.</w:t>
            </w:r>
          </w:p>
        </w:tc>
        <w:tc>
          <w:tcPr>
            <w:tcW w:w="791" w:type="dxa"/>
            <w:tcBorders>
              <w:top w:val="single" w:sz="4" w:space="0" w:color="auto"/>
              <w:left w:val="nil"/>
              <w:bottom w:val="single" w:sz="4" w:space="0" w:color="auto"/>
              <w:right w:val="nil"/>
            </w:tcBorders>
            <w:shd w:val="clear" w:color="auto" w:fill="auto"/>
            <w:noWrap/>
            <w:vAlign w:val="center"/>
            <w:hideMark/>
          </w:tcPr>
          <w:p w14:paraId="1F2EFDA3" w14:textId="77777777" w:rsidR="009D56A1" w:rsidRPr="009D56A1" w:rsidRDefault="009D56A1" w:rsidP="009D56A1">
            <w:pPr>
              <w:spacing w:before="0"/>
              <w:jc w:val="right"/>
              <w:rPr>
                <w:rFonts w:ascii="Cambria" w:hAnsi="Cambria" w:cs="Arial CE"/>
                <w:b/>
                <w:bCs/>
                <w:sz w:val="16"/>
                <w:szCs w:val="16"/>
                <w:lang w:eastAsia="cs-CZ"/>
              </w:rPr>
            </w:pPr>
            <w:r w:rsidRPr="009D56A1">
              <w:rPr>
                <w:rFonts w:ascii="Cambria" w:hAnsi="Cambria" w:cs="Arial CE"/>
                <w:b/>
                <w:bCs/>
                <w:sz w:val="16"/>
                <w:szCs w:val="16"/>
                <w:lang w:eastAsia="cs-CZ"/>
              </w:rPr>
              <w:t>1,027</w:t>
            </w:r>
          </w:p>
        </w:tc>
        <w:tc>
          <w:tcPr>
            <w:tcW w:w="675" w:type="dxa"/>
            <w:tcBorders>
              <w:top w:val="single" w:sz="4" w:space="0" w:color="auto"/>
              <w:left w:val="nil"/>
              <w:bottom w:val="single" w:sz="4" w:space="0" w:color="auto"/>
              <w:right w:val="nil"/>
            </w:tcBorders>
            <w:shd w:val="clear" w:color="auto" w:fill="auto"/>
            <w:noWrap/>
            <w:vAlign w:val="center"/>
            <w:hideMark/>
          </w:tcPr>
          <w:p w14:paraId="68C50BDD" w14:textId="77777777" w:rsidR="009D56A1" w:rsidRPr="009D56A1" w:rsidRDefault="009D56A1" w:rsidP="009D56A1">
            <w:pPr>
              <w:spacing w:before="0"/>
              <w:jc w:val="center"/>
              <w:rPr>
                <w:rFonts w:ascii="Cambria" w:hAnsi="Cambria" w:cs="Arial CE"/>
                <w:b/>
                <w:bCs/>
                <w:sz w:val="16"/>
                <w:szCs w:val="16"/>
                <w:lang w:eastAsia="cs-CZ"/>
              </w:rPr>
            </w:pPr>
            <w:r w:rsidRPr="009D56A1">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6A64F938" w14:textId="77777777" w:rsidR="009D56A1" w:rsidRPr="009D56A1" w:rsidRDefault="009D56A1" w:rsidP="009D56A1">
            <w:pPr>
              <w:spacing w:before="0"/>
              <w:jc w:val="right"/>
              <w:rPr>
                <w:rFonts w:ascii="Cambria" w:hAnsi="Cambria" w:cs="Arial CE"/>
                <w:b/>
                <w:bCs/>
                <w:sz w:val="16"/>
                <w:szCs w:val="16"/>
                <w:lang w:eastAsia="cs-CZ"/>
              </w:rPr>
            </w:pPr>
            <w:r w:rsidRPr="009D56A1">
              <w:rPr>
                <w:rFonts w:ascii="Cambria" w:hAnsi="Cambria" w:cs="Arial CE"/>
                <w:b/>
                <w:bCs/>
                <w:sz w:val="16"/>
                <w:szCs w:val="16"/>
                <w:lang w:eastAsia="cs-CZ"/>
              </w:rPr>
              <w:t>0,742</w:t>
            </w:r>
          </w:p>
        </w:tc>
        <w:tc>
          <w:tcPr>
            <w:tcW w:w="800" w:type="dxa"/>
            <w:tcBorders>
              <w:top w:val="single" w:sz="4" w:space="0" w:color="auto"/>
              <w:left w:val="nil"/>
              <w:bottom w:val="single" w:sz="4" w:space="0" w:color="auto"/>
              <w:right w:val="nil"/>
            </w:tcBorders>
            <w:shd w:val="clear" w:color="auto" w:fill="auto"/>
            <w:noWrap/>
            <w:vAlign w:val="center"/>
            <w:hideMark/>
          </w:tcPr>
          <w:p w14:paraId="3EB9D4AD" w14:textId="77777777" w:rsidR="009D56A1" w:rsidRPr="009D56A1" w:rsidRDefault="009D56A1" w:rsidP="009D56A1">
            <w:pPr>
              <w:spacing w:before="0"/>
              <w:jc w:val="center"/>
              <w:rPr>
                <w:rFonts w:ascii="Cambria" w:hAnsi="Cambria" w:cs="Arial CE"/>
                <w:b/>
                <w:bCs/>
                <w:sz w:val="16"/>
                <w:szCs w:val="16"/>
                <w:lang w:eastAsia="cs-CZ"/>
              </w:rPr>
            </w:pPr>
            <w:r w:rsidRPr="009D56A1">
              <w:rPr>
                <w:rFonts w:ascii="Cambria" w:hAnsi="Cambria" w:cs="Arial CE"/>
                <w:b/>
                <w:bCs/>
                <w:sz w:val="16"/>
                <w:szCs w:val="16"/>
                <w:lang w:eastAsia="cs-CZ"/>
              </w:rPr>
              <w:t>.</w:t>
            </w:r>
          </w:p>
        </w:tc>
        <w:tc>
          <w:tcPr>
            <w:tcW w:w="720" w:type="dxa"/>
            <w:tcBorders>
              <w:top w:val="single" w:sz="4" w:space="0" w:color="auto"/>
              <w:left w:val="nil"/>
              <w:bottom w:val="single" w:sz="4" w:space="0" w:color="auto"/>
              <w:right w:val="nil"/>
            </w:tcBorders>
            <w:shd w:val="clear" w:color="auto" w:fill="auto"/>
            <w:noWrap/>
            <w:vAlign w:val="center"/>
            <w:hideMark/>
          </w:tcPr>
          <w:p w14:paraId="7A20C9EF" w14:textId="77777777" w:rsidR="009D56A1" w:rsidRPr="009D56A1" w:rsidRDefault="009D56A1" w:rsidP="009D56A1">
            <w:pPr>
              <w:spacing w:before="0"/>
              <w:jc w:val="center"/>
              <w:rPr>
                <w:rFonts w:ascii="Cambria" w:hAnsi="Cambria" w:cs="Arial CE"/>
                <w:b/>
                <w:bCs/>
                <w:sz w:val="16"/>
                <w:szCs w:val="16"/>
                <w:lang w:eastAsia="cs-CZ"/>
              </w:rPr>
            </w:pPr>
            <w:r w:rsidRPr="009D56A1">
              <w:rPr>
                <w:rFonts w:ascii="Cambria" w:hAnsi="Cambria" w:cs="Arial CE"/>
                <w:b/>
                <w:bCs/>
                <w:sz w:val="16"/>
                <w:szCs w:val="16"/>
                <w:lang w:eastAsia="cs-CZ"/>
              </w:rPr>
              <w:t>1,00</w:t>
            </w:r>
          </w:p>
        </w:tc>
        <w:tc>
          <w:tcPr>
            <w:tcW w:w="840" w:type="dxa"/>
            <w:tcBorders>
              <w:top w:val="single" w:sz="4" w:space="0" w:color="auto"/>
              <w:left w:val="nil"/>
              <w:bottom w:val="single" w:sz="4" w:space="0" w:color="auto"/>
              <w:right w:val="nil"/>
            </w:tcBorders>
            <w:shd w:val="clear" w:color="auto" w:fill="auto"/>
            <w:noWrap/>
            <w:vAlign w:val="center"/>
            <w:hideMark/>
          </w:tcPr>
          <w:p w14:paraId="56EFD4E7" w14:textId="77777777" w:rsidR="009D56A1" w:rsidRPr="009D56A1" w:rsidRDefault="009D56A1" w:rsidP="009D56A1">
            <w:pPr>
              <w:spacing w:before="0"/>
              <w:jc w:val="center"/>
              <w:rPr>
                <w:rFonts w:ascii="Cambria" w:hAnsi="Cambria" w:cs="Arial CE"/>
                <w:b/>
                <w:bCs/>
                <w:sz w:val="16"/>
                <w:szCs w:val="16"/>
                <w:lang w:eastAsia="cs-CZ"/>
              </w:rPr>
            </w:pPr>
            <w:r w:rsidRPr="009D56A1">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49C77E28" w14:textId="243D0640" w:rsidR="009D56A1" w:rsidRPr="009D56A1" w:rsidRDefault="009D56A1" w:rsidP="009D56A1">
            <w:pPr>
              <w:spacing w:before="0"/>
              <w:jc w:val="center"/>
              <w:rPr>
                <w:rFonts w:ascii="Cambria" w:hAnsi="Cambria" w:cs="Arial CE"/>
                <w:b/>
                <w:bCs/>
                <w:sz w:val="16"/>
                <w:szCs w:val="16"/>
                <w:u w:val="single"/>
                <w:lang w:eastAsia="cs-CZ"/>
              </w:rPr>
            </w:pPr>
            <w:r w:rsidRPr="009D56A1">
              <w:rPr>
                <w:rFonts w:ascii="Cambria" w:hAnsi="Cambria" w:cs="Arial CE"/>
                <w:b/>
                <w:bCs/>
                <w:sz w:val="16"/>
                <w:szCs w:val="16"/>
                <w:u w:val="single"/>
                <w:lang w:eastAsia="cs-CZ"/>
              </w:rPr>
              <w:t>26,0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053F8F04" w14:textId="77777777" w:rsidR="009D56A1" w:rsidRPr="009D56A1" w:rsidRDefault="009D56A1" w:rsidP="009D56A1">
            <w:pPr>
              <w:spacing w:before="0"/>
              <w:rPr>
                <w:rFonts w:ascii="Cambria" w:hAnsi="Cambria" w:cs="Arial CE"/>
                <w:b/>
                <w:bCs/>
                <w:sz w:val="16"/>
                <w:szCs w:val="16"/>
                <w:u w:val="single"/>
                <w:lang w:eastAsia="cs-CZ"/>
              </w:rPr>
            </w:pPr>
            <w:r w:rsidRPr="009D56A1">
              <w:rPr>
                <w:rFonts w:ascii="Cambria" w:hAnsi="Cambria" w:cs="Arial CE"/>
                <w:b/>
                <w:bCs/>
                <w:sz w:val="16"/>
                <w:szCs w:val="16"/>
                <w:u w:val="single"/>
                <w:lang w:eastAsia="cs-CZ"/>
              </w:rPr>
              <w:t>kg/m</w:t>
            </w:r>
            <w:r w:rsidRPr="009D56A1">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725E2EB1" w14:textId="77777777" w:rsidR="009D56A1" w:rsidRPr="009D56A1" w:rsidRDefault="009D56A1" w:rsidP="009D56A1">
            <w:pPr>
              <w:spacing w:before="0"/>
              <w:rPr>
                <w:rFonts w:ascii="Cambria" w:hAnsi="Cambria" w:cs="Arial CE"/>
                <w:b/>
                <w:bCs/>
                <w:sz w:val="16"/>
                <w:szCs w:val="16"/>
                <w:u w:val="single"/>
                <w:lang w:eastAsia="cs-CZ"/>
              </w:rPr>
            </w:pPr>
          </w:p>
        </w:tc>
      </w:tr>
    </w:tbl>
    <w:p w14:paraId="07F36C1A" w14:textId="77777777" w:rsidR="007E5304" w:rsidRPr="00C507C9" w:rsidRDefault="007E5304" w:rsidP="007E5304">
      <w:pPr>
        <w:spacing w:line="240" w:lineRule="atLeast"/>
        <w:rPr>
          <w:rFonts w:cs="Tahoma"/>
          <w:bCs/>
          <w:iCs/>
        </w:rPr>
      </w:pPr>
      <w:r w:rsidRPr="00F8107A">
        <w:rPr>
          <w:rFonts w:cs="Tahoma"/>
          <w:bCs/>
          <w:iCs/>
        </w:rPr>
        <w:t xml:space="preserve">Mezní rozměry PÚ z tabulky </w:t>
      </w:r>
      <w:r>
        <w:rPr>
          <w:rFonts w:cs="Tahoma"/>
          <w:bCs/>
          <w:iCs/>
        </w:rPr>
        <w:t>10</w:t>
      </w:r>
      <w:r w:rsidRPr="00F8107A">
        <w:rPr>
          <w:rFonts w:cs="Tahoma"/>
          <w:bCs/>
          <w:iCs/>
        </w:rPr>
        <w:t xml:space="preserve"> ČSN 73 0802 nejsou překročeny. </w:t>
      </w:r>
    </w:p>
    <w:p w14:paraId="2086E1BC" w14:textId="5B88DAE4" w:rsidR="007E5304" w:rsidRPr="00517B55" w:rsidRDefault="007E5304" w:rsidP="007E5304">
      <w:pPr>
        <w:spacing w:line="240" w:lineRule="atLeast"/>
        <w:rPr>
          <w:rFonts w:cs="Tahoma"/>
          <w:bCs/>
          <w:iCs/>
          <w:color w:val="000000" w:themeColor="text1"/>
        </w:rPr>
      </w:pPr>
      <w:r>
        <w:rPr>
          <w:rFonts w:cs="Tahoma"/>
          <w:bCs/>
          <w:iCs/>
          <w:color w:val="000000" w:themeColor="text1"/>
        </w:rPr>
        <w:t>Max. d</w:t>
      </w:r>
      <w:r w:rsidRPr="00517B55">
        <w:rPr>
          <w:rFonts w:cs="Tahoma"/>
          <w:bCs/>
          <w:iCs/>
          <w:color w:val="000000" w:themeColor="text1"/>
        </w:rPr>
        <w:t>élka PÚ</w:t>
      </w:r>
      <w:r>
        <w:rPr>
          <w:rFonts w:cs="Tahoma"/>
          <w:bCs/>
          <w:iCs/>
          <w:color w:val="000000" w:themeColor="text1"/>
        </w:rPr>
        <w:t xml:space="preserve"> 48 m &gt; 44,4 m (skutečná délka)</w:t>
      </w:r>
    </w:p>
    <w:p w14:paraId="718EBD4A" w14:textId="06966900" w:rsidR="007E5304" w:rsidRDefault="007E5304" w:rsidP="007E5304">
      <w:pPr>
        <w:spacing w:line="240" w:lineRule="atLeast"/>
        <w:rPr>
          <w:rFonts w:cs="Tahoma"/>
          <w:bCs/>
          <w:iCs/>
          <w:color w:val="000000" w:themeColor="text1"/>
        </w:rPr>
      </w:pPr>
      <w:r>
        <w:rPr>
          <w:rFonts w:cs="Tahoma"/>
          <w:bCs/>
          <w:iCs/>
          <w:color w:val="000000" w:themeColor="text1"/>
        </w:rPr>
        <w:t>Max. š</w:t>
      </w:r>
      <w:r w:rsidRPr="00517B55">
        <w:rPr>
          <w:rFonts w:cs="Tahoma"/>
          <w:bCs/>
          <w:iCs/>
          <w:color w:val="000000" w:themeColor="text1"/>
        </w:rPr>
        <w:t xml:space="preserve">ířka PÚ </w:t>
      </w:r>
      <w:r>
        <w:rPr>
          <w:rFonts w:cs="Tahoma"/>
          <w:bCs/>
          <w:iCs/>
          <w:color w:val="000000" w:themeColor="text1"/>
        </w:rPr>
        <w:t xml:space="preserve">32 m &gt; 11,6 m (skutečná šířka) </w:t>
      </w:r>
    </w:p>
    <w:p w14:paraId="4618C6EA" w14:textId="2EB58F87" w:rsidR="007E5304" w:rsidRDefault="007E5304" w:rsidP="007E5304">
      <w:pPr>
        <w:spacing w:line="240" w:lineRule="atLeast"/>
        <w:rPr>
          <w:rFonts w:cs="Tahoma"/>
        </w:rPr>
      </w:pPr>
      <w:r>
        <w:rPr>
          <w:rFonts w:cs="Tahoma"/>
        </w:rPr>
        <w:t>Vyšší</w:t>
      </w:r>
      <w:r w:rsidRPr="00CA3D00">
        <w:rPr>
          <w:rFonts w:cs="Tahoma"/>
        </w:rPr>
        <w:t xml:space="preserve"> požární zatížení </w:t>
      </w:r>
      <w:r>
        <w:rPr>
          <w:rFonts w:cs="Tahoma"/>
        </w:rPr>
        <w:t xml:space="preserve">se v PÚ nevyskytuje. </w:t>
      </w:r>
    </w:p>
    <w:p w14:paraId="3F93E823" w14:textId="77777777" w:rsidR="007E5304" w:rsidRDefault="007E5304" w:rsidP="007E5304">
      <w:pPr>
        <w:spacing w:line="240" w:lineRule="atLeast"/>
        <w:rPr>
          <w:rFonts w:cs="Tahoma"/>
        </w:rPr>
      </w:pPr>
      <w:r>
        <w:rPr>
          <w:rFonts w:cs="Tahoma"/>
        </w:rPr>
        <w:t xml:space="preserve">Mezní počet podlaží PÚ dle čl. 7.3.2b)2) ČSN 73 0802 není překročen: </w:t>
      </w:r>
    </w:p>
    <w:p w14:paraId="283D4B20" w14:textId="3C7E58AA" w:rsidR="007E5304" w:rsidRPr="00B7751C" w:rsidRDefault="008D505F" w:rsidP="007E5304">
      <w:pPr>
        <w:spacing w:line="240" w:lineRule="atLeast"/>
        <w:rPr>
          <w:rFonts w:cs="Tahoma"/>
        </w:rPr>
      </w:pPr>
      <m:oMathPara>
        <m:oMathParaPr>
          <m:jc m:val="left"/>
        </m:oMathParaPr>
        <m:oMath>
          <m:sSub>
            <m:sSubPr>
              <m:ctrlPr>
                <w:rPr>
                  <w:rFonts w:ascii="Cambria Math" w:hAnsi="Cambria Math" w:cs="Tahoma"/>
                  <w:i/>
                </w:rPr>
              </m:ctrlPr>
            </m:sSubPr>
            <m:e>
              <m:r>
                <w:rPr>
                  <w:rFonts w:ascii="Cambria Math" w:hAnsi="Cambria Math" w:cs="Tahoma"/>
                </w:rPr>
                <m:t>z</m:t>
              </m:r>
            </m:e>
            <m:sub>
              <m:r>
                <w:rPr>
                  <w:rFonts w:ascii="Cambria Math" w:hAnsi="Cambria Math" w:cs="Tahoma"/>
                </w:rPr>
                <m:t>1</m:t>
              </m:r>
            </m:sub>
          </m:sSub>
          <m:r>
            <w:rPr>
              <w:rFonts w:ascii="Cambria Math" w:hAnsi="Cambria Math" w:cs="Tahoma"/>
            </w:rPr>
            <m:t xml:space="preserve">= </m:t>
          </m:r>
          <m:f>
            <m:fPr>
              <m:ctrlPr>
                <w:rPr>
                  <w:rFonts w:ascii="Cambria Math" w:hAnsi="Cambria Math" w:cs="Tahoma"/>
                  <w:i/>
                </w:rPr>
              </m:ctrlPr>
            </m:fPr>
            <m:num>
              <m:r>
                <w:rPr>
                  <w:rFonts w:ascii="Cambria Math" w:hAnsi="Cambria Math" w:cs="Tahoma"/>
                </w:rPr>
                <m:t>140</m:t>
              </m:r>
            </m:num>
            <m:den>
              <m:sSub>
                <m:sSubPr>
                  <m:ctrlPr>
                    <w:rPr>
                      <w:rFonts w:ascii="Cambria Math" w:hAnsi="Cambria Math" w:cs="Tahoma"/>
                      <w:i/>
                    </w:rPr>
                  </m:ctrlPr>
                </m:sSubPr>
                <m:e>
                  <m:r>
                    <w:rPr>
                      <w:rFonts w:ascii="Cambria Math" w:hAnsi="Cambria Math" w:cs="Tahoma"/>
                    </w:rPr>
                    <m:t>p</m:t>
                  </m:r>
                </m:e>
                <m:sub>
                  <m:r>
                    <w:rPr>
                      <w:rFonts w:ascii="Cambria Math" w:hAnsi="Cambria Math" w:cs="Tahoma"/>
                    </w:rPr>
                    <m:t>v</m:t>
                  </m:r>
                </m:sub>
              </m:sSub>
            </m:den>
          </m:f>
          <m:r>
            <w:rPr>
              <w:rFonts w:ascii="Cambria Math" w:hAnsi="Cambria Math" w:cs="Tahoma"/>
            </w:rPr>
            <m:t>=</m:t>
          </m:r>
          <m:f>
            <m:fPr>
              <m:ctrlPr>
                <w:rPr>
                  <w:rFonts w:ascii="Cambria Math" w:hAnsi="Cambria Math" w:cs="Tahoma"/>
                  <w:i/>
                </w:rPr>
              </m:ctrlPr>
            </m:fPr>
            <m:num>
              <m:r>
                <w:rPr>
                  <w:rFonts w:ascii="Cambria Math" w:hAnsi="Cambria Math" w:cs="Tahoma"/>
                </w:rPr>
                <m:t>140</m:t>
              </m:r>
            </m:num>
            <m:den>
              <m:r>
                <w:rPr>
                  <w:rFonts w:ascii="Cambria Math" w:hAnsi="Cambria Math" w:cs="Tahoma"/>
                </w:rPr>
                <m:t>26,0</m:t>
              </m:r>
            </m:den>
          </m:f>
          <m:r>
            <w:rPr>
              <w:rFonts w:ascii="Cambria Math" w:hAnsi="Cambria Math" w:cs="Tahoma"/>
            </w:rPr>
            <m:t>=</m:t>
          </m:r>
          <m:r>
            <m:rPr>
              <m:sty m:val="p"/>
            </m:rPr>
            <w:rPr>
              <w:rFonts w:ascii="Cambria Math" w:hAnsi="Cambria Math" w:cs="Tahoma"/>
            </w:rPr>
            <m:t>5 NP &gt;2 NP</m:t>
          </m:r>
          <m:r>
            <w:rPr>
              <w:rFonts w:ascii="Cambria Math" w:hAnsi="Cambria Math" w:cs="Tahoma"/>
            </w:rPr>
            <m:t xml:space="preserve"> </m:t>
          </m:r>
        </m:oMath>
      </m:oMathPara>
    </w:p>
    <w:p w14:paraId="5277DE3F" w14:textId="77777777" w:rsidR="007E5304" w:rsidRPr="004F5CC3" w:rsidRDefault="007E5304" w:rsidP="007E5304">
      <w:pPr>
        <w:spacing w:line="240" w:lineRule="atLeast"/>
        <w:rPr>
          <w:rFonts w:cs="Tahoma"/>
          <w:color w:val="000000" w:themeColor="text1"/>
        </w:rPr>
      </w:pPr>
      <w:r w:rsidRPr="004F5CC3">
        <w:rPr>
          <w:rFonts w:cs="Tahoma"/>
          <w:bCs/>
          <w:iCs/>
          <w:color w:val="000000" w:themeColor="text1"/>
        </w:rPr>
        <w:t xml:space="preserve">Konstrukční systém objektu je </w:t>
      </w:r>
      <w:r>
        <w:rPr>
          <w:rFonts w:cs="Tahoma"/>
          <w:bCs/>
          <w:iCs/>
          <w:color w:val="000000" w:themeColor="text1"/>
        </w:rPr>
        <w:t>smíšený</w:t>
      </w:r>
      <w:r w:rsidRPr="004F5CC3">
        <w:rPr>
          <w:rFonts w:cs="Tahoma"/>
          <w:bCs/>
          <w:iCs/>
          <w:color w:val="000000" w:themeColor="text1"/>
        </w:rPr>
        <w:t>.</w:t>
      </w:r>
      <w:r w:rsidRPr="004F5CC3">
        <w:rPr>
          <w:rFonts w:cs="Tahoma"/>
          <w:color w:val="000000" w:themeColor="text1"/>
        </w:rPr>
        <w:t xml:space="preserve"> </w:t>
      </w:r>
    </w:p>
    <w:p w14:paraId="5B95E5A3" w14:textId="14F4D09F" w:rsidR="007E5304" w:rsidRPr="004F5CC3" w:rsidRDefault="007E5304" w:rsidP="007E5304">
      <w:pPr>
        <w:spacing w:line="240" w:lineRule="atLeast"/>
        <w:rPr>
          <w:rFonts w:cs="Tahoma"/>
          <w:color w:val="000000" w:themeColor="text1"/>
        </w:rPr>
      </w:pPr>
      <w:r w:rsidRPr="004F5CC3">
        <w:rPr>
          <w:rFonts w:cs="Tahoma"/>
          <w:color w:val="000000" w:themeColor="text1"/>
        </w:rPr>
        <w:t xml:space="preserve">Požární výška objektu h = </w:t>
      </w:r>
      <w:r>
        <w:rPr>
          <w:rFonts w:cs="Tahoma"/>
          <w:color w:val="000000" w:themeColor="text1"/>
        </w:rPr>
        <w:t>4,4</w:t>
      </w:r>
      <w:r w:rsidRPr="004F5CC3">
        <w:rPr>
          <w:rFonts w:cs="Tahoma"/>
          <w:color w:val="000000" w:themeColor="text1"/>
        </w:rPr>
        <w:t xml:space="preserve"> m. </w:t>
      </w:r>
    </w:p>
    <w:p w14:paraId="20977462" w14:textId="77777777" w:rsidR="007E5304" w:rsidRPr="00AE5277" w:rsidRDefault="007E5304" w:rsidP="007E5304">
      <w:pPr>
        <w:spacing w:line="240" w:lineRule="atLeast"/>
        <w:rPr>
          <w:rFonts w:cs="Tahoma"/>
          <w:iCs/>
          <w:color w:val="000000" w:themeColor="text1"/>
        </w:rPr>
      </w:pPr>
      <w:r w:rsidRPr="004F5CC3">
        <w:rPr>
          <w:rFonts w:cs="Tahoma"/>
          <w:bCs/>
          <w:iCs/>
          <w:color w:val="000000" w:themeColor="text1"/>
        </w:rPr>
        <w:t>Dle tabulky 8</w:t>
      </w:r>
      <w:r>
        <w:rPr>
          <w:rFonts w:cs="Tahoma"/>
          <w:bCs/>
          <w:iCs/>
          <w:color w:val="000000" w:themeColor="text1"/>
        </w:rPr>
        <w:t xml:space="preserve">; </w:t>
      </w:r>
      <w:r w:rsidRPr="004F5CC3">
        <w:rPr>
          <w:rFonts w:cs="Tahoma"/>
          <w:bCs/>
          <w:iCs/>
          <w:color w:val="000000" w:themeColor="text1"/>
        </w:rPr>
        <w:t>ČSN 73 0802 je PÚ zařazen do</w:t>
      </w:r>
      <w:r>
        <w:rPr>
          <w:rFonts w:cs="Tahoma"/>
          <w:bCs/>
          <w:iCs/>
          <w:color w:val="000000" w:themeColor="text1"/>
        </w:rPr>
        <w:t xml:space="preserve"> </w:t>
      </w:r>
      <w:r w:rsidRPr="0038719A">
        <w:rPr>
          <w:rFonts w:cs="Tahoma"/>
          <w:b/>
          <w:bCs/>
          <w:iCs/>
          <w:color w:val="000000" w:themeColor="text1"/>
        </w:rPr>
        <w:t>I</w:t>
      </w:r>
      <w:r>
        <w:rPr>
          <w:rFonts w:cs="Tahoma"/>
          <w:b/>
          <w:bCs/>
          <w:iCs/>
          <w:color w:val="000000" w:themeColor="text1"/>
        </w:rPr>
        <w:t>I</w:t>
      </w:r>
      <w:r w:rsidRPr="004F5CC3">
        <w:rPr>
          <w:rFonts w:cs="Tahoma"/>
          <w:b/>
          <w:iCs/>
          <w:color w:val="000000" w:themeColor="text1"/>
        </w:rPr>
        <w:t>. SPB</w:t>
      </w:r>
      <w:r w:rsidRPr="004F5CC3">
        <w:rPr>
          <w:rFonts w:cs="Tahoma"/>
          <w:iCs/>
          <w:color w:val="000000" w:themeColor="text1"/>
        </w:rPr>
        <w:t>.</w:t>
      </w:r>
    </w:p>
    <w:p w14:paraId="17ADA3CB" w14:textId="5447EF66" w:rsidR="009D56A1" w:rsidRDefault="009D56A1" w:rsidP="00446731">
      <w:pPr>
        <w:rPr>
          <w:color w:val="000000" w:themeColor="text1"/>
        </w:rPr>
      </w:pPr>
    </w:p>
    <w:p w14:paraId="66B8009B" w14:textId="3BFC315F" w:rsidR="00DB341F" w:rsidRDefault="00DB341F" w:rsidP="00446731">
      <w:pPr>
        <w:rPr>
          <w:color w:val="000000" w:themeColor="text1"/>
        </w:rPr>
      </w:pPr>
    </w:p>
    <w:p w14:paraId="54FED50A" w14:textId="4F3FBE11" w:rsidR="00DB341F" w:rsidRDefault="00DB341F" w:rsidP="00446731">
      <w:pPr>
        <w:rPr>
          <w:color w:val="000000" w:themeColor="text1"/>
        </w:rPr>
      </w:pPr>
    </w:p>
    <w:p w14:paraId="5B6B7F6B" w14:textId="460425A1" w:rsidR="00DB341F" w:rsidRDefault="00DB341F" w:rsidP="00446731">
      <w:pPr>
        <w:rPr>
          <w:color w:val="000000" w:themeColor="text1"/>
        </w:rPr>
      </w:pPr>
    </w:p>
    <w:p w14:paraId="636E30D2" w14:textId="77777777" w:rsidR="00BA36DA" w:rsidRPr="00446731" w:rsidRDefault="00BA36DA" w:rsidP="00446731">
      <w:pPr>
        <w:rPr>
          <w:color w:val="000000" w:themeColor="text1"/>
        </w:rPr>
      </w:pPr>
    </w:p>
    <w:p w14:paraId="71E4E98D" w14:textId="5192AC3F" w:rsidR="00BA36DA" w:rsidRPr="00A92537" w:rsidRDefault="00446731" w:rsidP="00CC013D">
      <w:pPr>
        <w:spacing w:after="120"/>
        <w:rPr>
          <w:b/>
          <w:color w:val="000000" w:themeColor="text1"/>
        </w:rPr>
      </w:pPr>
      <w:r w:rsidRPr="00446731">
        <w:rPr>
          <w:b/>
          <w:color w:val="000000" w:themeColor="text1"/>
        </w:rPr>
        <w:lastRenderedPageBreak/>
        <w:t>N1.0</w:t>
      </w:r>
      <w:r w:rsidR="00A92537">
        <w:rPr>
          <w:b/>
          <w:color w:val="000000" w:themeColor="text1"/>
        </w:rPr>
        <w:t>3</w:t>
      </w:r>
      <w:r w:rsidRPr="00446731">
        <w:rPr>
          <w:b/>
          <w:color w:val="000000" w:themeColor="text1"/>
        </w:rPr>
        <w:t>:</w:t>
      </w:r>
      <w:r w:rsidRPr="00446731">
        <w:rPr>
          <w:color w:val="000000" w:themeColor="text1"/>
        </w:rPr>
        <w:t xml:space="preserve"> </w:t>
      </w:r>
      <w:r w:rsidRPr="00446731">
        <w:rPr>
          <w:rFonts w:eastAsiaTheme="majorEastAsia"/>
          <w:bCs/>
        </w:rPr>
        <w:t>SO 03 – objekt C – spojovací chodba</w:t>
      </w:r>
    </w:p>
    <w:tbl>
      <w:tblPr>
        <w:tblW w:w="8560" w:type="dxa"/>
        <w:tblCellMar>
          <w:left w:w="70" w:type="dxa"/>
          <w:right w:w="70" w:type="dxa"/>
        </w:tblCellMar>
        <w:tblLook w:val="04A0" w:firstRow="1" w:lastRow="0" w:firstColumn="1" w:lastColumn="0" w:noHBand="0" w:noVBand="1"/>
      </w:tblPr>
      <w:tblGrid>
        <w:gridCol w:w="567"/>
        <w:gridCol w:w="844"/>
        <w:gridCol w:w="545"/>
        <w:gridCol w:w="844"/>
        <w:gridCol w:w="675"/>
        <w:gridCol w:w="725"/>
        <w:gridCol w:w="800"/>
        <w:gridCol w:w="700"/>
        <w:gridCol w:w="700"/>
        <w:gridCol w:w="760"/>
        <w:gridCol w:w="700"/>
        <w:gridCol w:w="700"/>
      </w:tblGrid>
      <w:tr w:rsidR="00BA36DA" w:rsidRPr="00BA36DA" w14:paraId="11D7A616" w14:textId="77777777" w:rsidTr="00BA36DA">
        <w:trPr>
          <w:trHeight w:val="22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B9ED223"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16F08181"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pol. tab. A1</w:t>
            </w:r>
          </w:p>
        </w:tc>
        <w:tc>
          <w:tcPr>
            <w:tcW w:w="800" w:type="dxa"/>
            <w:tcBorders>
              <w:top w:val="single" w:sz="4" w:space="0" w:color="auto"/>
              <w:left w:val="nil"/>
              <w:bottom w:val="nil"/>
              <w:right w:val="single" w:sz="4" w:space="0" w:color="auto"/>
            </w:tcBorders>
            <w:shd w:val="clear" w:color="auto" w:fill="auto"/>
            <w:noWrap/>
            <w:vAlign w:val="center"/>
            <w:hideMark/>
          </w:tcPr>
          <w:p w14:paraId="23A4E963" w14:textId="77777777" w:rsidR="00BA36DA" w:rsidRPr="00BA36DA" w:rsidRDefault="00BA36DA" w:rsidP="00BA36DA">
            <w:pPr>
              <w:spacing w:before="0"/>
              <w:jc w:val="center"/>
              <w:rPr>
                <w:rFonts w:ascii="Cambria" w:hAnsi="Cambria" w:cs="Arial CE"/>
                <w:i/>
                <w:iCs/>
                <w:sz w:val="16"/>
                <w:szCs w:val="16"/>
                <w:lang w:eastAsia="cs-CZ"/>
              </w:rPr>
            </w:pPr>
            <w:r w:rsidRPr="00BA36DA">
              <w:rPr>
                <w:rFonts w:ascii="Cambria" w:hAnsi="Cambria" w:cs="Arial CE"/>
                <w:i/>
                <w:iCs/>
                <w:sz w:val="16"/>
                <w:szCs w:val="16"/>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089A454C" w14:textId="77777777" w:rsidR="00BA36DA" w:rsidRPr="00BA36DA" w:rsidRDefault="00BA36DA" w:rsidP="00BA36DA">
            <w:pPr>
              <w:spacing w:before="0"/>
              <w:jc w:val="center"/>
              <w:rPr>
                <w:rFonts w:ascii="Cambria" w:hAnsi="Cambria" w:cs="Arial CE"/>
                <w:i/>
                <w:iCs/>
                <w:sz w:val="16"/>
                <w:szCs w:val="16"/>
                <w:lang w:eastAsia="cs-CZ"/>
              </w:rPr>
            </w:pPr>
            <w:r w:rsidRPr="00BA36DA">
              <w:rPr>
                <w:rFonts w:ascii="Cambria" w:hAnsi="Cambria" w:cs="Arial CE"/>
                <w:i/>
                <w:iCs/>
                <w:sz w:val="16"/>
                <w:szCs w:val="16"/>
                <w:lang w:eastAsia="cs-CZ"/>
              </w:rPr>
              <w:t>p</w:t>
            </w:r>
            <w:r w:rsidRPr="00BA36DA">
              <w:rPr>
                <w:rFonts w:ascii="Cambria" w:hAnsi="Cambria" w:cs="Arial CE"/>
                <w:sz w:val="16"/>
                <w:szCs w:val="16"/>
                <w:vertAlign w:val="subscript"/>
                <w:lang w:eastAsia="cs-CZ"/>
              </w:rPr>
              <w:t>n</w:t>
            </w:r>
          </w:p>
        </w:tc>
        <w:tc>
          <w:tcPr>
            <w:tcW w:w="700" w:type="dxa"/>
            <w:tcBorders>
              <w:top w:val="single" w:sz="4" w:space="0" w:color="auto"/>
              <w:left w:val="nil"/>
              <w:bottom w:val="nil"/>
              <w:right w:val="single" w:sz="4" w:space="0" w:color="auto"/>
            </w:tcBorders>
            <w:shd w:val="clear" w:color="auto" w:fill="auto"/>
            <w:noWrap/>
            <w:vAlign w:val="center"/>
            <w:hideMark/>
          </w:tcPr>
          <w:p w14:paraId="21612F48" w14:textId="77777777" w:rsidR="00BA36DA" w:rsidRPr="00BA36DA" w:rsidRDefault="00BA36DA" w:rsidP="00BA36DA">
            <w:pPr>
              <w:spacing w:before="0"/>
              <w:jc w:val="center"/>
              <w:rPr>
                <w:rFonts w:ascii="Cambria" w:hAnsi="Cambria" w:cs="Arial CE"/>
                <w:i/>
                <w:iCs/>
                <w:sz w:val="16"/>
                <w:szCs w:val="16"/>
                <w:lang w:eastAsia="cs-CZ"/>
              </w:rPr>
            </w:pPr>
            <w:r w:rsidRPr="00BA36DA">
              <w:rPr>
                <w:rFonts w:ascii="Cambria" w:hAnsi="Cambria" w:cs="Arial CE"/>
                <w:i/>
                <w:iCs/>
                <w:sz w:val="16"/>
                <w:szCs w:val="16"/>
                <w:lang w:eastAsia="cs-CZ"/>
              </w:rPr>
              <w:t>a</w:t>
            </w:r>
            <w:r w:rsidRPr="00BA36DA">
              <w:rPr>
                <w:rFonts w:ascii="Cambria" w:hAnsi="Cambria" w:cs="Arial CE"/>
                <w:sz w:val="16"/>
                <w:szCs w:val="16"/>
                <w:vertAlign w:val="subscript"/>
                <w:lang w:eastAsia="cs-CZ"/>
              </w:rPr>
              <w:t>n</w:t>
            </w:r>
          </w:p>
        </w:tc>
        <w:tc>
          <w:tcPr>
            <w:tcW w:w="760" w:type="dxa"/>
            <w:tcBorders>
              <w:top w:val="single" w:sz="4" w:space="0" w:color="auto"/>
              <w:left w:val="nil"/>
              <w:bottom w:val="nil"/>
              <w:right w:val="single" w:sz="4" w:space="0" w:color="auto"/>
            </w:tcBorders>
            <w:shd w:val="clear" w:color="auto" w:fill="auto"/>
            <w:noWrap/>
            <w:vAlign w:val="center"/>
            <w:hideMark/>
          </w:tcPr>
          <w:p w14:paraId="285F9940" w14:textId="77777777" w:rsidR="00BA36DA" w:rsidRPr="00BA36DA" w:rsidRDefault="00BA36DA" w:rsidP="00BA36DA">
            <w:pPr>
              <w:spacing w:before="0"/>
              <w:jc w:val="center"/>
              <w:rPr>
                <w:rFonts w:ascii="Cambria" w:hAnsi="Cambria" w:cs="Arial CE"/>
                <w:i/>
                <w:iCs/>
                <w:sz w:val="16"/>
                <w:szCs w:val="16"/>
                <w:lang w:eastAsia="cs-CZ"/>
              </w:rPr>
            </w:pPr>
            <w:r w:rsidRPr="00BA36DA">
              <w:rPr>
                <w:rFonts w:ascii="Cambria" w:hAnsi="Cambria" w:cs="Arial CE"/>
                <w:i/>
                <w:iCs/>
                <w:sz w:val="16"/>
                <w:szCs w:val="16"/>
                <w:lang w:eastAsia="cs-CZ"/>
              </w:rPr>
              <w:t>p</w:t>
            </w:r>
            <w:r w:rsidRPr="00BA36DA">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7686F9A6" w14:textId="77777777" w:rsidR="00BA36DA" w:rsidRPr="00BA36DA" w:rsidRDefault="00BA36DA" w:rsidP="00BA36DA">
            <w:pPr>
              <w:spacing w:before="0"/>
              <w:jc w:val="center"/>
              <w:rPr>
                <w:rFonts w:ascii="Cambria" w:hAnsi="Cambria" w:cs="Arial CE"/>
                <w:i/>
                <w:iCs/>
                <w:sz w:val="16"/>
                <w:szCs w:val="16"/>
                <w:lang w:eastAsia="cs-CZ"/>
              </w:rPr>
            </w:pPr>
            <w:r w:rsidRPr="00BA36DA">
              <w:rPr>
                <w:rFonts w:ascii="Cambria" w:hAnsi="Cambria" w:cs="Arial CE"/>
                <w:i/>
                <w:iCs/>
                <w:sz w:val="16"/>
                <w:szCs w:val="16"/>
                <w:lang w:eastAsia="cs-CZ"/>
              </w:rPr>
              <w:t>a</w:t>
            </w:r>
            <w:r w:rsidRPr="00BA36DA">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3324477F" w14:textId="77777777" w:rsidR="00BA36DA" w:rsidRPr="00BA36DA" w:rsidRDefault="00BA36DA" w:rsidP="00BA36DA">
            <w:pPr>
              <w:spacing w:before="0"/>
              <w:jc w:val="center"/>
              <w:rPr>
                <w:rFonts w:ascii="Cambria" w:hAnsi="Cambria" w:cs="Arial CE"/>
                <w:i/>
                <w:iCs/>
                <w:sz w:val="16"/>
                <w:szCs w:val="16"/>
                <w:lang w:eastAsia="cs-CZ"/>
              </w:rPr>
            </w:pPr>
            <w:r w:rsidRPr="00BA36DA">
              <w:rPr>
                <w:rFonts w:ascii="Cambria" w:hAnsi="Cambria" w:cs="Arial CE"/>
                <w:i/>
                <w:iCs/>
                <w:sz w:val="16"/>
                <w:szCs w:val="16"/>
                <w:lang w:eastAsia="cs-CZ"/>
              </w:rPr>
              <w:t>h</w:t>
            </w:r>
            <w:r w:rsidRPr="00BA36DA">
              <w:rPr>
                <w:rFonts w:ascii="Cambria" w:hAnsi="Cambria" w:cs="Arial CE"/>
                <w:sz w:val="16"/>
                <w:szCs w:val="16"/>
                <w:vertAlign w:val="subscript"/>
                <w:lang w:eastAsia="cs-CZ"/>
              </w:rPr>
              <w:t>s</w:t>
            </w:r>
          </w:p>
        </w:tc>
      </w:tr>
      <w:tr w:rsidR="00BA36DA" w:rsidRPr="00BA36DA" w14:paraId="6462CA9F" w14:textId="77777777" w:rsidTr="00BA36DA">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190B5065" w14:textId="77777777" w:rsidR="00BA36DA" w:rsidRPr="00BA36DA" w:rsidRDefault="00BA36DA" w:rsidP="00BA36DA">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6217E138"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492819D4"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m</w:t>
            </w:r>
            <w:r w:rsidRPr="00BA36DA">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2273B6DB"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kg/m</w:t>
            </w:r>
            <w:r w:rsidRPr="00BA36DA">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4C3AA50F"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w:t>
            </w:r>
          </w:p>
        </w:tc>
        <w:tc>
          <w:tcPr>
            <w:tcW w:w="760" w:type="dxa"/>
            <w:tcBorders>
              <w:top w:val="nil"/>
              <w:left w:val="nil"/>
              <w:bottom w:val="single" w:sz="4" w:space="0" w:color="auto"/>
              <w:right w:val="single" w:sz="4" w:space="0" w:color="auto"/>
            </w:tcBorders>
            <w:shd w:val="clear" w:color="auto" w:fill="auto"/>
            <w:noWrap/>
            <w:vAlign w:val="center"/>
            <w:hideMark/>
          </w:tcPr>
          <w:p w14:paraId="00DAFE74"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kg/m</w:t>
            </w:r>
            <w:r w:rsidRPr="00BA36DA">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6C605EFC"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4828E840"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(m)</w:t>
            </w:r>
          </w:p>
        </w:tc>
      </w:tr>
      <w:tr w:rsidR="00BA36DA" w:rsidRPr="00BA36DA" w14:paraId="7B5E4426" w14:textId="77777777" w:rsidTr="00BA36DA">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041AC4"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C 101 - spojovací chodba</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183A559"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3.10</w:t>
            </w:r>
          </w:p>
        </w:tc>
        <w:tc>
          <w:tcPr>
            <w:tcW w:w="800" w:type="dxa"/>
            <w:tcBorders>
              <w:top w:val="nil"/>
              <w:left w:val="nil"/>
              <w:bottom w:val="single" w:sz="4" w:space="0" w:color="auto"/>
              <w:right w:val="single" w:sz="4" w:space="0" w:color="auto"/>
            </w:tcBorders>
            <w:shd w:val="clear" w:color="auto" w:fill="auto"/>
            <w:noWrap/>
            <w:vAlign w:val="center"/>
            <w:hideMark/>
          </w:tcPr>
          <w:p w14:paraId="126B2080"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39,90</w:t>
            </w:r>
          </w:p>
        </w:tc>
        <w:tc>
          <w:tcPr>
            <w:tcW w:w="700" w:type="dxa"/>
            <w:tcBorders>
              <w:top w:val="nil"/>
              <w:left w:val="nil"/>
              <w:bottom w:val="single" w:sz="4" w:space="0" w:color="auto"/>
              <w:right w:val="single" w:sz="4" w:space="0" w:color="auto"/>
            </w:tcBorders>
            <w:shd w:val="clear" w:color="auto" w:fill="auto"/>
            <w:noWrap/>
            <w:vAlign w:val="center"/>
            <w:hideMark/>
          </w:tcPr>
          <w:p w14:paraId="32CA87D2"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5,00</w:t>
            </w:r>
          </w:p>
        </w:tc>
        <w:tc>
          <w:tcPr>
            <w:tcW w:w="700" w:type="dxa"/>
            <w:tcBorders>
              <w:top w:val="nil"/>
              <w:left w:val="nil"/>
              <w:bottom w:val="single" w:sz="4" w:space="0" w:color="auto"/>
              <w:right w:val="single" w:sz="4" w:space="0" w:color="auto"/>
            </w:tcBorders>
            <w:shd w:val="clear" w:color="auto" w:fill="auto"/>
            <w:noWrap/>
            <w:vAlign w:val="center"/>
            <w:hideMark/>
          </w:tcPr>
          <w:p w14:paraId="1EC95B68"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0,80</w:t>
            </w:r>
          </w:p>
        </w:tc>
        <w:tc>
          <w:tcPr>
            <w:tcW w:w="760" w:type="dxa"/>
            <w:tcBorders>
              <w:top w:val="nil"/>
              <w:left w:val="nil"/>
              <w:bottom w:val="single" w:sz="4" w:space="0" w:color="auto"/>
              <w:right w:val="single" w:sz="4" w:space="0" w:color="auto"/>
            </w:tcBorders>
            <w:shd w:val="clear" w:color="auto" w:fill="auto"/>
            <w:noWrap/>
            <w:vAlign w:val="center"/>
            <w:hideMark/>
          </w:tcPr>
          <w:p w14:paraId="2DC46FA3"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2,00</w:t>
            </w:r>
          </w:p>
        </w:tc>
        <w:tc>
          <w:tcPr>
            <w:tcW w:w="700" w:type="dxa"/>
            <w:tcBorders>
              <w:top w:val="nil"/>
              <w:left w:val="nil"/>
              <w:bottom w:val="single" w:sz="4" w:space="0" w:color="auto"/>
              <w:right w:val="single" w:sz="4" w:space="0" w:color="auto"/>
            </w:tcBorders>
            <w:shd w:val="clear" w:color="auto" w:fill="auto"/>
            <w:noWrap/>
            <w:vAlign w:val="center"/>
            <w:hideMark/>
          </w:tcPr>
          <w:p w14:paraId="63FB854C"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335A095"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3,20</w:t>
            </w:r>
          </w:p>
        </w:tc>
      </w:tr>
      <w:tr w:rsidR="00BA36DA" w:rsidRPr="00BA36DA" w14:paraId="13F0701C" w14:textId="77777777" w:rsidTr="00BA36DA">
        <w:trPr>
          <w:trHeight w:val="220"/>
        </w:trPr>
        <w:tc>
          <w:tcPr>
            <w:tcW w:w="567" w:type="dxa"/>
            <w:tcBorders>
              <w:top w:val="nil"/>
              <w:left w:val="nil"/>
              <w:bottom w:val="single" w:sz="4" w:space="0" w:color="auto"/>
              <w:right w:val="nil"/>
            </w:tcBorders>
            <w:shd w:val="clear" w:color="auto" w:fill="auto"/>
            <w:noWrap/>
            <w:vAlign w:val="center"/>
            <w:hideMark/>
          </w:tcPr>
          <w:p w14:paraId="6A6965B4"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 </w:t>
            </w:r>
          </w:p>
        </w:tc>
        <w:tc>
          <w:tcPr>
            <w:tcW w:w="2233" w:type="dxa"/>
            <w:gridSpan w:val="3"/>
            <w:tcBorders>
              <w:top w:val="single" w:sz="4" w:space="0" w:color="auto"/>
              <w:left w:val="nil"/>
              <w:bottom w:val="single" w:sz="4" w:space="0" w:color="auto"/>
              <w:right w:val="nil"/>
            </w:tcBorders>
            <w:shd w:val="clear" w:color="auto" w:fill="auto"/>
            <w:noWrap/>
            <w:vAlign w:val="center"/>
            <w:hideMark/>
          </w:tcPr>
          <w:p w14:paraId="686FACFD"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1F4C56C1" w14:textId="77777777" w:rsidR="00BA36DA" w:rsidRPr="00BA36DA" w:rsidRDefault="00BA36DA" w:rsidP="00BA36DA">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4EA8F2B8" w14:textId="77777777" w:rsidR="00BA36DA" w:rsidRPr="00BA36DA" w:rsidRDefault="00BA36DA" w:rsidP="00BA36DA">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4274570F" w14:textId="77777777" w:rsidR="00BA36DA" w:rsidRPr="00BA36DA" w:rsidRDefault="00BA36DA" w:rsidP="00BA36DA">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043CA89A"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61CE0BB" w14:textId="77777777" w:rsidR="00BA36DA" w:rsidRPr="00BA36DA" w:rsidRDefault="00BA36DA" w:rsidP="00BA36DA">
            <w:pPr>
              <w:spacing w:before="0"/>
              <w:jc w:val="center"/>
              <w:rPr>
                <w:rFonts w:ascii="Times New Roman" w:hAnsi="Times New Roman"/>
                <w:sz w:val="20"/>
                <w:lang w:eastAsia="cs-CZ"/>
              </w:rPr>
            </w:pPr>
          </w:p>
        </w:tc>
        <w:tc>
          <w:tcPr>
            <w:tcW w:w="760" w:type="dxa"/>
            <w:tcBorders>
              <w:top w:val="nil"/>
              <w:left w:val="nil"/>
              <w:bottom w:val="nil"/>
              <w:right w:val="nil"/>
            </w:tcBorders>
            <w:shd w:val="clear" w:color="auto" w:fill="auto"/>
            <w:noWrap/>
            <w:vAlign w:val="center"/>
            <w:hideMark/>
          </w:tcPr>
          <w:p w14:paraId="3CE63608"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6B3B169"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6AA078D" w14:textId="77777777" w:rsidR="00BA36DA" w:rsidRPr="00BA36DA" w:rsidRDefault="00BA36DA" w:rsidP="00BA36DA">
            <w:pPr>
              <w:spacing w:before="0"/>
              <w:jc w:val="center"/>
              <w:rPr>
                <w:rFonts w:ascii="Times New Roman" w:hAnsi="Times New Roman"/>
                <w:sz w:val="20"/>
                <w:lang w:eastAsia="cs-CZ"/>
              </w:rPr>
            </w:pPr>
          </w:p>
        </w:tc>
      </w:tr>
      <w:tr w:rsidR="00BA36DA" w:rsidRPr="00BA36DA" w14:paraId="005911B5" w14:textId="77777777" w:rsidTr="00BA36DA">
        <w:trPr>
          <w:trHeight w:val="240"/>
        </w:trPr>
        <w:tc>
          <w:tcPr>
            <w:tcW w:w="1956" w:type="dxa"/>
            <w:gridSpan w:val="3"/>
            <w:tcBorders>
              <w:top w:val="single" w:sz="4" w:space="0" w:color="auto"/>
              <w:left w:val="single" w:sz="4" w:space="0" w:color="auto"/>
              <w:bottom w:val="single" w:sz="4" w:space="0" w:color="auto"/>
              <w:right w:val="nil"/>
            </w:tcBorders>
            <w:shd w:val="clear" w:color="auto" w:fill="auto"/>
            <w:noWrap/>
            <w:vAlign w:val="center"/>
            <w:hideMark/>
          </w:tcPr>
          <w:p w14:paraId="0A09AB61"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 xml:space="preserve">Plocha pož.úseku </w:t>
            </w:r>
            <w:r w:rsidRPr="00BA36DA">
              <w:rPr>
                <w:rFonts w:ascii="Cambria" w:hAnsi="Cambria" w:cs="Arial CE"/>
                <w:i/>
                <w:iCs/>
                <w:sz w:val="16"/>
                <w:szCs w:val="16"/>
                <w:lang w:eastAsia="cs-CZ"/>
              </w:rPr>
              <w:t>S</w:t>
            </w:r>
            <w:r w:rsidRPr="00BA36DA">
              <w:rPr>
                <w:rFonts w:ascii="Cambria" w:hAnsi="Cambria" w:cs="Arial CE"/>
                <w:sz w:val="16"/>
                <w:szCs w:val="16"/>
                <w:lang w:eastAsia="cs-CZ"/>
              </w:rPr>
              <w:t xml:space="preserve"> =</w:t>
            </w:r>
          </w:p>
        </w:tc>
        <w:tc>
          <w:tcPr>
            <w:tcW w:w="844" w:type="dxa"/>
            <w:tcBorders>
              <w:top w:val="nil"/>
              <w:left w:val="nil"/>
              <w:bottom w:val="single" w:sz="4" w:space="0" w:color="auto"/>
              <w:right w:val="nil"/>
            </w:tcBorders>
            <w:shd w:val="clear" w:color="auto" w:fill="auto"/>
            <w:noWrap/>
            <w:vAlign w:val="center"/>
            <w:hideMark/>
          </w:tcPr>
          <w:p w14:paraId="30006D79"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39,9</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1B748E81"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m</w:t>
            </w:r>
            <w:r w:rsidRPr="00BA36DA">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618BB2A5"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S</w:t>
            </w:r>
            <w:r w:rsidRPr="00BA36DA">
              <w:rPr>
                <w:rFonts w:ascii="Cambria" w:hAnsi="Cambria" w:cs="Arial CE"/>
                <w:sz w:val="16"/>
                <w:szCs w:val="16"/>
                <w:vertAlign w:val="subscript"/>
                <w:lang w:eastAsia="cs-CZ"/>
              </w:rPr>
              <w:t>o</w:t>
            </w:r>
            <w:r w:rsidRPr="00BA36DA">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47513E3B"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4,4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12CD328E"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m</w:t>
            </w:r>
            <w:r w:rsidRPr="00BA36DA">
              <w:rPr>
                <w:rFonts w:ascii="Cambria" w:hAnsi="Cambria" w:cs="Arial CE"/>
                <w:sz w:val="16"/>
                <w:szCs w:val="16"/>
                <w:vertAlign w:val="superscript"/>
                <w:lang w:eastAsia="cs-CZ"/>
              </w:rPr>
              <w:t>2</w:t>
            </w:r>
          </w:p>
        </w:tc>
        <w:tc>
          <w:tcPr>
            <w:tcW w:w="700" w:type="dxa"/>
            <w:tcBorders>
              <w:top w:val="nil"/>
              <w:left w:val="nil"/>
              <w:bottom w:val="nil"/>
              <w:right w:val="nil"/>
            </w:tcBorders>
            <w:shd w:val="clear" w:color="auto" w:fill="auto"/>
            <w:noWrap/>
            <w:vAlign w:val="center"/>
            <w:hideMark/>
          </w:tcPr>
          <w:p w14:paraId="6519323F" w14:textId="77777777" w:rsidR="00BA36DA" w:rsidRPr="00BA36DA" w:rsidRDefault="00BA36DA" w:rsidP="00BA36DA">
            <w:pPr>
              <w:spacing w:before="0"/>
              <w:rPr>
                <w:rFonts w:ascii="Cambria" w:hAnsi="Cambria" w:cs="Arial CE"/>
                <w:sz w:val="16"/>
                <w:szCs w:val="16"/>
                <w:lang w:eastAsia="cs-CZ"/>
              </w:rPr>
            </w:pPr>
          </w:p>
        </w:tc>
        <w:tc>
          <w:tcPr>
            <w:tcW w:w="760" w:type="dxa"/>
            <w:tcBorders>
              <w:top w:val="nil"/>
              <w:left w:val="nil"/>
              <w:bottom w:val="nil"/>
              <w:right w:val="nil"/>
            </w:tcBorders>
            <w:shd w:val="clear" w:color="auto" w:fill="auto"/>
            <w:noWrap/>
            <w:vAlign w:val="center"/>
            <w:hideMark/>
          </w:tcPr>
          <w:p w14:paraId="12A991BA" w14:textId="77777777" w:rsidR="00BA36DA" w:rsidRPr="00BA36DA" w:rsidRDefault="00BA36DA" w:rsidP="00BA36DA">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0E484332" w14:textId="77777777" w:rsidR="00BA36DA" w:rsidRPr="00BA36DA" w:rsidRDefault="00BA36DA" w:rsidP="00BA36DA">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0546989A" w14:textId="77777777" w:rsidR="00BA36DA" w:rsidRPr="00BA36DA" w:rsidRDefault="00BA36DA" w:rsidP="00BA36DA">
            <w:pPr>
              <w:spacing w:before="0"/>
              <w:rPr>
                <w:rFonts w:ascii="Times New Roman" w:hAnsi="Times New Roman"/>
                <w:sz w:val="20"/>
                <w:lang w:eastAsia="cs-CZ"/>
              </w:rPr>
            </w:pPr>
          </w:p>
        </w:tc>
      </w:tr>
      <w:tr w:rsidR="00BA36DA" w:rsidRPr="00BA36DA" w14:paraId="2569685F" w14:textId="77777777" w:rsidTr="00BA36DA">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74090459"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h</w:t>
            </w:r>
            <w:r w:rsidRPr="00BA36DA">
              <w:rPr>
                <w:rFonts w:ascii="Cambria" w:hAnsi="Cambria" w:cs="Arial CE"/>
                <w:sz w:val="16"/>
                <w:szCs w:val="16"/>
                <w:vertAlign w:val="subscript"/>
                <w:lang w:eastAsia="cs-CZ"/>
              </w:rPr>
              <w:t>s</w:t>
            </w:r>
            <w:r w:rsidRPr="00BA36DA">
              <w:rPr>
                <w:rFonts w:ascii="Cambria" w:hAnsi="Cambria" w:cs="Arial CE"/>
                <w:sz w:val="16"/>
                <w:szCs w:val="16"/>
                <w:lang w:eastAsia="cs-CZ"/>
              </w:rPr>
              <w:t xml:space="preserve"> =</w:t>
            </w:r>
          </w:p>
        </w:tc>
        <w:tc>
          <w:tcPr>
            <w:tcW w:w="844" w:type="dxa"/>
            <w:tcBorders>
              <w:top w:val="nil"/>
              <w:left w:val="nil"/>
              <w:bottom w:val="single" w:sz="4" w:space="0" w:color="auto"/>
              <w:right w:val="nil"/>
            </w:tcBorders>
            <w:shd w:val="clear" w:color="auto" w:fill="auto"/>
            <w:noWrap/>
            <w:vAlign w:val="center"/>
            <w:hideMark/>
          </w:tcPr>
          <w:p w14:paraId="18F8C1FF"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3,20</w:t>
            </w:r>
          </w:p>
        </w:tc>
        <w:tc>
          <w:tcPr>
            <w:tcW w:w="545" w:type="dxa"/>
            <w:tcBorders>
              <w:top w:val="nil"/>
              <w:left w:val="nil"/>
              <w:bottom w:val="single" w:sz="4" w:space="0" w:color="auto"/>
              <w:right w:val="single" w:sz="4" w:space="0" w:color="auto"/>
            </w:tcBorders>
            <w:shd w:val="clear" w:color="auto" w:fill="auto"/>
            <w:noWrap/>
            <w:vAlign w:val="center"/>
            <w:hideMark/>
          </w:tcPr>
          <w:p w14:paraId="1A3718A6"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m</w:t>
            </w:r>
          </w:p>
        </w:tc>
        <w:tc>
          <w:tcPr>
            <w:tcW w:w="844" w:type="dxa"/>
            <w:tcBorders>
              <w:top w:val="nil"/>
              <w:left w:val="nil"/>
              <w:bottom w:val="single" w:sz="4" w:space="0" w:color="auto"/>
              <w:right w:val="nil"/>
            </w:tcBorders>
            <w:shd w:val="clear" w:color="auto" w:fill="auto"/>
            <w:noWrap/>
            <w:vAlign w:val="center"/>
            <w:hideMark/>
          </w:tcPr>
          <w:p w14:paraId="4EB956F2"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h</w:t>
            </w:r>
            <w:r w:rsidRPr="00BA36DA">
              <w:rPr>
                <w:rFonts w:ascii="Cambria" w:hAnsi="Cambria" w:cs="Arial CE"/>
                <w:sz w:val="16"/>
                <w:szCs w:val="16"/>
                <w:vertAlign w:val="subscript"/>
                <w:lang w:eastAsia="cs-CZ"/>
              </w:rPr>
              <w:t>o</w:t>
            </w:r>
            <w:r w:rsidRPr="00BA36DA">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3749560F"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2,200</w:t>
            </w:r>
          </w:p>
        </w:tc>
        <w:tc>
          <w:tcPr>
            <w:tcW w:w="725" w:type="dxa"/>
            <w:tcBorders>
              <w:top w:val="nil"/>
              <w:left w:val="nil"/>
              <w:bottom w:val="single" w:sz="4" w:space="0" w:color="auto"/>
              <w:right w:val="single" w:sz="4" w:space="0" w:color="auto"/>
            </w:tcBorders>
            <w:shd w:val="clear" w:color="auto" w:fill="auto"/>
            <w:noWrap/>
            <w:vAlign w:val="center"/>
            <w:hideMark/>
          </w:tcPr>
          <w:p w14:paraId="1377569E"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6442A4B7"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w:t>
            </w:r>
            <w:r w:rsidRPr="00BA36DA">
              <w:rPr>
                <w:rFonts w:ascii="Cambria" w:hAnsi="Cambria" w:cs="Arial CE"/>
                <w:i/>
                <w:iCs/>
                <w:sz w:val="16"/>
                <w:szCs w:val="16"/>
                <w:lang w:eastAsia="cs-CZ"/>
              </w:rPr>
              <w:t>S . p</w:t>
            </w:r>
            <w:r w:rsidRPr="00BA36DA">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6BB5FEF5"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279,3</w:t>
            </w:r>
          </w:p>
        </w:tc>
        <w:tc>
          <w:tcPr>
            <w:tcW w:w="700" w:type="dxa"/>
            <w:tcBorders>
              <w:top w:val="nil"/>
              <w:left w:val="nil"/>
              <w:bottom w:val="nil"/>
              <w:right w:val="nil"/>
            </w:tcBorders>
            <w:shd w:val="clear" w:color="auto" w:fill="auto"/>
            <w:noWrap/>
            <w:vAlign w:val="center"/>
            <w:hideMark/>
          </w:tcPr>
          <w:p w14:paraId="4002EE39" w14:textId="77777777" w:rsidR="00BA36DA" w:rsidRPr="00BA36DA" w:rsidRDefault="00BA36DA" w:rsidP="00BA36DA">
            <w:pPr>
              <w:spacing w:before="0"/>
              <w:jc w:val="center"/>
              <w:rPr>
                <w:rFonts w:ascii="Cambria" w:hAnsi="Cambria" w:cs="Arial CE"/>
                <w:sz w:val="16"/>
                <w:szCs w:val="16"/>
                <w:lang w:eastAsia="cs-CZ"/>
              </w:rPr>
            </w:pPr>
          </w:p>
        </w:tc>
        <w:tc>
          <w:tcPr>
            <w:tcW w:w="760" w:type="dxa"/>
            <w:tcBorders>
              <w:top w:val="nil"/>
              <w:left w:val="nil"/>
              <w:bottom w:val="nil"/>
              <w:right w:val="nil"/>
            </w:tcBorders>
            <w:shd w:val="clear" w:color="auto" w:fill="auto"/>
            <w:noWrap/>
            <w:vAlign w:val="center"/>
            <w:hideMark/>
          </w:tcPr>
          <w:p w14:paraId="4B79C5DE"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9A8A23A"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56456F8" w14:textId="77777777" w:rsidR="00BA36DA" w:rsidRPr="00BA36DA" w:rsidRDefault="00BA36DA" w:rsidP="00BA36DA">
            <w:pPr>
              <w:spacing w:before="0"/>
              <w:jc w:val="center"/>
              <w:rPr>
                <w:rFonts w:ascii="Times New Roman" w:hAnsi="Times New Roman"/>
                <w:sz w:val="20"/>
                <w:lang w:eastAsia="cs-CZ"/>
              </w:rPr>
            </w:pPr>
          </w:p>
        </w:tc>
      </w:tr>
      <w:tr w:rsidR="00BA36DA" w:rsidRPr="00BA36DA" w14:paraId="0A69D07E" w14:textId="77777777" w:rsidTr="00BA36DA">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57D5DD27"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n</w:t>
            </w:r>
            <w:r w:rsidRPr="00BA36DA">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4291F670"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0,091</w:t>
            </w:r>
          </w:p>
        </w:tc>
        <w:tc>
          <w:tcPr>
            <w:tcW w:w="545" w:type="dxa"/>
            <w:tcBorders>
              <w:top w:val="nil"/>
              <w:left w:val="nil"/>
              <w:bottom w:val="single" w:sz="4" w:space="0" w:color="auto"/>
              <w:right w:val="nil"/>
            </w:tcBorders>
            <w:shd w:val="clear" w:color="auto" w:fill="auto"/>
            <w:noWrap/>
            <w:vAlign w:val="center"/>
            <w:hideMark/>
          </w:tcPr>
          <w:p w14:paraId="74A7F549"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k</w:t>
            </w:r>
            <w:r w:rsidRPr="00BA36DA">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6A79E01D"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0,148</w:t>
            </w:r>
          </w:p>
        </w:tc>
        <w:tc>
          <w:tcPr>
            <w:tcW w:w="675" w:type="dxa"/>
            <w:tcBorders>
              <w:top w:val="nil"/>
              <w:left w:val="nil"/>
              <w:bottom w:val="single" w:sz="4" w:space="0" w:color="auto"/>
              <w:right w:val="nil"/>
            </w:tcBorders>
            <w:shd w:val="clear" w:color="auto" w:fill="auto"/>
            <w:noWrap/>
            <w:vAlign w:val="center"/>
            <w:hideMark/>
          </w:tcPr>
          <w:p w14:paraId="60979645"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b</w:t>
            </w:r>
            <w:r w:rsidRPr="00BA36DA">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326CB7D3"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0,905</w:t>
            </w:r>
          </w:p>
        </w:tc>
        <w:tc>
          <w:tcPr>
            <w:tcW w:w="800" w:type="dxa"/>
            <w:tcBorders>
              <w:top w:val="nil"/>
              <w:left w:val="nil"/>
              <w:bottom w:val="single" w:sz="4" w:space="0" w:color="auto"/>
              <w:right w:val="nil"/>
            </w:tcBorders>
            <w:shd w:val="clear" w:color="auto" w:fill="auto"/>
            <w:noWrap/>
            <w:vAlign w:val="center"/>
            <w:hideMark/>
          </w:tcPr>
          <w:p w14:paraId="0FD4DC91"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c</w:t>
            </w:r>
            <w:r w:rsidRPr="00BA36DA">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741E6204"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1,00</w:t>
            </w:r>
          </w:p>
        </w:tc>
        <w:tc>
          <w:tcPr>
            <w:tcW w:w="700" w:type="dxa"/>
            <w:tcBorders>
              <w:top w:val="nil"/>
              <w:left w:val="nil"/>
              <w:bottom w:val="nil"/>
              <w:right w:val="nil"/>
            </w:tcBorders>
            <w:shd w:val="clear" w:color="auto" w:fill="auto"/>
            <w:noWrap/>
            <w:vAlign w:val="center"/>
            <w:hideMark/>
          </w:tcPr>
          <w:p w14:paraId="4CA32E43" w14:textId="77777777" w:rsidR="00BA36DA" w:rsidRPr="00BA36DA" w:rsidRDefault="00BA36DA" w:rsidP="00BA36DA">
            <w:pPr>
              <w:spacing w:before="0"/>
              <w:rPr>
                <w:rFonts w:ascii="Cambria" w:hAnsi="Cambria" w:cs="Arial CE"/>
                <w:sz w:val="16"/>
                <w:szCs w:val="16"/>
                <w:lang w:eastAsia="cs-CZ"/>
              </w:rPr>
            </w:pPr>
          </w:p>
        </w:tc>
        <w:tc>
          <w:tcPr>
            <w:tcW w:w="760" w:type="dxa"/>
            <w:tcBorders>
              <w:top w:val="nil"/>
              <w:left w:val="nil"/>
              <w:bottom w:val="nil"/>
              <w:right w:val="nil"/>
            </w:tcBorders>
            <w:shd w:val="clear" w:color="auto" w:fill="auto"/>
            <w:noWrap/>
            <w:vAlign w:val="center"/>
            <w:hideMark/>
          </w:tcPr>
          <w:p w14:paraId="2B328F17"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DA83B86"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A00592C" w14:textId="77777777" w:rsidR="00BA36DA" w:rsidRPr="00BA36DA" w:rsidRDefault="00BA36DA" w:rsidP="00BA36DA">
            <w:pPr>
              <w:spacing w:before="0"/>
              <w:jc w:val="center"/>
              <w:rPr>
                <w:rFonts w:ascii="Times New Roman" w:hAnsi="Times New Roman"/>
                <w:sz w:val="20"/>
                <w:lang w:eastAsia="cs-CZ"/>
              </w:rPr>
            </w:pPr>
          </w:p>
        </w:tc>
      </w:tr>
      <w:tr w:rsidR="00BA36DA" w:rsidRPr="00BA36DA" w14:paraId="208CCA13" w14:textId="77777777" w:rsidTr="00BA36DA">
        <w:trPr>
          <w:trHeight w:val="220"/>
        </w:trPr>
        <w:tc>
          <w:tcPr>
            <w:tcW w:w="567" w:type="dxa"/>
            <w:tcBorders>
              <w:top w:val="nil"/>
              <w:left w:val="single" w:sz="4" w:space="0" w:color="auto"/>
              <w:bottom w:val="single" w:sz="4" w:space="0" w:color="auto"/>
              <w:right w:val="nil"/>
            </w:tcBorders>
            <w:shd w:val="clear" w:color="auto" w:fill="auto"/>
            <w:noWrap/>
            <w:vAlign w:val="center"/>
            <w:hideMark/>
          </w:tcPr>
          <w:p w14:paraId="18702DA5"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p</w:t>
            </w:r>
            <w:r w:rsidRPr="00BA36DA">
              <w:rPr>
                <w:rFonts w:ascii="Cambria" w:hAnsi="Cambria" w:cs="Arial CE"/>
                <w:sz w:val="16"/>
                <w:szCs w:val="16"/>
                <w:vertAlign w:val="subscript"/>
                <w:lang w:eastAsia="cs-CZ"/>
              </w:rPr>
              <w:t>s</w:t>
            </w:r>
            <w:r w:rsidRPr="00BA36DA">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2293CB71"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2,000</w:t>
            </w:r>
          </w:p>
        </w:tc>
        <w:tc>
          <w:tcPr>
            <w:tcW w:w="545" w:type="dxa"/>
            <w:tcBorders>
              <w:top w:val="nil"/>
              <w:left w:val="nil"/>
              <w:bottom w:val="single" w:sz="4" w:space="0" w:color="auto"/>
              <w:right w:val="nil"/>
            </w:tcBorders>
            <w:shd w:val="clear" w:color="auto" w:fill="auto"/>
            <w:noWrap/>
            <w:vAlign w:val="center"/>
            <w:hideMark/>
          </w:tcPr>
          <w:p w14:paraId="1AF05FE1"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a</w:t>
            </w:r>
            <w:r w:rsidRPr="00BA36DA">
              <w:rPr>
                <w:rFonts w:ascii="Cambria" w:hAnsi="Cambria" w:cs="Arial CE"/>
                <w:sz w:val="16"/>
                <w:szCs w:val="16"/>
                <w:vertAlign w:val="subscript"/>
                <w:lang w:eastAsia="cs-CZ"/>
              </w:rPr>
              <w:t>n</w:t>
            </w:r>
            <w:r w:rsidRPr="00BA36DA">
              <w:rPr>
                <w:rFonts w:ascii="Cambria" w:hAnsi="Cambria" w:cs="Arial CE"/>
                <w:sz w:val="16"/>
                <w:szCs w:val="16"/>
                <w:lang w:eastAsia="cs-CZ"/>
              </w:rPr>
              <w:t xml:space="preserve"> =</w:t>
            </w:r>
          </w:p>
        </w:tc>
        <w:tc>
          <w:tcPr>
            <w:tcW w:w="844" w:type="dxa"/>
            <w:tcBorders>
              <w:top w:val="nil"/>
              <w:left w:val="nil"/>
              <w:bottom w:val="single" w:sz="4" w:space="0" w:color="auto"/>
              <w:right w:val="single" w:sz="4" w:space="0" w:color="auto"/>
            </w:tcBorders>
            <w:shd w:val="clear" w:color="auto" w:fill="auto"/>
            <w:noWrap/>
            <w:vAlign w:val="center"/>
            <w:hideMark/>
          </w:tcPr>
          <w:p w14:paraId="129B0C90"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0,800</w:t>
            </w:r>
          </w:p>
        </w:tc>
        <w:tc>
          <w:tcPr>
            <w:tcW w:w="675" w:type="dxa"/>
            <w:tcBorders>
              <w:top w:val="nil"/>
              <w:left w:val="nil"/>
              <w:bottom w:val="single" w:sz="4" w:space="0" w:color="auto"/>
              <w:right w:val="nil"/>
            </w:tcBorders>
            <w:shd w:val="clear" w:color="auto" w:fill="auto"/>
            <w:noWrap/>
            <w:vAlign w:val="center"/>
            <w:hideMark/>
          </w:tcPr>
          <w:p w14:paraId="613DB146"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p</w:t>
            </w:r>
            <w:r w:rsidRPr="00BA36DA">
              <w:rPr>
                <w:rFonts w:ascii="Cambria" w:hAnsi="Cambria" w:cs="Arial CE"/>
                <w:sz w:val="16"/>
                <w:szCs w:val="16"/>
                <w:vertAlign w:val="subscript"/>
                <w:lang w:eastAsia="cs-CZ"/>
              </w:rPr>
              <w:t>n</w:t>
            </w:r>
            <w:r w:rsidRPr="00BA36DA">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16C6B6C7"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5,00</w:t>
            </w:r>
          </w:p>
        </w:tc>
        <w:tc>
          <w:tcPr>
            <w:tcW w:w="800" w:type="dxa"/>
            <w:tcBorders>
              <w:top w:val="nil"/>
              <w:left w:val="nil"/>
              <w:bottom w:val="single" w:sz="4" w:space="0" w:color="auto"/>
              <w:right w:val="nil"/>
            </w:tcBorders>
            <w:shd w:val="clear" w:color="auto" w:fill="auto"/>
            <w:noWrap/>
            <w:vAlign w:val="center"/>
            <w:hideMark/>
          </w:tcPr>
          <w:p w14:paraId="605EBCCB"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a</w:t>
            </w:r>
            <w:r w:rsidRPr="00BA36DA">
              <w:rPr>
                <w:rFonts w:ascii="Cambria" w:hAnsi="Cambria" w:cs="Arial CE"/>
                <w:sz w:val="16"/>
                <w:szCs w:val="16"/>
                <w:vertAlign w:val="subscript"/>
                <w:lang w:eastAsia="cs-CZ"/>
              </w:rPr>
              <w:t>s</w:t>
            </w:r>
            <w:r w:rsidRPr="00BA36DA">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2D7DA30B"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0,9</w:t>
            </w:r>
          </w:p>
        </w:tc>
        <w:tc>
          <w:tcPr>
            <w:tcW w:w="700" w:type="dxa"/>
            <w:tcBorders>
              <w:top w:val="nil"/>
              <w:left w:val="nil"/>
              <w:bottom w:val="nil"/>
              <w:right w:val="nil"/>
            </w:tcBorders>
            <w:shd w:val="clear" w:color="auto" w:fill="auto"/>
            <w:noWrap/>
            <w:vAlign w:val="center"/>
            <w:hideMark/>
          </w:tcPr>
          <w:p w14:paraId="47E4BB08" w14:textId="77777777" w:rsidR="00BA36DA" w:rsidRPr="00BA36DA" w:rsidRDefault="00BA36DA" w:rsidP="00BA36DA">
            <w:pPr>
              <w:spacing w:before="0"/>
              <w:rPr>
                <w:rFonts w:ascii="Cambria" w:hAnsi="Cambria" w:cs="Arial CE"/>
                <w:sz w:val="16"/>
                <w:szCs w:val="16"/>
                <w:lang w:eastAsia="cs-CZ"/>
              </w:rPr>
            </w:pPr>
          </w:p>
        </w:tc>
        <w:tc>
          <w:tcPr>
            <w:tcW w:w="760" w:type="dxa"/>
            <w:tcBorders>
              <w:top w:val="nil"/>
              <w:left w:val="nil"/>
              <w:bottom w:val="nil"/>
              <w:right w:val="nil"/>
            </w:tcBorders>
            <w:shd w:val="clear" w:color="auto" w:fill="auto"/>
            <w:noWrap/>
            <w:vAlign w:val="center"/>
            <w:hideMark/>
          </w:tcPr>
          <w:p w14:paraId="2CE7FA2C"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A7542C6"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F8F8922" w14:textId="77777777" w:rsidR="00BA36DA" w:rsidRPr="00BA36DA" w:rsidRDefault="00BA36DA" w:rsidP="00BA36DA">
            <w:pPr>
              <w:spacing w:before="0"/>
              <w:jc w:val="center"/>
              <w:rPr>
                <w:rFonts w:ascii="Times New Roman" w:hAnsi="Times New Roman"/>
                <w:sz w:val="20"/>
                <w:lang w:eastAsia="cs-CZ"/>
              </w:rPr>
            </w:pPr>
          </w:p>
        </w:tc>
      </w:tr>
      <w:tr w:rsidR="00BA36DA" w:rsidRPr="00BA36DA" w14:paraId="0554C1A8" w14:textId="77777777" w:rsidTr="00BA36DA">
        <w:trPr>
          <w:trHeight w:val="220"/>
        </w:trPr>
        <w:tc>
          <w:tcPr>
            <w:tcW w:w="567" w:type="dxa"/>
            <w:tcBorders>
              <w:top w:val="nil"/>
              <w:left w:val="single" w:sz="4" w:space="0" w:color="auto"/>
              <w:bottom w:val="nil"/>
              <w:right w:val="nil"/>
            </w:tcBorders>
            <w:shd w:val="clear" w:color="auto" w:fill="auto"/>
            <w:noWrap/>
            <w:vAlign w:val="center"/>
            <w:hideMark/>
          </w:tcPr>
          <w:p w14:paraId="543103E2"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p</w:t>
            </w:r>
            <w:r w:rsidRPr="00BA36DA">
              <w:rPr>
                <w:rFonts w:ascii="Cambria" w:hAnsi="Cambria" w:cs="Arial CE"/>
                <w:sz w:val="16"/>
                <w:szCs w:val="16"/>
                <w:lang w:eastAsia="cs-CZ"/>
              </w:rPr>
              <w:t xml:space="preserve"> =</w:t>
            </w:r>
          </w:p>
        </w:tc>
        <w:tc>
          <w:tcPr>
            <w:tcW w:w="844" w:type="dxa"/>
            <w:tcBorders>
              <w:top w:val="nil"/>
              <w:left w:val="nil"/>
              <w:bottom w:val="nil"/>
              <w:right w:val="single" w:sz="4" w:space="0" w:color="auto"/>
            </w:tcBorders>
            <w:shd w:val="clear" w:color="auto" w:fill="auto"/>
            <w:noWrap/>
            <w:vAlign w:val="center"/>
            <w:hideMark/>
          </w:tcPr>
          <w:p w14:paraId="776ECBCA"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7,00</w:t>
            </w:r>
          </w:p>
        </w:tc>
        <w:tc>
          <w:tcPr>
            <w:tcW w:w="545" w:type="dxa"/>
            <w:tcBorders>
              <w:top w:val="nil"/>
              <w:left w:val="nil"/>
              <w:bottom w:val="nil"/>
              <w:right w:val="nil"/>
            </w:tcBorders>
            <w:shd w:val="clear" w:color="auto" w:fill="auto"/>
            <w:noWrap/>
            <w:vAlign w:val="center"/>
            <w:hideMark/>
          </w:tcPr>
          <w:p w14:paraId="708D0AA7" w14:textId="77777777" w:rsidR="00BA36DA" w:rsidRPr="00BA36DA" w:rsidRDefault="00BA36DA" w:rsidP="00BA36DA">
            <w:pPr>
              <w:spacing w:before="0"/>
              <w:jc w:val="right"/>
              <w:rPr>
                <w:rFonts w:ascii="Cambria" w:hAnsi="Cambria" w:cs="Arial CE"/>
                <w:i/>
                <w:iCs/>
                <w:sz w:val="16"/>
                <w:szCs w:val="16"/>
                <w:lang w:eastAsia="cs-CZ"/>
              </w:rPr>
            </w:pPr>
            <w:r w:rsidRPr="00BA36DA">
              <w:rPr>
                <w:rFonts w:ascii="Cambria" w:hAnsi="Cambria" w:cs="Arial CE"/>
                <w:i/>
                <w:iCs/>
                <w:sz w:val="16"/>
                <w:szCs w:val="16"/>
                <w:lang w:eastAsia="cs-CZ"/>
              </w:rPr>
              <w:t>a</w:t>
            </w:r>
            <w:r w:rsidRPr="00BA36DA">
              <w:rPr>
                <w:rFonts w:ascii="Cambria" w:hAnsi="Cambria" w:cs="Arial CE"/>
                <w:sz w:val="16"/>
                <w:szCs w:val="16"/>
                <w:lang w:eastAsia="cs-CZ"/>
              </w:rPr>
              <w:t xml:space="preserve"> =</w:t>
            </w:r>
          </w:p>
        </w:tc>
        <w:tc>
          <w:tcPr>
            <w:tcW w:w="844" w:type="dxa"/>
            <w:tcBorders>
              <w:top w:val="nil"/>
              <w:left w:val="nil"/>
              <w:bottom w:val="nil"/>
              <w:right w:val="single" w:sz="4" w:space="0" w:color="auto"/>
            </w:tcBorders>
            <w:shd w:val="clear" w:color="auto" w:fill="auto"/>
            <w:noWrap/>
            <w:vAlign w:val="center"/>
            <w:hideMark/>
          </w:tcPr>
          <w:p w14:paraId="6DDE95B0" w14:textId="77777777" w:rsidR="00BA36DA" w:rsidRPr="00BA36DA" w:rsidRDefault="00BA36DA" w:rsidP="00BA36DA">
            <w:pPr>
              <w:spacing w:before="0"/>
              <w:rPr>
                <w:rFonts w:ascii="Cambria" w:hAnsi="Cambria" w:cs="Arial CE"/>
                <w:sz w:val="16"/>
                <w:szCs w:val="16"/>
                <w:lang w:eastAsia="cs-CZ"/>
              </w:rPr>
            </w:pPr>
            <w:r w:rsidRPr="00BA36DA">
              <w:rPr>
                <w:rFonts w:ascii="Cambria" w:hAnsi="Cambria" w:cs="Arial CE"/>
                <w:sz w:val="16"/>
                <w:szCs w:val="16"/>
                <w:lang w:eastAsia="cs-CZ"/>
              </w:rPr>
              <w:t>0,829</w:t>
            </w:r>
          </w:p>
        </w:tc>
        <w:tc>
          <w:tcPr>
            <w:tcW w:w="1400" w:type="dxa"/>
            <w:gridSpan w:val="2"/>
            <w:tcBorders>
              <w:top w:val="single" w:sz="4" w:space="0" w:color="auto"/>
              <w:left w:val="nil"/>
              <w:bottom w:val="nil"/>
              <w:right w:val="nil"/>
            </w:tcBorders>
            <w:shd w:val="clear" w:color="auto" w:fill="auto"/>
            <w:noWrap/>
            <w:vAlign w:val="center"/>
            <w:hideMark/>
          </w:tcPr>
          <w:p w14:paraId="0F2165DF" w14:textId="77777777" w:rsidR="00BA36DA" w:rsidRPr="00BA36DA" w:rsidRDefault="00BA36DA" w:rsidP="00BA36DA">
            <w:pPr>
              <w:spacing w:before="0"/>
              <w:jc w:val="right"/>
              <w:rPr>
                <w:rFonts w:ascii="Cambria" w:hAnsi="Cambria" w:cs="Arial CE"/>
                <w:sz w:val="16"/>
                <w:szCs w:val="16"/>
                <w:lang w:eastAsia="cs-CZ"/>
              </w:rPr>
            </w:pPr>
            <w:r w:rsidRPr="00BA36DA">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0F4DC2E7" w14:textId="77777777" w:rsidR="00BA36DA" w:rsidRPr="00BA36DA" w:rsidRDefault="00BA36DA" w:rsidP="00BA36DA">
            <w:pPr>
              <w:spacing w:before="0"/>
              <w:jc w:val="right"/>
              <w:rPr>
                <w:rFonts w:ascii="Cambria" w:hAnsi="Cambria" w:cs="Arial CE"/>
                <w:sz w:val="16"/>
                <w:szCs w:val="16"/>
                <w:lang w:eastAsia="cs-CZ"/>
              </w:rPr>
            </w:pPr>
            <w:r w:rsidRPr="00BA36DA">
              <w:rPr>
                <w:rFonts w:ascii="Cambria" w:hAnsi="Cambria" w:cs="Arial CE"/>
                <w:sz w:val="16"/>
                <w:szCs w:val="16"/>
                <w:lang w:eastAsia="cs-CZ"/>
              </w:rPr>
              <w:t> </w:t>
            </w:r>
          </w:p>
        </w:tc>
        <w:tc>
          <w:tcPr>
            <w:tcW w:w="700" w:type="dxa"/>
            <w:tcBorders>
              <w:top w:val="nil"/>
              <w:left w:val="nil"/>
              <w:bottom w:val="nil"/>
              <w:right w:val="single" w:sz="4" w:space="0" w:color="auto"/>
            </w:tcBorders>
            <w:shd w:val="clear" w:color="auto" w:fill="auto"/>
            <w:noWrap/>
            <w:vAlign w:val="center"/>
            <w:hideMark/>
          </w:tcPr>
          <w:p w14:paraId="353AD5CF" w14:textId="77777777" w:rsidR="00BA36DA" w:rsidRPr="00BA36DA" w:rsidRDefault="00BA36DA" w:rsidP="00BA36DA">
            <w:pPr>
              <w:spacing w:before="0"/>
              <w:jc w:val="center"/>
              <w:rPr>
                <w:rFonts w:ascii="Cambria" w:hAnsi="Cambria" w:cs="Arial CE"/>
                <w:sz w:val="16"/>
                <w:szCs w:val="16"/>
                <w:lang w:eastAsia="cs-CZ"/>
              </w:rPr>
            </w:pPr>
            <w:r w:rsidRPr="00BA36DA">
              <w:rPr>
                <w:rFonts w:ascii="Cambria" w:hAnsi="Cambria" w:cs="Arial CE"/>
                <w:sz w:val="16"/>
                <w:szCs w:val="16"/>
                <w:lang w:eastAsia="cs-CZ"/>
              </w:rPr>
              <w:t> </w:t>
            </w:r>
          </w:p>
        </w:tc>
        <w:tc>
          <w:tcPr>
            <w:tcW w:w="700" w:type="dxa"/>
            <w:tcBorders>
              <w:top w:val="nil"/>
              <w:left w:val="nil"/>
              <w:bottom w:val="nil"/>
              <w:right w:val="nil"/>
            </w:tcBorders>
            <w:shd w:val="clear" w:color="auto" w:fill="auto"/>
            <w:noWrap/>
            <w:vAlign w:val="center"/>
            <w:hideMark/>
          </w:tcPr>
          <w:p w14:paraId="2D294163" w14:textId="77777777" w:rsidR="00BA36DA" w:rsidRPr="00BA36DA" w:rsidRDefault="00BA36DA" w:rsidP="00BA36DA">
            <w:pPr>
              <w:spacing w:before="0"/>
              <w:jc w:val="center"/>
              <w:rPr>
                <w:rFonts w:ascii="Cambria" w:hAnsi="Cambria" w:cs="Arial CE"/>
                <w:sz w:val="16"/>
                <w:szCs w:val="16"/>
                <w:lang w:eastAsia="cs-CZ"/>
              </w:rPr>
            </w:pPr>
          </w:p>
        </w:tc>
        <w:tc>
          <w:tcPr>
            <w:tcW w:w="760" w:type="dxa"/>
            <w:tcBorders>
              <w:top w:val="nil"/>
              <w:left w:val="nil"/>
              <w:bottom w:val="nil"/>
              <w:right w:val="nil"/>
            </w:tcBorders>
            <w:shd w:val="clear" w:color="auto" w:fill="auto"/>
            <w:noWrap/>
            <w:vAlign w:val="center"/>
            <w:hideMark/>
          </w:tcPr>
          <w:p w14:paraId="22BE4EFB"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9E8A8C1" w14:textId="77777777" w:rsidR="00BA36DA" w:rsidRPr="00BA36DA" w:rsidRDefault="00BA36DA" w:rsidP="00BA36DA">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D9EEF71" w14:textId="77777777" w:rsidR="00BA36DA" w:rsidRPr="00BA36DA" w:rsidRDefault="00BA36DA" w:rsidP="00BA36DA">
            <w:pPr>
              <w:spacing w:before="0"/>
              <w:jc w:val="center"/>
              <w:rPr>
                <w:rFonts w:ascii="Times New Roman" w:hAnsi="Times New Roman"/>
                <w:sz w:val="20"/>
                <w:lang w:eastAsia="cs-CZ"/>
              </w:rPr>
            </w:pPr>
          </w:p>
        </w:tc>
      </w:tr>
      <w:tr w:rsidR="00BA36DA" w:rsidRPr="00BA36DA" w14:paraId="2D95D8C4" w14:textId="77777777" w:rsidTr="00BA36DA">
        <w:trPr>
          <w:trHeight w:val="240"/>
        </w:trPr>
        <w:tc>
          <w:tcPr>
            <w:tcW w:w="567" w:type="dxa"/>
            <w:tcBorders>
              <w:top w:val="single" w:sz="4" w:space="0" w:color="auto"/>
              <w:left w:val="single" w:sz="4" w:space="0" w:color="auto"/>
              <w:bottom w:val="single" w:sz="4" w:space="0" w:color="auto"/>
              <w:right w:val="nil"/>
            </w:tcBorders>
            <w:shd w:val="clear" w:color="auto" w:fill="auto"/>
            <w:noWrap/>
            <w:vAlign w:val="center"/>
            <w:hideMark/>
          </w:tcPr>
          <w:p w14:paraId="1F960A66" w14:textId="77777777" w:rsidR="00BA36DA" w:rsidRPr="00BA36DA" w:rsidRDefault="00BA36DA" w:rsidP="00BA36DA">
            <w:pPr>
              <w:spacing w:before="0"/>
              <w:rPr>
                <w:rFonts w:ascii="Cambria" w:hAnsi="Cambria" w:cs="Arial CE"/>
                <w:b/>
                <w:bCs/>
                <w:i/>
                <w:iCs/>
                <w:sz w:val="16"/>
                <w:szCs w:val="16"/>
                <w:lang w:eastAsia="cs-CZ"/>
              </w:rPr>
            </w:pPr>
            <w:r w:rsidRPr="00BA36DA">
              <w:rPr>
                <w:rFonts w:ascii="Cambria" w:hAnsi="Cambria" w:cs="Arial CE"/>
                <w:b/>
                <w:bCs/>
                <w:i/>
                <w:iCs/>
                <w:sz w:val="16"/>
                <w:szCs w:val="16"/>
                <w:lang w:eastAsia="cs-CZ"/>
              </w:rPr>
              <w:t>p</w:t>
            </w:r>
            <w:r w:rsidRPr="00BA36DA">
              <w:rPr>
                <w:rFonts w:ascii="Cambria" w:hAnsi="Cambria" w:cs="Arial CE"/>
                <w:b/>
                <w:bCs/>
                <w:sz w:val="16"/>
                <w:szCs w:val="16"/>
                <w:vertAlign w:val="subscript"/>
                <w:lang w:eastAsia="cs-CZ"/>
              </w:rPr>
              <w:t>v</w:t>
            </w:r>
            <w:r w:rsidRPr="00BA36DA">
              <w:rPr>
                <w:rFonts w:ascii="Cambria" w:hAnsi="Cambria" w:cs="Arial CE"/>
                <w:b/>
                <w:bCs/>
                <w:sz w:val="16"/>
                <w:szCs w:val="16"/>
                <w:lang w:eastAsia="cs-CZ"/>
              </w:rPr>
              <w:t xml:space="preserve"> =</w:t>
            </w:r>
          </w:p>
        </w:tc>
        <w:tc>
          <w:tcPr>
            <w:tcW w:w="844" w:type="dxa"/>
            <w:tcBorders>
              <w:top w:val="single" w:sz="4" w:space="0" w:color="auto"/>
              <w:left w:val="nil"/>
              <w:bottom w:val="single" w:sz="4" w:space="0" w:color="auto"/>
              <w:right w:val="nil"/>
            </w:tcBorders>
            <w:shd w:val="clear" w:color="auto" w:fill="auto"/>
            <w:noWrap/>
            <w:vAlign w:val="center"/>
            <w:hideMark/>
          </w:tcPr>
          <w:p w14:paraId="5A199FA7" w14:textId="77777777" w:rsidR="00BA36DA" w:rsidRPr="00BA36DA" w:rsidRDefault="00BA36DA" w:rsidP="00BA36DA">
            <w:pPr>
              <w:spacing w:before="0"/>
              <w:jc w:val="right"/>
              <w:rPr>
                <w:rFonts w:ascii="Cambria" w:hAnsi="Cambria" w:cs="Arial CE"/>
                <w:b/>
                <w:bCs/>
                <w:sz w:val="16"/>
                <w:szCs w:val="16"/>
                <w:lang w:eastAsia="cs-CZ"/>
              </w:rPr>
            </w:pPr>
            <w:r w:rsidRPr="00BA36DA">
              <w:rPr>
                <w:rFonts w:ascii="Cambria" w:hAnsi="Cambria" w:cs="Arial CE"/>
                <w:b/>
                <w:bCs/>
                <w:sz w:val="16"/>
                <w:szCs w:val="16"/>
                <w:lang w:eastAsia="cs-CZ"/>
              </w:rPr>
              <w:t>7,000</w:t>
            </w:r>
          </w:p>
        </w:tc>
        <w:tc>
          <w:tcPr>
            <w:tcW w:w="545" w:type="dxa"/>
            <w:tcBorders>
              <w:top w:val="single" w:sz="4" w:space="0" w:color="auto"/>
              <w:left w:val="nil"/>
              <w:bottom w:val="single" w:sz="4" w:space="0" w:color="auto"/>
              <w:right w:val="nil"/>
            </w:tcBorders>
            <w:shd w:val="clear" w:color="auto" w:fill="auto"/>
            <w:noWrap/>
            <w:vAlign w:val="center"/>
            <w:hideMark/>
          </w:tcPr>
          <w:p w14:paraId="240EB724" w14:textId="77777777" w:rsidR="00BA36DA" w:rsidRPr="00BA36DA" w:rsidRDefault="00BA36DA" w:rsidP="00BA36DA">
            <w:pPr>
              <w:spacing w:before="0"/>
              <w:jc w:val="center"/>
              <w:rPr>
                <w:rFonts w:ascii="Cambria" w:hAnsi="Cambria" w:cs="Arial CE"/>
                <w:b/>
                <w:bCs/>
                <w:sz w:val="16"/>
                <w:szCs w:val="16"/>
                <w:lang w:eastAsia="cs-CZ"/>
              </w:rPr>
            </w:pPr>
            <w:r w:rsidRPr="00BA36DA">
              <w:rPr>
                <w:rFonts w:ascii="Cambria" w:hAnsi="Cambria" w:cs="Arial CE"/>
                <w:b/>
                <w:bCs/>
                <w:sz w:val="16"/>
                <w:szCs w:val="16"/>
                <w:lang w:eastAsia="cs-CZ"/>
              </w:rPr>
              <w:t>.</w:t>
            </w:r>
          </w:p>
        </w:tc>
        <w:tc>
          <w:tcPr>
            <w:tcW w:w="844" w:type="dxa"/>
            <w:tcBorders>
              <w:top w:val="single" w:sz="4" w:space="0" w:color="auto"/>
              <w:left w:val="nil"/>
              <w:bottom w:val="single" w:sz="4" w:space="0" w:color="auto"/>
              <w:right w:val="nil"/>
            </w:tcBorders>
            <w:shd w:val="clear" w:color="auto" w:fill="auto"/>
            <w:noWrap/>
            <w:vAlign w:val="center"/>
            <w:hideMark/>
          </w:tcPr>
          <w:p w14:paraId="6394A203" w14:textId="77777777" w:rsidR="00BA36DA" w:rsidRPr="00BA36DA" w:rsidRDefault="00BA36DA" w:rsidP="00BA36DA">
            <w:pPr>
              <w:spacing w:before="0"/>
              <w:jc w:val="right"/>
              <w:rPr>
                <w:rFonts w:ascii="Cambria" w:hAnsi="Cambria" w:cs="Arial CE"/>
                <w:b/>
                <w:bCs/>
                <w:sz w:val="16"/>
                <w:szCs w:val="16"/>
                <w:lang w:eastAsia="cs-CZ"/>
              </w:rPr>
            </w:pPr>
            <w:r w:rsidRPr="00BA36DA">
              <w:rPr>
                <w:rFonts w:ascii="Cambria" w:hAnsi="Cambria" w:cs="Arial CE"/>
                <w:b/>
                <w:bCs/>
                <w:sz w:val="16"/>
                <w:szCs w:val="16"/>
                <w:lang w:eastAsia="cs-CZ"/>
              </w:rPr>
              <w:t>0,829</w:t>
            </w:r>
          </w:p>
        </w:tc>
        <w:tc>
          <w:tcPr>
            <w:tcW w:w="675" w:type="dxa"/>
            <w:tcBorders>
              <w:top w:val="single" w:sz="4" w:space="0" w:color="auto"/>
              <w:left w:val="nil"/>
              <w:bottom w:val="single" w:sz="4" w:space="0" w:color="auto"/>
              <w:right w:val="nil"/>
            </w:tcBorders>
            <w:shd w:val="clear" w:color="auto" w:fill="auto"/>
            <w:noWrap/>
            <w:vAlign w:val="center"/>
            <w:hideMark/>
          </w:tcPr>
          <w:p w14:paraId="5818474C" w14:textId="77777777" w:rsidR="00BA36DA" w:rsidRPr="00BA36DA" w:rsidRDefault="00BA36DA" w:rsidP="00BA36DA">
            <w:pPr>
              <w:spacing w:before="0"/>
              <w:jc w:val="center"/>
              <w:rPr>
                <w:rFonts w:ascii="Cambria" w:hAnsi="Cambria" w:cs="Arial CE"/>
                <w:b/>
                <w:bCs/>
                <w:sz w:val="16"/>
                <w:szCs w:val="16"/>
                <w:lang w:eastAsia="cs-CZ"/>
              </w:rPr>
            </w:pPr>
            <w:r w:rsidRPr="00BA36DA">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36741244" w14:textId="77777777" w:rsidR="00BA36DA" w:rsidRPr="00BA36DA" w:rsidRDefault="00BA36DA" w:rsidP="00BA36DA">
            <w:pPr>
              <w:spacing w:before="0"/>
              <w:jc w:val="right"/>
              <w:rPr>
                <w:rFonts w:ascii="Cambria" w:hAnsi="Cambria" w:cs="Arial CE"/>
                <w:b/>
                <w:bCs/>
                <w:sz w:val="16"/>
                <w:szCs w:val="16"/>
                <w:lang w:eastAsia="cs-CZ"/>
              </w:rPr>
            </w:pPr>
            <w:r w:rsidRPr="00BA36DA">
              <w:rPr>
                <w:rFonts w:ascii="Cambria" w:hAnsi="Cambria" w:cs="Arial CE"/>
                <w:b/>
                <w:bCs/>
                <w:sz w:val="16"/>
                <w:szCs w:val="16"/>
                <w:lang w:eastAsia="cs-CZ"/>
              </w:rPr>
              <w:t>0,905</w:t>
            </w:r>
          </w:p>
        </w:tc>
        <w:tc>
          <w:tcPr>
            <w:tcW w:w="800" w:type="dxa"/>
            <w:tcBorders>
              <w:top w:val="single" w:sz="4" w:space="0" w:color="auto"/>
              <w:left w:val="nil"/>
              <w:bottom w:val="single" w:sz="4" w:space="0" w:color="auto"/>
              <w:right w:val="nil"/>
            </w:tcBorders>
            <w:shd w:val="clear" w:color="auto" w:fill="auto"/>
            <w:noWrap/>
            <w:vAlign w:val="center"/>
            <w:hideMark/>
          </w:tcPr>
          <w:p w14:paraId="1DED8483" w14:textId="77777777" w:rsidR="00BA36DA" w:rsidRPr="00BA36DA" w:rsidRDefault="00BA36DA" w:rsidP="00BA36DA">
            <w:pPr>
              <w:spacing w:before="0"/>
              <w:jc w:val="center"/>
              <w:rPr>
                <w:rFonts w:ascii="Cambria" w:hAnsi="Cambria" w:cs="Arial CE"/>
                <w:b/>
                <w:bCs/>
                <w:sz w:val="16"/>
                <w:szCs w:val="16"/>
                <w:lang w:eastAsia="cs-CZ"/>
              </w:rPr>
            </w:pPr>
            <w:r w:rsidRPr="00BA36DA">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3C0145D8" w14:textId="77777777" w:rsidR="00BA36DA" w:rsidRPr="00BA36DA" w:rsidRDefault="00BA36DA" w:rsidP="00BA36DA">
            <w:pPr>
              <w:spacing w:before="0"/>
              <w:jc w:val="center"/>
              <w:rPr>
                <w:rFonts w:ascii="Cambria" w:hAnsi="Cambria" w:cs="Arial CE"/>
                <w:b/>
                <w:bCs/>
                <w:sz w:val="16"/>
                <w:szCs w:val="16"/>
                <w:lang w:eastAsia="cs-CZ"/>
              </w:rPr>
            </w:pPr>
            <w:r w:rsidRPr="00BA36DA">
              <w:rPr>
                <w:rFonts w:ascii="Cambria" w:hAnsi="Cambria" w:cs="Arial CE"/>
                <w:b/>
                <w:bCs/>
                <w:sz w:val="16"/>
                <w:szCs w:val="16"/>
                <w:lang w:eastAsia="cs-CZ"/>
              </w:rPr>
              <w:t>1,00</w:t>
            </w:r>
          </w:p>
        </w:tc>
        <w:tc>
          <w:tcPr>
            <w:tcW w:w="700" w:type="dxa"/>
            <w:tcBorders>
              <w:top w:val="single" w:sz="4" w:space="0" w:color="auto"/>
              <w:left w:val="nil"/>
              <w:bottom w:val="single" w:sz="4" w:space="0" w:color="auto"/>
              <w:right w:val="nil"/>
            </w:tcBorders>
            <w:shd w:val="clear" w:color="auto" w:fill="auto"/>
            <w:noWrap/>
            <w:vAlign w:val="center"/>
            <w:hideMark/>
          </w:tcPr>
          <w:p w14:paraId="17E14869" w14:textId="77777777" w:rsidR="00BA36DA" w:rsidRPr="00BA36DA" w:rsidRDefault="00BA36DA" w:rsidP="00BA36DA">
            <w:pPr>
              <w:spacing w:before="0"/>
              <w:jc w:val="center"/>
              <w:rPr>
                <w:rFonts w:ascii="Cambria" w:hAnsi="Cambria" w:cs="Arial CE"/>
                <w:b/>
                <w:bCs/>
                <w:sz w:val="16"/>
                <w:szCs w:val="16"/>
                <w:lang w:eastAsia="cs-CZ"/>
              </w:rPr>
            </w:pPr>
            <w:r w:rsidRPr="00BA36DA">
              <w:rPr>
                <w:rFonts w:ascii="Cambria" w:hAnsi="Cambria" w:cs="Arial CE"/>
                <w:b/>
                <w:bCs/>
                <w:sz w:val="16"/>
                <w:szCs w:val="16"/>
                <w:lang w:eastAsia="cs-CZ"/>
              </w:rPr>
              <w:t>=</w:t>
            </w:r>
          </w:p>
        </w:tc>
        <w:tc>
          <w:tcPr>
            <w:tcW w:w="760" w:type="dxa"/>
            <w:tcBorders>
              <w:top w:val="single" w:sz="4" w:space="0" w:color="auto"/>
              <w:left w:val="nil"/>
              <w:bottom w:val="single" w:sz="4" w:space="0" w:color="auto"/>
              <w:right w:val="nil"/>
            </w:tcBorders>
            <w:shd w:val="clear" w:color="auto" w:fill="auto"/>
            <w:noWrap/>
            <w:vAlign w:val="center"/>
            <w:hideMark/>
          </w:tcPr>
          <w:p w14:paraId="38A3AEEC" w14:textId="77777777" w:rsidR="00BA36DA" w:rsidRPr="00BA36DA" w:rsidRDefault="00BA36DA" w:rsidP="00BA36DA">
            <w:pPr>
              <w:spacing w:before="0"/>
              <w:jc w:val="center"/>
              <w:rPr>
                <w:rFonts w:ascii="Cambria" w:hAnsi="Cambria" w:cs="Arial CE"/>
                <w:b/>
                <w:bCs/>
                <w:sz w:val="16"/>
                <w:szCs w:val="16"/>
                <w:u w:val="single"/>
                <w:lang w:eastAsia="cs-CZ"/>
              </w:rPr>
            </w:pPr>
            <w:r w:rsidRPr="00BA36DA">
              <w:rPr>
                <w:rFonts w:ascii="Cambria" w:hAnsi="Cambria" w:cs="Arial CE"/>
                <w:b/>
                <w:bCs/>
                <w:sz w:val="16"/>
                <w:szCs w:val="16"/>
                <w:u w:val="single"/>
                <w:lang w:eastAsia="cs-CZ"/>
              </w:rPr>
              <w:t>5,25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7A7A7836" w14:textId="77777777" w:rsidR="00BA36DA" w:rsidRPr="00BA36DA" w:rsidRDefault="00BA36DA" w:rsidP="00BA36DA">
            <w:pPr>
              <w:spacing w:before="0"/>
              <w:rPr>
                <w:rFonts w:ascii="Cambria" w:hAnsi="Cambria" w:cs="Arial CE"/>
                <w:b/>
                <w:bCs/>
                <w:sz w:val="16"/>
                <w:szCs w:val="16"/>
                <w:u w:val="single"/>
                <w:lang w:eastAsia="cs-CZ"/>
              </w:rPr>
            </w:pPr>
            <w:r w:rsidRPr="00BA36DA">
              <w:rPr>
                <w:rFonts w:ascii="Cambria" w:hAnsi="Cambria" w:cs="Arial CE"/>
                <w:b/>
                <w:bCs/>
                <w:sz w:val="16"/>
                <w:szCs w:val="16"/>
                <w:u w:val="single"/>
                <w:lang w:eastAsia="cs-CZ"/>
              </w:rPr>
              <w:t>kg/m</w:t>
            </w:r>
            <w:r w:rsidRPr="00BA36DA">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47629FB6" w14:textId="77777777" w:rsidR="00BA36DA" w:rsidRPr="00BA36DA" w:rsidRDefault="00BA36DA" w:rsidP="00BA36DA">
            <w:pPr>
              <w:spacing w:before="0"/>
              <w:rPr>
                <w:rFonts w:ascii="Cambria" w:hAnsi="Cambria" w:cs="Arial CE"/>
                <w:b/>
                <w:bCs/>
                <w:sz w:val="16"/>
                <w:szCs w:val="16"/>
                <w:u w:val="single"/>
                <w:lang w:eastAsia="cs-CZ"/>
              </w:rPr>
            </w:pPr>
          </w:p>
        </w:tc>
      </w:tr>
    </w:tbl>
    <w:p w14:paraId="7F3ED27F" w14:textId="347D0D9B" w:rsidR="00BA36DA" w:rsidRPr="00C507C9" w:rsidRDefault="00BA36DA" w:rsidP="00BA36DA">
      <w:pPr>
        <w:spacing w:line="240" w:lineRule="atLeast"/>
        <w:rPr>
          <w:rFonts w:cs="Tahoma"/>
          <w:bCs/>
          <w:iCs/>
        </w:rPr>
      </w:pPr>
      <w:r w:rsidRPr="00F8107A">
        <w:rPr>
          <w:rFonts w:cs="Tahoma"/>
          <w:bCs/>
          <w:iCs/>
        </w:rPr>
        <w:t xml:space="preserve">Mezní rozměry PÚ z tabulky </w:t>
      </w:r>
      <w:r>
        <w:rPr>
          <w:rFonts w:cs="Tahoma"/>
          <w:bCs/>
          <w:iCs/>
        </w:rPr>
        <w:t>9</w:t>
      </w:r>
      <w:r w:rsidRPr="00F8107A">
        <w:rPr>
          <w:rFonts w:cs="Tahoma"/>
          <w:bCs/>
          <w:iCs/>
        </w:rPr>
        <w:t xml:space="preserve"> ČSN 73 0802 nejsou překročeny. </w:t>
      </w:r>
    </w:p>
    <w:p w14:paraId="77D993DD" w14:textId="77777777" w:rsidR="00BA36DA" w:rsidRDefault="00BA36DA" w:rsidP="00BA36DA">
      <w:pPr>
        <w:spacing w:line="240" w:lineRule="atLeast"/>
        <w:rPr>
          <w:rFonts w:cs="Tahoma"/>
        </w:rPr>
      </w:pPr>
      <w:r>
        <w:rPr>
          <w:rFonts w:cs="Tahoma"/>
        </w:rPr>
        <w:t>Vyšší</w:t>
      </w:r>
      <w:r w:rsidRPr="00CA3D00">
        <w:rPr>
          <w:rFonts w:cs="Tahoma"/>
        </w:rPr>
        <w:t xml:space="preserve"> požární zatížení </w:t>
      </w:r>
      <w:r>
        <w:rPr>
          <w:rFonts w:cs="Tahoma"/>
        </w:rPr>
        <w:t xml:space="preserve">se v PÚ nevyskytuje. </w:t>
      </w:r>
    </w:p>
    <w:p w14:paraId="02A904FF" w14:textId="4DDD0DFD" w:rsidR="00BA36DA" w:rsidRPr="004F5CC3" w:rsidRDefault="00BA36DA" w:rsidP="00BA36DA">
      <w:pPr>
        <w:spacing w:line="240" w:lineRule="atLeast"/>
        <w:rPr>
          <w:rFonts w:cs="Tahoma"/>
          <w:color w:val="000000" w:themeColor="text1"/>
        </w:rPr>
      </w:pPr>
      <w:r w:rsidRPr="004F5CC3">
        <w:rPr>
          <w:rFonts w:cs="Tahoma"/>
          <w:bCs/>
          <w:iCs/>
          <w:color w:val="000000" w:themeColor="text1"/>
        </w:rPr>
        <w:t xml:space="preserve">Konstrukční systém objektu je </w:t>
      </w:r>
      <w:r>
        <w:rPr>
          <w:rFonts w:cs="Tahoma"/>
          <w:bCs/>
          <w:iCs/>
          <w:color w:val="000000" w:themeColor="text1"/>
        </w:rPr>
        <w:t>nehořlavý</w:t>
      </w:r>
      <w:r w:rsidRPr="004F5CC3">
        <w:rPr>
          <w:rFonts w:cs="Tahoma"/>
          <w:bCs/>
          <w:iCs/>
          <w:color w:val="000000" w:themeColor="text1"/>
        </w:rPr>
        <w:t>.</w:t>
      </w:r>
      <w:r w:rsidRPr="004F5CC3">
        <w:rPr>
          <w:rFonts w:cs="Tahoma"/>
          <w:color w:val="000000" w:themeColor="text1"/>
        </w:rPr>
        <w:t xml:space="preserve"> </w:t>
      </w:r>
    </w:p>
    <w:p w14:paraId="29315280" w14:textId="20E6288C" w:rsidR="00BA36DA" w:rsidRPr="004F5CC3" w:rsidRDefault="00BA36DA" w:rsidP="00BA36DA">
      <w:pPr>
        <w:spacing w:line="240" w:lineRule="atLeast"/>
        <w:rPr>
          <w:rFonts w:cs="Tahoma"/>
          <w:color w:val="000000" w:themeColor="text1"/>
        </w:rPr>
      </w:pPr>
      <w:r w:rsidRPr="004F5CC3">
        <w:rPr>
          <w:rFonts w:cs="Tahoma"/>
          <w:color w:val="000000" w:themeColor="text1"/>
        </w:rPr>
        <w:t xml:space="preserve">Požární výška objektu h = </w:t>
      </w:r>
      <w:r w:rsidR="001D2594">
        <w:rPr>
          <w:rFonts w:cs="Tahoma"/>
          <w:color w:val="000000" w:themeColor="text1"/>
        </w:rPr>
        <w:t>0,0</w:t>
      </w:r>
      <w:r w:rsidRPr="004F5CC3">
        <w:rPr>
          <w:rFonts w:cs="Tahoma"/>
          <w:color w:val="000000" w:themeColor="text1"/>
        </w:rPr>
        <w:t xml:space="preserve"> m. </w:t>
      </w:r>
    </w:p>
    <w:p w14:paraId="6436C441" w14:textId="2D1B1036" w:rsidR="00BA36DA" w:rsidRPr="00EC674B" w:rsidRDefault="00B6005C" w:rsidP="00BA36DA">
      <w:pPr>
        <w:spacing w:line="240" w:lineRule="atLeast"/>
        <w:rPr>
          <w:rFonts w:cs="Tahoma"/>
          <w:bCs/>
          <w:iCs/>
          <w:color w:val="000000" w:themeColor="text1"/>
        </w:rPr>
      </w:pPr>
      <w:r>
        <w:rPr>
          <w:rFonts w:cs="Tahoma"/>
          <w:bCs/>
          <w:iCs/>
          <w:color w:val="000000" w:themeColor="text1"/>
        </w:rPr>
        <w:t>V s</w:t>
      </w:r>
      <w:r w:rsidR="00EC674B">
        <w:rPr>
          <w:rFonts w:cs="Tahoma"/>
          <w:bCs/>
          <w:iCs/>
          <w:color w:val="000000" w:themeColor="text1"/>
        </w:rPr>
        <w:t>ou</w:t>
      </w:r>
      <w:r>
        <w:rPr>
          <w:rFonts w:cs="Tahoma"/>
          <w:bCs/>
          <w:iCs/>
          <w:color w:val="000000" w:themeColor="text1"/>
        </w:rPr>
        <w:t xml:space="preserve">ladu s čl. </w:t>
      </w:r>
      <w:r w:rsidR="00EC674B">
        <w:rPr>
          <w:rFonts w:cs="Tahoma"/>
          <w:bCs/>
          <w:iCs/>
          <w:color w:val="000000" w:themeColor="text1"/>
        </w:rPr>
        <w:t xml:space="preserve">6.7 ČSN 73 08 02 se jedná o požární úsek bez požárního rizika zařazený </w:t>
      </w:r>
      <w:r w:rsidR="00BA36DA" w:rsidRPr="004F5CC3">
        <w:rPr>
          <w:rFonts w:cs="Tahoma"/>
          <w:bCs/>
          <w:iCs/>
          <w:color w:val="000000" w:themeColor="text1"/>
        </w:rPr>
        <w:t>do</w:t>
      </w:r>
      <w:r w:rsidR="00BA36DA">
        <w:rPr>
          <w:rFonts w:cs="Tahoma"/>
          <w:bCs/>
          <w:iCs/>
          <w:color w:val="000000" w:themeColor="text1"/>
        </w:rPr>
        <w:t xml:space="preserve"> </w:t>
      </w:r>
      <w:r w:rsidR="00BA36DA" w:rsidRPr="0038719A">
        <w:rPr>
          <w:rFonts w:cs="Tahoma"/>
          <w:b/>
          <w:bCs/>
          <w:iCs/>
          <w:color w:val="000000" w:themeColor="text1"/>
        </w:rPr>
        <w:t>I</w:t>
      </w:r>
      <w:r w:rsidR="00BA36DA" w:rsidRPr="004F5CC3">
        <w:rPr>
          <w:rFonts w:cs="Tahoma"/>
          <w:b/>
          <w:iCs/>
          <w:color w:val="000000" w:themeColor="text1"/>
        </w:rPr>
        <w:t>. SPB</w:t>
      </w:r>
      <w:r w:rsidR="00BA36DA" w:rsidRPr="004F5CC3">
        <w:rPr>
          <w:rFonts w:cs="Tahoma"/>
          <w:iCs/>
          <w:color w:val="000000" w:themeColor="text1"/>
        </w:rPr>
        <w:t>.</w:t>
      </w:r>
    </w:p>
    <w:p w14:paraId="4C374930" w14:textId="77777777" w:rsidR="00BA36DA" w:rsidRPr="00446731" w:rsidRDefault="00BA36DA" w:rsidP="00446731">
      <w:pPr>
        <w:rPr>
          <w:rFonts w:eastAsiaTheme="majorEastAsia"/>
          <w:bCs/>
        </w:rPr>
      </w:pPr>
    </w:p>
    <w:p w14:paraId="28CD6E39" w14:textId="6B46D442" w:rsidR="0061153F" w:rsidRPr="001F6426" w:rsidRDefault="00446731" w:rsidP="001F6426">
      <w:pPr>
        <w:spacing w:after="120"/>
      </w:pPr>
      <w:r w:rsidRPr="00446731">
        <w:rPr>
          <w:b/>
        </w:rPr>
        <w:t>N1.0</w:t>
      </w:r>
      <w:r w:rsidR="00D53C01">
        <w:rPr>
          <w:b/>
        </w:rPr>
        <w:t>4</w:t>
      </w:r>
      <w:r w:rsidRPr="00446731">
        <w:rPr>
          <w:b/>
        </w:rPr>
        <w:t xml:space="preserve">: </w:t>
      </w:r>
      <w:r w:rsidRPr="00446731">
        <w:rPr>
          <w:rFonts w:eastAsiaTheme="majorEastAsia"/>
          <w:bCs/>
        </w:rPr>
        <w:t>SO 04</w:t>
      </w:r>
      <w:r w:rsidRPr="00446731">
        <w:rPr>
          <w:rFonts w:eastAsiaTheme="majorEastAsia"/>
          <w:b/>
          <w:bCs/>
        </w:rPr>
        <w:t xml:space="preserve"> </w:t>
      </w:r>
      <w:r w:rsidRPr="00446731">
        <w:rPr>
          <w:rFonts w:eastAsiaTheme="majorEastAsia"/>
          <w:bCs/>
        </w:rPr>
        <w:t>– objekt I – inhalatorium</w:t>
      </w:r>
      <w:r>
        <w:t xml:space="preserve">  </w:t>
      </w:r>
    </w:p>
    <w:tbl>
      <w:tblPr>
        <w:tblW w:w="8580" w:type="dxa"/>
        <w:tblCellMar>
          <w:left w:w="70" w:type="dxa"/>
          <w:right w:w="70" w:type="dxa"/>
        </w:tblCellMar>
        <w:tblLook w:val="04A0" w:firstRow="1" w:lastRow="0" w:firstColumn="1" w:lastColumn="0" w:noHBand="0" w:noVBand="1"/>
      </w:tblPr>
      <w:tblGrid>
        <w:gridCol w:w="530"/>
        <w:gridCol w:w="969"/>
        <w:gridCol w:w="510"/>
        <w:gridCol w:w="791"/>
        <w:gridCol w:w="675"/>
        <w:gridCol w:w="725"/>
        <w:gridCol w:w="800"/>
        <w:gridCol w:w="700"/>
        <w:gridCol w:w="780"/>
        <w:gridCol w:w="700"/>
        <w:gridCol w:w="700"/>
        <w:gridCol w:w="700"/>
      </w:tblGrid>
      <w:tr w:rsidR="001F6426" w:rsidRPr="001F6426" w14:paraId="7CCC4D1A" w14:textId="77777777" w:rsidTr="001F6426">
        <w:trPr>
          <w:trHeight w:val="22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EE71FF6"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23C1EB73"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pol. tab. A1</w:t>
            </w:r>
          </w:p>
        </w:tc>
        <w:tc>
          <w:tcPr>
            <w:tcW w:w="800" w:type="dxa"/>
            <w:tcBorders>
              <w:top w:val="single" w:sz="4" w:space="0" w:color="auto"/>
              <w:left w:val="nil"/>
              <w:bottom w:val="nil"/>
              <w:right w:val="single" w:sz="4" w:space="0" w:color="auto"/>
            </w:tcBorders>
            <w:shd w:val="clear" w:color="auto" w:fill="auto"/>
            <w:noWrap/>
            <w:vAlign w:val="center"/>
            <w:hideMark/>
          </w:tcPr>
          <w:p w14:paraId="61724E67" w14:textId="77777777" w:rsidR="001F6426" w:rsidRPr="001F6426" w:rsidRDefault="001F6426" w:rsidP="001F6426">
            <w:pPr>
              <w:spacing w:before="0"/>
              <w:jc w:val="center"/>
              <w:rPr>
                <w:rFonts w:ascii="Cambria" w:hAnsi="Cambria" w:cs="Arial CE"/>
                <w:i/>
                <w:iCs/>
                <w:sz w:val="16"/>
                <w:szCs w:val="16"/>
                <w:lang w:eastAsia="cs-CZ"/>
              </w:rPr>
            </w:pPr>
            <w:r w:rsidRPr="001F6426">
              <w:rPr>
                <w:rFonts w:ascii="Cambria" w:hAnsi="Cambria" w:cs="Arial CE"/>
                <w:i/>
                <w:iCs/>
                <w:sz w:val="16"/>
                <w:szCs w:val="16"/>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7936A506" w14:textId="77777777" w:rsidR="001F6426" w:rsidRPr="001F6426" w:rsidRDefault="001F6426" w:rsidP="001F6426">
            <w:pPr>
              <w:spacing w:before="0"/>
              <w:jc w:val="center"/>
              <w:rPr>
                <w:rFonts w:ascii="Cambria" w:hAnsi="Cambria" w:cs="Arial CE"/>
                <w:i/>
                <w:iCs/>
                <w:sz w:val="16"/>
                <w:szCs w:val="16"/>
                <w:lang w:eastAsia="cs-CZ"/>
              </w:rPr>
            </w:pPr>
            <w:r w:rsidRPr="001F6426">
              <w:rPr>
                <w:rFonts w:ascii="Cambria" w:hAnsi="Cambria" w:cs="Arial CE"/>
                <w:i/>
                <w:iCs/>
                <w:sz w:val="16"/>
                <w:szCs w:val="16"/>
                <w:lang w:eastAsia="cs-CZ"/>
              </w:rPr>
              <w:t>p</w:t>
            </w:r>
            <w:r w:rsidRPr="001F6426">
              <w:rPr>
                <w:rFonts w:ascii="Cambria" w:hAnsi="Cambria" w:cs="Arial CE"/>
                <w:sz w:val="16"/>
                <w:szCs w:val="16"/>
                <w:vertAlign w:val="subscript"/>
                <w:lang w:eastAsia="cs-CZ"/>
              </w:rPr>
              <w:t>n</w:t>
            </w:r>
          </w:p>
        </w:tc>
        <w:tc>
          <w:tcPr>
            <w:tcW w:w="780" w:type="dxa"/>
            <w:tcBorders>
              <w:top w:val="single" w:sz="4" w:space="0" w:color="auto"/>
              <w:left w:val="nil"/>
              <w:bottom w:val="nil"/>
              <w:right w:val="single" w:sz="4" w:space="0" w:color="auto"/>
            </w:tcBorders>
            <w:shd w:val="clear" w:color="auto" w:fill="auto"/>
            <w:noWrap/>
            <w:vAlign w:val="center"/>
            <w:hideMark/>
          </w:tcPr>
          <w:p w14:paraId="4065CEB1" w14:textId="77777777" w:rsidR="001F6426" w:rsidRPr="001F6426" w:rsidRDefault="001F6426" w:rsidP="001F6426">
            <w:pPr>
              <w:spacing w:before="0"/>
              <w:jc w:val="center"/>
              <w:rPr>
                <w:rFonts w:ascii="Cambria" w:hAnsi="Cambria" w:cs="Arial CE"/>
                <w:i/>
                <w:iCs/>
                <w:sz w:val="16"/>
                <w:szCs w:val="16"/>
                <w:lang w:eastAsia="cs-CZ"/>
              </w:rPr>
            </w:pPr>
            <w:r w:rsidRPr="001F6426">
              <w:rPr>
                <w:rFonts w:ascii="Cambria" w:hAnsi="Cambria" w:cs="Arial CE"/>
                <w:i/>
                <w:iCs/>
                <w:sz w:val="16"/>
                <w:szCs w:val="16"/>
                <w:lang w:eastAsia="cs-CZ"/>
              </w:rPr>
              <w:t>a</w:t>
            </w:r>
            <w:r w:rsidRPr="001F6426">
              <w:rPr>
                <w:rFonts w:ascii="Cambria" w:hAnsi="Cambria" w:cs="Arial CE"/>
                <w:sz w:val="16"/>
                <w:szCs w:val="16"/>
                <w:vertAlign w:val="subscript"/>
                <w:lang w:eastAsia="cs-CZ"/>
              </w:rPr>
              <w:t>n</w:t>
            </w:r>
          </w:p>
        </w:tc>
        <w:tc>
          <w:tcPr>
            <w:tcW w:w="700" w:type="dxa"/>
            <w:tcBorders>
              <w:top w:val="single" w:sz="4" w:space="0" w:color="auto"/>
              <w:left w:val="nil"/>
              <w:bottom w:val="nil"/>
              <w:right w:val="single" w:sz="4" w:space="0" w:color="auto"/>
            </w:tcBorders>
            <w:shd w:val="clear" w:color="auto" w:fill="auto"/>
            <w:noWrap/>
            <w:vAlign w:val="center"/>
            <w:hideMark/>
          </w:tcPr>
          <w:p w14:paraId="1CB72B5A" w14:textId="77777777" w:rsidR="001F6426" w:rsidRPr="001F6426" w:rsidRDefault="001F6426" w:rsidP="001F6426">
            <w:pPr>
              <w:spacing w:before="0"/>
              <w:jc w:val="center"/>
              <w:rPr>
                <w:rFonts w:ascii="Cambria" w:hAnsi="Cambria" w:cs="Arial CE"/>
                <w:i/>
                <w:iCs/>
                <w:sz w:val="16"/>
                <w:szCs w:val="16"/>
                <w:lang w:eastAsia="cs-CZ"/>
              </w:rPr>
            </w:pPr>
            <w:r w:rsidRPr="001F6426">
              <w:rPr>
                <w:rFonts w:ascii="Cambria" w:hAnsi="Cambria" w:cs="Arial CE"/>
                <w:i/>
                <w:iCs/>
                <w:sz w:val="16"/>
                <w:szCs w:val="16"/>
                <w:lang w:eastAsia="cs-CZ"/>
              </w:rPr>
              <w:t>p</w:t>
            </w:r>
            <w:r w:rsidRPr="001F6426">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3A06E760" w14:textId="77777777" w:rsidR="001F6426" w:rsidRPr="001F6426" w:rsidRDefault="001F6426" w:rsidP="001F6426">
            <w:pPr>
              <w:spacing w:before="0"/>
              <w:jc w:val="center"/>
              <w:rPr>
                <w:rFonts w:ascii="Cambria" w:hAnsi="Cambria" w:cs="Arial CE"/>
                <w:i/>
                <w:iCs/>
                <w:sz w:val="16"/>
                <w:szCs w:val="16"/>
                <w:lang w:eastAsia="cs-CZ"/>
              </w:rPr>
            </w:pPr>
            <w:r w:rsidRPr="001F6426">
              <w:rPr>
                <w:rFonts w:ascii="Cambria" w:hAnsi="Cambria" w:cs="Arial CE"/>
                <w:i/>
                <w:iCs/>
                <w:sz w:val="16"/>
                <w:szCs w:val="16"/>
                <w:lang w:eastAsia="cs-CZ"/>
              </w:rPr>
              <w:t>a</w:t>
            </w:r>
            <w:r w:rsidRPr="001F6426">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35E712E3" w14:textId="77777777" w:rsidR="001F6426" w:rsidRPr="001F6426" w:rsidRDefault="001F6426" w:rsidP="001F6426">
            <w:pPr>
              <w:spacing w:before="0"/>
              <w:jc w:val="center"/>
              <w:rPr>
                <w:rFonts w:ascii="Cambria" w:hAnsi="Cambria" w:cs="Arial CE"/>
                <w:i/>
                <w:iCs/>
                <w:sz w:val="16"/>
                <w:szCs w:val="16"/>
                <w:lang w:eastAsia="cs-CZ"/>
              </w:rPr>
            </w:pPr>
            <w:r w:rsidRPr="001F6426">
              <w:rPr>
                <w:rFonts w:ascii="Cambria" w:hAnsi="Cambria" w:cs="Arial CE"/>
                <w:i/>
                <w:iCs/>
                <w:sz w:val="16"/>
                <w:szCs w:val="16"/>
                <w:lang w:eastAsia="cs-CZ"/>
              </w:rPr>
              <w:t>h</w:t>
            </w:r>
            <w:r w:rsidRPr="001F6426">
              <w:rPr>
                <w:rFonts w:ascii="Cambria" w:hAnsi="Cambria" w:cs="Arial CE"/>
                <w:sz w:val="16"/>
                <w:szCs w:val="16"/>
                <w:vertAlign w:val="subscript"/>
                <w:lang w:eastAsia="cs-CZ"/>
              </w:rPr>
              <w:t>s</w:t>
            </w:r>
          </w:p>
        </w:tc>
      </w:tr>
      <w:tr w:rsidR="001F6426" w:rsidRPr="001F6426" w14:paraId="021A4F1D" w14:textId="77777777" w:rsidTr="001F6426">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44B6D8F4" w14:textId="77777777" w:rsidR="001F6426" w:rsidRPr="001F6426" w:rsidRDefault="001F6426" w:rsidP="001F6426">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35ADE1E2"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6ABF5B63"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m</w:t>
            </w:r>
            <w:r w:rsidRPr="001F6426">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4A21DF53"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kg/m</w:t>
            </w:r>
            <w:r w:rsidRPr="001F6426">
              <w:rPr>
                <w:rFonts w:ascii="Cambria" w:hAnsi="Cambria" w:cs="Arial CE"/>
                <w:sz w:val="16"/>
                <w:szCs w:val="16"/>
                <w:vertAlign w:val="superscript"/>
                <w:lang w:eastAsia="cs-CZ"/>
              </w:rPr>
              <w:t>2</w:t>
            </w:r>
          </w:p>
        </w:tc>
        <w:tc>
          <w:tcPr>
            <w:tcW w:w="780" w:type="dxa"/>
            <w:tcBorders>
              <w:top w:val="nil"/>
              <w:left w:val="nil"/>
              <w:bottom w:val="single" w:sz="4" w:space="0" w:color="auto"/>
              <w:right w:val="single" w:sz="4" w:space="0" w:color="auto"/>
            </w:tcBorders>
            <w:shd w:val="clear" w:color="auto" w:fill="auto"/>
            <w:noWrap/>
            <w:vAlign w:val="center"/>
            <w:hideMark/>
          </w:tcPr>
          <w:p w14:paraId="10813E62"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4942F72A"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kg/m</w:t>
            </w:r>
            <w:r w:rsidRPr="001F6426">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2910DDA0"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07131507"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(m)</w:t>
            </w:r>
          </w:p>
        </w:tc>
      </w:tr>
      <w:tr w:rsidR="001F6426" w:rsidRPr="001F6426" w14:paraId="0A4035EB" w14:textId="77777777" w:rsidTr="001F6426">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659CD66"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inhalatorium</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7E298EEE"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15.8</w:t>
            </w:r>
          </w:p>
        </w:tc>
        <w:tc>
          <w:tcPr>
            <w:tcW w:w="800" w:type="dxa"/>
            <w:tcBorders>
              <w:top w:val="nil"/>
              <w:left w:val="nil"/>
              <w:bottom w:val="single" w:sz="4" w:space="0" w:color="auto"/>
              <w:right w:val="single" w:sz="4" w:space="0" w:color="auto"/>
            </w:tcBorders>
            <w:shd w:val="clear" w:color="auto" w:fill="auto"/>
            <w:noWrap/>
            <w:vAlign w:val="center"/>
            <w:hideMark/>
          </w:tcPr>
          <w:p w14:paraId="1B5D3F3E"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247,00</w:t>
            </w:r>
          </w:p>
        </w:tc>
        <w:tc>
          <w:tcPr>
            <w:tcW w:w="700" w:type="dxa"/>
            <w:tcBorders>
              <w:top w:val="nil"/>
              <w:left w:val="nil"/>
              <w:bottom w:val="single" w:sz="4" w:space="0" w:color="auto"/>
              <w:right w:val="single" w:sz="4" w:space="0" w:color="auto"/>
            </w:tcBorders>
            <w:shd w:val="clear" w:color="auto" w:fill="auto"/>
            <w:noWrap/>
            <w:vAlign w:val="center"/>
            <w:hideMark/>
          </w:tcPr>
          <w:p w14:paraId="634FEDE3"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10,00</w:t>
            </w:r>
          </w:p>
        </w:tc>
        <w:tc>
          <w:tcPr>
            <w:tcW w:w="780" w:type="dxa"/>
            <w:tcBorders>
              <w:top w:val="nil"/>
              <w:left w:val="nil"/>
              <w:bottom w:val="single" w:sz="4" w:space="0" w:color="auto"/>
              <w:right w:val="single" w:sz="4" w:space="0" w:color="auto"/>
            </w:tcBorders>
            <w:shd w:val="clear" w:color="auto" w:fill="auto"/>
            <w:noWrap/>
            <w:vAlign w:val="center"/>
            <w:hideMark/>
          </w:tcPr>
          <w:p w14:paraId="0C65F86E"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3EF85B11"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10,00</w:t>
            </w:r>
          </w:p>
        </w:tc>
        <w:tc>
          <w:tcPr>
            <w:tcW w:w="700" w:type="dxa"/>
            <w:tcBorders>
              <w:top w:val="nil"/>
              <w:left w:val="nil"/>
              <w:bottom w:val="single" w:sz="4" w:space="0" w:color="auto"/>
              <w:right w:val="single" w:sz="4" w:space="0" w:color="auto"/>
            </w:tcBorders>
            <w:shd w:val="clear" w:color="auto" w:fill="auto"/>
            <w:noWrap/>
            <w:vAlign w:val="center"/>
            <w:hideMark/>
          </w:tcPr>
          <w:p w14:paraId="58CA837A"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6C22B32A"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6,00</w:t>
            </w:r>
          </w:p>
        </w:tc>
      </w:tr>
      <w:tr w:rsidR="001F6426" w:rsidRPr="001F6426" w14:paraId="2E726C69" w14:textId="77777777" w:rsidTr="001F6426">
        <w:trPr>
          <w:trHeight w:val="220"/>
        </w:trPr>
        <w:tc>
          <w:tcPr>
            <w:tcW w:w="530" w:type="dxa"/>
            <w:tcBorders>
              <w:top w:val="nil"/>
              <w:left w:val="nil"/>
              <w:bottom w:val="single" w:sz="4" w:space="0" w:color="auto"/>
              <w:right w:val="nil"/>
            </w:tcBorders>
            <w:shd w:val="clear" w:color="auto" w:fill="auto"/>
            <w:noWrap/>
            <w:vAlign w:val="center"/>
            <w:hideMark/>
          </w:tcPr>
          <w:p w14:paraId="5C611BF6"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 </w:t>
            </w:r>
          </w:p>
        </w:tc>
        <w:tc>
          <w:tcPr>
            <w:tcW w:w="2270" w:type="dxa"/>
            <w:gridSpan w:val="3"/>
            <w:tcBorders>
              <w:top w:val="single" w:sz="4" w:space="0" w:color="auto"/>
              <w:left w:val="nil"/>
              <w:bottom w:val="single" w:sz="4" w:space="0" w:color="auto"/>
              <w:right w:val="nil"/>
            </w:tcBorders>
            <w:shd w:val="clear" w:color="auto" w:fill="auto"/>
            <w:noWrap/>
            <w:vAlign w:val="center"/>
            <w:hideMark/>
          </w:tcPr>
          <w:p w14:paraId="147A90ED"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3D167E6F" w14:textId="77777777" w:rsidR="001F6426" w:rsidRPr="001F6426" w:rsidRDefault="001F6426" w:rsidP="001F6426">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22FD33DB" w14:textId="77777777" w:rsidR="001F6426" w:rsidRPr="001F6426" w:rsidRDefault="001F6426" w:rsidP="001F6426">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66BB0FA1" w14:textId="77777777" w:rsidR="001F6426" w:rsidRPr="001F6426" w:rsidRDefault="001F6426" w:rsidP="001F6426">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15380BC" w14:textId="77777777" w:rsidR="001F6426" w:rsidRPr="001F6426" w:rsidRDefault="001F6426" w:rsidP="001F6426">
            <w:pPr>
              <w:spacing w:before="0"/>
              <w:jc w:val="center"/>
              <w:rPr>
                <w:rFonts w:ascii="Times New Roman" w:hAnsi="Times New Roman"/>
                <w:sz w:val="20"/>
                <w:lang w:eastAsia="cs-CZ"/>
              </w:rPr>
            </w:pPr>
          </w:p>
        </w:tc>
        <w:tc>
          <w:tcPr>
            <w:tcW w:w="780" w:type="dxa"/>
            <w:tcBorders>
              <w:top w:val="nil"/>
              <w:left w:val="nil"/>
              <w:bottom w:val="nil"/>
              <w:right w:val="nil"/>
            </w:tcBorders>
            <w:shd w:val="clear" w:color="auto" w:fill="auto"/>
            <w:noWrap/>
            <w:vAlign w:val="center"/>
            <w:hideMark/>
          </w:tcPr>
          <w:p w14:paraId="6B7E7FB1"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EF58982"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CA922C1"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FA740EB" w14:textId="77777777" w:rsidR="001F6426" w:rsidRPr="001F6426" w:rsidRDefault="001F6426" w:rsidP="001F6426">
            <w:pPr>
              <w:spacing w:before="0"/>
              <w:jc w:val="center"/>
              <w:rPr>
                <w:rFonts w:ascii="Times New Roman" w:hAnsi="Times New Roman"/>
                <w:sz w:val="20"/>
                <w:lang w:eastAsia="cs-CZ"/>
              </w:rPr>
            </w:pPr>
          </w:p>
        </w:tc>
      </w:tr>
      <w:tr w:rsidR="001F6426" w:rsidRPr="001F6426" w14:paraId="36AD4053" w14:textId="77777777" w:rsidTr="001F6426">
        <w:trPr>
          <w:trHeight w:val="240"/>
        </w:trPr>
        <w:tc>
          <w:tcPr>
            <w:tcW w:w="2009" w:type="dxa"/>
            <w:gridSpan w:val="3"/>
            <w:tcBorders>
              <w:top w:val="single" w:sz="4" w:space="0" w:color="auto"/>
              <w:left w:val="single" w:sz="4" w:space="0" w:color="auto"/>
              <w:bottom w:val="single" w:sz="4" w:space="0" w:color="auto"/>
              <w:right w:val="nil"/>
            </w:tcBorders>
            <w:shd w:val="clear" w:color="auto" w:fill="auto"/>
            <w:noWrap/>
            <w:vAlign w:val="center"/>
            <w:hideMark/>
          </w:tcPr>
          <w:p w14:paraId="76B5C757"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 xml:space="preserve">Plocha pož.úseku </w:t>
            </w:r>
            <w:r w:rsidRPr="001F6426">
              <w:rPr>
                <w:rFonts w:ascii="Cambria" w:hAnsi="Cambria" w:cs="Arial CE"/>
                <w:i/>
                <w:iCs/>
                <w:sz w:val="16"/>
                <w:szCs w:val="16"/>
                <w:lang w:eastAsia="cs-CZ"/>
              </w:rPr>
              <w:t>S</w:t>
            </w:r>
            <w:r w:rsidRPr="001F6426">
              <w:rPr>
                <w:rFonts w:ascii="Cambria" w:hAnsi="Cambria" w:cs="Arial CE"/>
                <w:sz w:val="16"/>
                <w:szCs w:val="16"/>
                <w:lang w:eastAsia="cs-CZ"/>
              </w:rPr>
              <w:t xml:space="preserve"> =</w:t>
            </w:r>
          </w:p>
        </w:tc>
        <w:tc>
          <w:tcPr>
            <w:tcW w:w="791" w:type="dxa"/>
            <w:tcBorders>
              <w:top w:val="nil"/>
              <w:left w:val="nil"/>
              <w:bottom w:val="single" w:sz="4" w:space="0" w:color="auto"/>
              <w:right w:val="nil"/>
            </w:tcBorders>
            <w:shd w:val="clear" w:color="auto" w:fill="auto"/>
            <w:noWrap/>
            <w:vAlign w:val="center"/>
            <w:hideMark/>
          </w:tcPr>
          <w:p w14:paraId="36AD5495"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247,0</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3292BB43"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m</w:t>
            </w:r>
            <w:r w:rsidRPr="001F6426">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4226B8BB"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S</w:t>
            </w:r>
            <w:r w:rsidRPr="001F6426">
              <w:rPr>
                <w:rFonts w:ascii="Cambria" w:hAnsi="Cambria" w:cs="Arial CE"/>
                <w:sz w:val="16"/>
                <w:szCs w:val="16"/>
                <w:vertAlign w:val="subscript"/>
                <w:lang w:eastAsia="cs-CZ"/>
              </w:rPr>
              <w:t>o</w:t>
            </w:r>
            <w:r w:rsidRPr="001F6426">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6289AB08"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420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56734E96"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m</w:t>
            </w:r>
            <w:r w:rsidRPr="001F6426">
              <w:rPr>
                <w:rFonts w:ascii="Cambria" w:hAnsi="Cambria" w:cs="Arial CE"/>
                <w:sz w:val="16"/>
                <w:szCs w:val="16"/>
                <w:vertAlign w:val="superscript"/>
                <w:lang w:eastAsia="cs-CZ"/>
              </w:rPr>
              <w:t>2</w:t>
            </w:r>
          </w:p>
        </w:tc>
        <w:tc>
          <w:tcPr>
            <w:tcW w:w="780" w:type="dxa"/>
            <w:tcBorders>
              <w:top w:val="nil"/>
              <w:left w:val="nil"/>
              <w:bottom w:val="nil"/>
              <w:right w:val="nil"/>
            </w:tcBorders>
            <w:shd w:val="clear" w:color="auto" w:fill="auto"/>
            <w:noWrap/>
            <w:vAlign w:val="center"/>
            <w:hideMark/>
          </w:tcPr>
          <w:p w14:paraId="209AB3ED" w14:textId="77777777" w:rsidR="001F6426" w:rsidRPr="001F6426" w:rsidRDefault="001F6426" w:rsidP="001F6426">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69F53FFF" w14:textId="77777777" w:rsidR="001F6426" w:rsidRPr="001F6426" w:rsidRDefault="001F6426" w:rsidP="001F6426">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00A4FC9F"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47C1137" w14:textId="77777777" w:rsidR="001F6426" w:rsidRPr="001F6426" w:rsidRDefault="001F6426" w:rsidP="001F6426">
            <w:pPr>
              <w:spacing w:before="0"/>
              <w:rPr>
                <w:rFonts w:ascii="Times New Roman" w:hAnsi="Times New Roman"/>
                <w:sz w:val="20"/>
                <w:lang w:eastAsia="cs-CZ"/>
              </w:rPr>
            </w:pPr>
          </w:p>
        </w:tc>
      </w:tr>
      <w:tr w:rsidR="001F6426" w:rsidRPr="001F6426" w14:paraId="0EC3CF88" w14:textId="77777777" w:rsidTr="001F6426">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2F899130"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h</w:t>
            </w:r>
            <w:r w:rsidRPr="001F6426">
              <w:rPr>
                <w:rFonts w:ascii="Cambria" w:hAnsi="Cambria" w:cs="Arial CE"/>
                <w:sz w:val="16"/>
                <w:szCs w:val="16"/>
                <w:vertAlign w:val="subscript"/>
                <w:lang w:eastAsia="cs-CZ"/>
              </w:rPr>
              <w:t>s</w:t>
            </w:r>
            <w:r w:rsidRPr="001F6426">
              <w:rPr>
                <w:rFonts w:ascii="Cambria" w:hAnsi="Cambria" w:cs="Arial CE"/>
                <w:sz w:val="16"/>
                <w:szCs w:val="16"/>
                <w:lang w:eastAsia="cs-CZ"/>
              </w:rPr>
              <w:t xml:space="preserve"> =</w:t>
            </w:r>
          </w:p>
        </w:tc>
        <w:tc>
          <w:tcPr>
            <w:tcW w:w="969" w:type="dxa"/>
            <w:tcBorders>
              <w:top w:val="nil"/>
              <w:left w:val="nil"/>
              <w:bottom w:val="single" w:sz="4" w:space="0" w:color="auto"/>
              <w:right w:val="nil"/>
            </w:tcBorders>
            <w:shd w:val="clear" w:color="auto" w:fill="auto"/>
            <w:noWrap/>
            <w:vAlign w:val="center"/>
            <w:hideMark/>
          </w:tcPr>
          <w:p w14:paraId="4B939A88"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6,00</w:t>
            </w:r>
          </w:p>
        </w:tc>
        <w:tc>
          <w:tcPr>
            <w:tcW w:w="510" w:type="dxa"/>
            <w:tcBorders>
              <w:top w:val="nil"/>
              <w:left w:val="nil"/>
              <w:bottom w:val="single" w:sz="4" w:space="0" w:color="auto"/>
              <w:right w:val="single" w:sz="4" w:space="0" w:color="auto"/>
            </w:tcBorders>
            <w:shd w:val="clear" w:color="auto" w:fill="auto"/>
            <w:noWrap/>
            <w:vAlign w:val="center"/>
            <w:hideMark/>
          </w:tcPr>
          <w:p w14:paraId="789C20CE"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m</w:t>
            </w:r>
          </w:p>
        </w:tc>
        <w:tc>
          <w:tcPr>
            <w:tcW w:w="791" w:type="dxa"/>
            <w:tcBorders>
              <w:top w:val="nil"/>
              <w:left w:val="nil"/>
              <w:bottom w:val="single" w:sz="4" w:space="0" w:color="auto"/>
              <w:right w:val="nil"/>
            </w:tcBorders>
            <w:shd w:val="clear" w:color="auto" w:fill="auto"/>
            <w:noWrap/>
            <w:vAlign w:val="center"/>
            <w:hideMark/>
          </w:tcPr>
          <w:p w14:paraId="18A37108"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h</w:t>
            </w:r>
            <w:r w:rsidRPr="001F6426">
              <w:rPr>
                <w:rFonts w:ascii="Cambria" w:hAnsi="Cambria" w:cs="Arial CE"/>
                <w:sz w:val="16"/>
                <w:szCs w:val="16"/>
                <w:vertAlign w:val="subscript"/>
                <w:lang w:eastAsia="cs-CZ"/>
              </w:rPr>
              <w:t>o</w:t>
            </w:r>
            <w:r w:rsidRPr="001F6426">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5133EC7D"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6,000</w:t>
            </w:r>
          </w:p>
        </w:tc>
        <w:tc>
          <w:tcPr>
            <w:tcW w:w="725" w:type="dxa"/>
            <w:tcBorders>
              <w:top w:val="nil"/>
              <w:left w:val="nil"/>
              <w:bottom w:val="single" w:sz="4" w:space="0" w:color="auto"/>
              <w:right w:val="single" w:sz="4" w:space="0" w:color="auto"/>
            </w:tcBorders>
            <w:shd w:val="clear" w:color="auto" w:fill="auto"/>
            <w:noWrap/>
            <w:vAlign w:val="center"/>
            <w:hideMark/>
          </w:tcPr>
          <w:p w14:paraId="5004542C"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511DF0E1"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w:t>
            </w:r>
            <w:r w:rsidRPr="001F6426">
              <w:rPr>
                <w:rFonts w:ascii="Cambria" w:hAnsi="Cambria" w:cs="Arial CE"/>
                <w:i/>
                <w:iCs/>
                <w:sz w:val="16"/>
                <w:szCs w:val="16"/>
                <w:lang w:eastAsia="cs-CZ"/>
              </w:rPr>
              <w:t>S . p</w:t>
            </w:r>
            <w:r w:rsidRPr="001F6426">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04AEB9DD"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4940,0</w:t>
            </w:r>
          </w:p>
        </w:tc>
        <w:tc>
          <w:tcPr>
            <w:tcW w:w="780" w:type="dxa"/>
            <w:tcBorders>
              <w:top w:val="nil"/>
              <w:left w:val="nil"/>
              <w:bottom w:val="nil"/>
              <w:right w:val="nil"/>
            </w:tcBorders>
            <w:shd w:val="clear" w:color="auto" w:fill="auto"/>
            <w:noWrap/>
            <w:vAlign w:val="center"/>
            <w:hideMark/>
          </w:tcPr>
          <w:p w14:paraId="3E1D09C2" w14:textId="77777777" w:rsidR="001F6426" w:rsidRPr="001F6426" w:rsidRDefault="001F6426" w:rsidP="001F6426">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7B0C3356"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E1A5E9C" w14:textId="77777777" w:rsidR="001F6426" w:rsidRPr="001F6426" w:rsidRDefault="001F6426" w:rsidP="001F6426">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4AC3D97" w14:textId="77777777" w:rsidR="001F6426" w:rsidRPr="001F6426" w:rsidRDefault="001F6426" w:rsidP="001F6426">
            <w:pPr>
              <w:spacing w:before="0"/>
              <w:jc w:val="center"/>
              <w:rPr>
                <w:rFonts w:ascii="Times New Roman" w:hAnsi="Times New Roman"/>
                <w:sz w:val="20"/>
                <w:lang w:eastAsia="cs-CZ"/>
              </w:rPr>
            </w:pPr>
          </w:p>
        </w:tc>
      </w:tr>
      <w:tr w:rsidR="001F6426" w:rsidRPr="001F6426" w14:paraId="2CB0D580" w14:textId="77777777" w:rsidTr="001F6426">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08FD49AF"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n</w:t>
            </w:r>
            <w:r w:rsidRPr="001F6426">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780077AB"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1,700</w:t>
            </w:r>
          </w:p>
        </w:tc>
        <w:tc>
          <w:tcPr>
            <w:tcW w:w="510" w:type="dxa"/>
            <w:tcBorders>
              <w:top w:val="nil"/>
              <w:left w:val="nil"/>
              <w:bottom w:val="single" w:sz="4" w:space="0" w:color="auto"/>
              <w:right w:val="nil"/>
            </w:tcBorders>
            <w:shd w:val="clear" w:color="auto" w:fill="auto"/>
            <w:noWrap/>
            <w:vAlign w:val="center"/>
            <w:hideMark/>
          </w:tcPr>
          <w:p w14:paraId="44FBC4B2"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k</w:t>
            </w:r>
            <w:r w:rsidRPr="001F6426">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09B5B7F6"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0,272</w:t>
            </w:r>
          </w:p>
        </w:tc>
        <w:tc>
          <w:tcPr>
            <w:tcW w:w="675" w:type="dxa"/>
            <w:tcBorders>
              <w:top w:val="nil"/>
              <w:left w:val="nil"/>
              <w:bottom w:val="single" w:sz="4" w:space="0" w:color="auto"/>
              <w:right w:val="nil"/>
            </w:tcBorders>
            <w:shd w:val="clear" w:color="auto" w:fill="auto"/>
            <w:noWrap/>
            <w:vAlign w:val="center"/>
            <w:hideMark/>
          </w:tcPr>
          <w:p w14:paraId="1B5EFCEF"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b</w:t>
            </w:r>
            <w:r w:rsidRPr="001F6426">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261A28E1"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0,500</w:t>
            </w:r>
          </w:p>
        </w:tc>
        <w:tc>
          <w:tcPr>
            <w:tcW w:w="800" w:type="dxa"/>
            <w:tcBorders>
              <w:top w:val="nil"/>
              <w:left w:val="nil"/>
              <w:bottom w:val="single" w:sz="4" w:space="0" w:color="auto"/>
              <w:right w:val="nil"/>
            </w:tcBorders>
            <w:shd w:val="clear" w:color="auto" w:fill="auto"/>
            <w:noWrap/>
            <w:vAlign w:val="center"/>
            <w:hideMark/>
          </w:tcPr>
          <w:p w14:paraId="549F013A"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c</w:t>
            </w:r>
            <w:r w:rsidRPr="001F6426">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72FEDE77"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1,00</w:t>
            </w:r>
          </w:p>
        </w:tc>
        <w:tc>
          <w:tcPr>
            <w:tcW w:w="780" w:type="dxa"/>
            <w:tcBorders>
              <w:top w:val="nil"/>
              <w:left w:val="nil"/>
              <w:bottom w:val="nil"/>
              <w:right w:val="nil"/>
            </w:tcBorders>
            <w:shd w:val="clear" w:color="auto" w:fill="auto"/>
            <w:noWrap/>
            <w:vAlign w:val="center"/>
            <w:hideMark/>
          </w:tcPr>
          <w:p w14:paraId="36A9779D" w14:textId="77777777" w:rsidR="001F6426" w:rsidRPr="001F6426" w:rsidRDefault="001F6426" w:rsidP="001F6426">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E5E8998"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BD1519B"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834626E" w14:textId="77777777" w:rsidR="001F6426" w:rsidRPr="001F6426" w:rsidRDefault="001F6426" w:rsidP="001F6426">
            <w:pPr>
              <w:spacing w:before="0"/>
              <w:jc w:val="center"/>
              <w:rPr>
                <w:rFonts w:ascii="Times New Roman" w:hAnsi="Times New Roman"/>
                <w:sz w:val="20"/>
                <w:lang w:eastAsia="cs-CZ"/>
              </w:rPr>
            </w:pPr>
          </w:p>
        </w:tc>
      </w:tr>
      <w:tr w:rsidR="001F6426" w:rsidRPr="001F6426" w14:paraId="3469AB1D" w14:textId="77777777" w:rsidTr="001F6426">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16FB6A8A"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p</w:t>
            </w:r>
            <w:r w:rsidRPr="001F6426">
              <w:rPr>
                <w:rFonts w:ascii="Cambria" w:hAnsi="Cambria" w:cs="Arial CE"/>
                <w:sz w:val="16"/>
                <w:szCs w:val="16"/>
                <w:vertAlign w:val="subscript"/>
                <w:lang w:eastAsia="cs-CZ"/>
              </w:rPr>
              <w:t>s</w:t>
            </w:r>
            <w:r w:rsidRPr="001F6426">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4632FE35"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10,000</w:t>
            </w:r>
          </w:p>
        </w:tc>
        <w:tc>
          <w:tcPr>
            <w:tcW w:w="510" w:type="dxa"/>
            <w:tcBorders>
              <w:top w:val="nil"/>
              <w:left w:val="nil"/>
              <w:bottom w:val="single" w:sz="4" w:space="0" w:color="auto"/>
              <w:right w:val="nil"/>
            </w:tcBorders>
            <w:shd w:val="clear" w:color="auto" w:fill="auto"/>
            <w:noWrap/>
            <w:vAlign w:val="center"/>
            <w:hideMark/>
          </w:tcPr>
          <w:p w14:paraId="2D4F1B6F"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a</w:t>
            </w:r>
            <w:r w:rsidRPr="001F6426">
              <w:rPr>
                <w:rFonts w:ascii="Cambria" w:hAnsi="Cambria" w:cs="Arial CE"/>
                <w:sz w:val="16"/>
                <w:szCs w:val="16"/>
                <w:vertAlign w:val="subscript"/>
                <w:lang w:eastAsia="cs-CZ"/>
              </w:rPr>
              <w:t>n</w:t>
            </w:r>
            <w:r w:rsidRPr="001F6426">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4EDC458B"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0,900</w:t>
            </w:r>
          </w:p>
        </w:tc>
        <w:tc>
          <w:tcPr>
            <w:tcW w:w="675" w:type="dxa"/>
            <w:tcBorders>
              <w:top w:val="nil"/>
              <w:left w:val="nil"/>
              <w:bottom w:val="single" w:sz="4" w:space="0" w:color="auto"/>
              <w:right w:val="nil"/>
            </w:tcBorders>
            <w:shd w:val="clear" w:color="auto" w:fill="auto"/>
            <w:noWrap/>
            <w:vAlign w:val="center"/>
            <w:hideMark/>
          </w:tcPr>
          <w:p w14:paraId="7364C5A0"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p</w:t>
            </w:r>
            <w:r w:rsidRPr="001F6426">
              <w:rPr>
                <w:rFonts w:ascii="Cambria" w:hAnsi="Cambria" w:cs="Arial CE"/>
                <w:sz w:val="16"/>
                <w:szCs w:val="16"/>
                <w:vertAlign w:val="subscript"/>
                <w:lang w:eastAsia="cs-CZ"/>
              </w:rPr>
              <w:t>n</w:t>
            </w:r>
            <w:r w:rsidRPr="001F6426">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7BFE8D0C"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10,00</w:t>
            </w:r>
          </w:p>
        </w:tc>
        <w:tc>
          <w:tcPr>
            <w:tcW w:w="800" w:type="dxa"/>
            <w:tcBorders>
              <w:top w:val="nil"/>
              <w:left w:val="nil"/>
              <w:bottom w:val="single" w:sz="4" w:space="0" w:color="auto"/>
              <w:right w:val="nil"/>
            </w:tcBorders>
            <w:shd w:val="clear" w:color="auto" w:fill="auto"/>
            <w:noWrap/>
            <w:vAlign w:val="center"/>
            <w:hideMark/>
          </w:tcPr>
          <w:p w14:paraId="6F76045C"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a</w:t>
            </w:r>
            <w:r w:rsidRPr="001F6426">
              <w:rPr>
                <w:rFonts w:ascii="Cambria" w:hAnsi="Cambria" w:cs="Arial CE"/>
                <w:sz w:val="16"/>
                <w:szCs w:val="16"/>
                <w:vertAlign w:val="subscript"/>
                <w:lang w:eastAsia="cs-CZ"/>
              </w:rPr>
              <w:t>s</w:t>
            </w:r>
            <w:r w:rsidRPr="001F6426">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1D923922"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0,9</w:t>
            </w:r>
          </w:p>
        </w:tc>
        <w:tc>
          <w:tcPr>
            <w:tcW w:w="780" w:type="dxa"/>
            <w:tcBorders>
              <w:top w:val="nil"/>
              <w:left w:val="nil"/>
              <w:bottom w:val="nil"/>
              <w:right w:val="nil"/>
            </w:tcBorders>
            <w:shd w:val="clear" w:color="auto" w:fill="auto"/>
            <w:noWrap/>
            <w:vAlign w:val="center"/>
            <w:hideMark/>
          </w:tcPr>
          <w:p w14:paraId="0DA67CA2" w14:textId="77777777" w:rsidR="001F6426" w:rsidRPr="001F6426" w:rsidRDefault="001F6426" w:rsidP="001F6426">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47081DEE"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D710D74"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51DD464" w14:textId="77777777" w:rsidR="001F6426" w:rsidRPr="001F6426" w:rsidRDefault="001F6426" w:rsidP="001F6426">
            <w:pPr>
              <w:spacing w:before="0"/>
              <w:jc w:val="center"/>
              <w:rPr>
                <w:rFonts w:ascii="Times New Roman" w:hAnsi="Times New Roman"/>
                <w:sz w:val="20"/>
                <w:lang w:eastAsia="cs-CZ"/>
              </w:rPr>
            </w:pPr>
          </w:p>
        </w:tc>
      </w:tr>
      <w:tr w:rsidR="001F6426" w:rsidRPr="001F6426" w14:paraId="5D363B27" w14:textId="77777777" w:rsidTr="001F6426">
        <w:trPr>
          <w:trHeight w:val="220"/>
        </w:trPr>
        <w:tc>
          <w:tcPr>
            <w:tcW w:w="530" w:type="dxa"/>
            <w:tcBorders>
              <w:top w:val="nil"/>
              <w:left w:val="single" w:sz="4" w:space="0" w:color="auto"/>
              <w:bottom w:val="nil"/>
              <w:right w:val="nil"/>
            </w:tcBorders>
            <w:shd w:val="clear" w:color="auto" w:fill="auto"/>
            <w:noWrap/>
            <w:vAlign w:val="center"/>
            <w:hideMark/>
          </w:tcPr>
          <w:p w14:paraId="54D64682"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p</w:t>
            </w:r>
            <w:r w:rsidRPr="001F6426">
              <w:rPr>
                <w:rFonts w:ascii="Cambria" w:hAnsi="Cambria" w:cs="Arial CE"/>
                <w:sz w:val="16"/>
                <w:szCs w:val="16"/>
                <w:lang w:eastAsia="cs-CZ"/>
              </w:rPr>
              <w:t xml:space="preserve"> =</w:t>
            </w:r>
          </w:p>
        </w:tc>
        <w:tc>
          <w:tcPr>
            <w:tcW w:w="969" w:type="dxa"/>
            <w:tcBorders>
              <w:top w:val="nil"/>
              <w:left w:val="nil"/>
              <w:bottom w:val="nil"/>
              <w:right w:val="single" w:sz="4" w:space="0" w:color="auto"/>
            </w:tcBorders>
            <w:shd w:val="clear" w:color="auto" w:fill="auto"/>
            <w:noWrap/>
            <w:vAlign w:val="center"/>
            <w:hideMark/>
          </w:tcPr>
          <w:p w14:paraId="3B5BD44D"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20,00</w:t>
            </w:r>
          </w:p>
        </w:tc>
        <w:tc>
          <w:tcPr>
            <w:tcW w:w="510" w:type="dxa"/>
            <w:tcBorders>
              <w:top w:val="nil"/>
              <w:left w:val="nil"/>
              <w:bottom w:val="nil"/>
              <w:right w:val="nil"/>
            </w:tcBorders>
            <w:shd w:val="clear" w:color="auto" w:fill="auto"/>
            <w:noWrap/>
            <w:vAlign w:val="center"/>
            <w:hideMark/>
          </w:tcPr>
          <w:p w14:paraId="4CEC571A" w14:textId="77777777" w:rsidR="001F6426" w:rsidRPr="001F6426" w:rsidRDefault="001F6426" w:rsidP="001F6426">
            <w:pPr>
              <w:spacing w:before="0"/>
              <w:jc w:val="right"/>
              <w:rPr>
                <w:rFonts w:ascii="Cambria" w:hAnsi="Cambria" w:cs="Arial CE"/>
                <w:i/>
                <w:iCs/>
                <w:sz w:val="16"/>
                <w:szCs w:val="16"/>
                <w:lang w:eastAsia="cs-CZ"/>
              </w:rPr>
            </w:pPr>
            <w:r w:rsidRPr="001F6426">
              <w:rPr>
                <w:rFonts w:ascii="Cambria" w:hAnsi="Cambria" w:cs="Arial CE"/>
                <w:i/>
                <w:iCs/>
                <w:sz w:val="16"/>
                <w:szCs w:val="16"/>
                <w:lang w:eastAsia="cs-CZ"/>
              </w:rPr>
              <w:t>a</w:t>
            </w:r>
            <w:r w:rsidRPr="001F6426">
              <w:rPr>
                <w:rFonts w:ascii="Cambria" w:hAnsi="Cambria" w:cs="Arial CE"/>
                <w:sz w:val="16"/>
                <w:szCs w:val="16"/>
                <w:lang w:eastAsia="cs-CZ"/>
              </w:rPr>
              <w:t xml:space="preserve"> =</w:t>
            </w:r>
          </w:p>
        </w:tc>
        <w:tc>
          <w:tcPr>
            <w:tcW w:w="791" w:type="dxa"/>
            <w:tcBorders>
              <w:top w:val="nil"/>
              <w:left w:val="nil"/>
              <w:bottom w:val="nil"/>
              <w:right w:val="single" w:sz="4" w:space="0" w:color="auto"/>
            </w:tcBorders>
            <w:shd w:val="clear" w:color="auto" w:fill="auto"/>
            <w:noWrap/>
            <w:vAlign w:val="center"/>
            <w:hideMark/>
          </w:tcPr>
          <w:p w14:paraId="21D66514" w14:textId="77777777" w:rsidR="001F6426" w:rsidRPr="001F6426" w:rsidRDefault="001F6426" w:rsidP="001F6426">
            <w:pPr>
              <w:spacing w:before="0"/>
              <w:rPr>
                <w:rFonts w:ascii="Cambria" w:hAnsi="Cambria" w:cs="Arial CE"/>
                <w:sz w:val="16"/>
                <w:szCs w:val="16"/>
                <w:lang w:eastAsia="cs-CZ"/>
              </w:rPr>
            </w:pPr>
            <w:r w:rsidRPr="001F6426">
              <w:rPr>
                <w:rFonts w:ascii="Cambria" w:hAnsi="Cambria" w:cs="Arial CE"/>
                <w:sz w:val="16"/>
                <w:szCs w:val="16"/>
                <w:lang w:eastAsia="cs-CZ"/>
              </w:rPr>
              <w:t>0,900</w:t>
            </w:r>
          </w:p>
        </w:tc>
        <w:tc>
          <w:tcPr>
            <w:tcW w:w="1400" w:type="dxa"/>
            <w:gridSpan w:val="2"/>
            <w:tcBorders>
              <w:top w:val="single" w:sz="4" w:space="0" w:color="auto"/>
              <w:left w:val="nil"/>
              <w:bottom w:val="nil"/>
              <w:right w:val="nil"/>
            </w:tcBorders>
            <w:shd w:val="clear" w:color="auto" w:fill="auto"/>
            <w:noWrap/>
            <w:vAlign w:val="center"/>
            <w:hideMark/>
          </w:tcPr>
          <w:p w14:paraId="38F06192" w14:textId="77777777" w:rsidR="001F6426" w:rsidRPr="001F6426" w:rsidRDefault="001F6426" w:rsidP="001F6426">
            <w:pPr>
              <w:spacing w:before="0"/>
              <w:jc w:val="right"/>
              <w:rPr>
                <w:rFonts w:ascii="Cambria" w:hAnsi="Cambria" w:cs="Arial CE"/>
                <w:sz w:val="16"/>
                <w:szCs w:val="16"/>
                <w:lang w:eastAsia="cs-CZ"/>
              </w:rPr>
            </w:pPr>
            <w:r w:rsidRPr="001F6426">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78DBE571" w14:textId="77777777" w:rsidR="001F6426" w:rsidRPr="001F6426" w:rsidRDefault="001F6426" w:rsidP="001F6426">
            <w:pPr>
              <w:spacing w:before="0"/>
              <w:jc w:val="right"/>
              <w:rPr>
                <w:rFonts w:ascii="Cambria" w:hAnsi="Cambria" w:cs="Arial CE"/>
                <w:sz w:val="16"/>
                <w:szCs w:val="16"/>
                <w:lang w:eastAsia="cs-CZ"/>
              </w:rPr>
            </w:pPr>
            <w:r w:rsidRPr="001F6426">
              <w:rPr>
                <w:rFonts w:ascii="Cambria" w:hAnsi="Cambria" w:cs="Arial CE"/>
                <w:sz w:val="16"/>
                <w:szCs w:val="16"/>
                <w:lang w:eastAsia="cs-CZ"/>
              </w:rPr>
              <w:t> </w:t>
            </w:r>
          </w:p>
        </w:tc>
        <w:tc>
          <w:tcPr>
            <w:tcW w:w="700" w:type="dxa"/>
            <w:tcBorders>
              <w:top w:val="nil"/>
              <w:left w:val="nil"/>
              <w:bottom w:val="nil"/>
              <w:right w:val="single" w:sz="4" w:space="0" w:color="auto"/>
            </w:tcBorders>
            <w:shd w:val="clear" w:color="auto" w:fill="auto"/>
            <w:noWrap/>
            <w:vAlign w:val="center"/>
            <w:hideMark/>
          </w:tcPr>
          <w:p w14:paraId="26FE243A" w14:textId="77777777" w:rsidR="001F6426" w:rsidRPr="001F6426" w:rsidRDefault="001F6426" w:rsidP="001F6426">
            <w:pPr>
              <w:spacing w:before="0"/>
              <w:jc w:val="center"/>
              <w:rPr>
                <w:rFonts w:ascii="Cambria" w:hAnsi="Cambria" w:cs="Arial CE"/>
                <w:sz w:val="16"/>
                <w:szCs w:val="16"/>
                <w:lang w:eastAsia="cs-CZ"/>
              </w:rPr>
            </w:pPr>
            <w:r w:rsidRPr="001F6426">
              <w:rPr>
                <w:rFonts w:ascii="Cambria" w:hAnsi="Cambria" w:cs="Arial CE"/>
                <w:sz w:val="16"/>
                <w:szCs w:val="16"/>
                <w:lang w:eastAsia="cs-CZ"/>
              </w:rPr>
              <w:t> </w:t>
            </w:r>
          </w:p>
        </w:tc>
        <w:tc>
          <w:tcPr>
            <w:tcW w:w="780" w:type="dxa"/>
            <w:tcBorders>
              <w:top w:val="nil"/>
              <w:left w:val="nil"/>
              <w:bottom w:val="nil"/>
              <w:right w:val="nil"/>
            </w:tcBorders>
            <w:shd w:val="clear" w:color="auto" w:fill="auto"/>
            <w:noWrap/>
            <w:vAlign w:val="center"/>
            <w:hideMark/>
          </w:tcPr>
          <w:p w14:paraId="7EC0886D" w14:textId="77777777" w:rsidR="001F6426" w:rsidRPr="001F6426" w:rsidRDefault="001F6426" w:rsidP="001F6426">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3B3EC91D"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2B63FC3" w14:textId="77777777" w:rsidR="001F6426" w:rsidRPr="001F6426" w:rsidRDefault="001F6426" w:rsidP="001F6426">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4B92110" w14:textId="77777777" w:rsidR="001F6426" w:rsidRPr="001F6426" w:rsidRDefault="001F6426" w:rsidP="001F6426">
            <w:pPr>
              <w:spacing w:before="0"/>
              <w:jc w:val="center"/>
              <w:rPr>
                <w:rFonts w:ascii="Times New Roman" w:hAnsi="Times New Roman"/>
                <w:sz w:val="20"/>
                <w:lang w:eastAsia="cs-CZ"/>
              </w:rPr>
            </w:pPr>
          </w:p>
        </w:tc>
      </w:tr>
      <w:tr w:rsidR="001F6426" w:rsidRPr="001F6426" w14:paraId="03445947" w14:textId="77777777" w:rsidTr="001F6426">
        <w:trPr>
          <w:trHeight w:val="240"/>
        </w:trPr>
        <w:tc>
          <w:tcPr>
            <w:tcW w:w="530" w:type="dxa"/>
            <w:tcBorders>
              <w:top w:val="single" w:sz="4" w:space="0" w:color="auto"/>
              <w:left w:val="single" w:sz="4" w:space="0" w:color="auto"/>
              <w:bottom w:val="single" w:sz="4" w:space="0" w:color="auto"/>
              <w:right w:val="nil"/>
            </w:tcBorders>
            <w:shd w:val="clear" w:color="auto" w:fill="auto"/>
            <w:noWrap/>
            <w:vAlign w:val="center"/>
            <w:hideMark/>
          </w:tcPr>
          <w:p w14:paraId="048826EE" w14:textId="77777777" w:rsidR="001F6426" w:rsidRPr="001F6426" w:rsidRDefault="001F6426" w:rsidP="001F6426">
            <w:pPr>
              <w:spacing w:before="0"/>
              <w:rPr>
                <w:rFonts w:ascii="Cambria" w:hAnsi="Cambria" w:cs="Arial CE"/>
                <w:b/>
                <w:bCs/>
                <w:i/>
                <w:iCs/>
                <w:sz w:val="16"/>
                <w:szCs w:val="16"/>
                <w:lang w:eastAsia="cs-CZ"/>
              </w:rPr>
            </w:pPr>
            <w:r w:rsidRPr="001F6426">
              <w:rPr>
                <w:rFonts w:ascii="Cambria" w:hAnsi="Cambria" w:cs="Arial CE"/>
                <w:b/>
                <w:bCs/>
                <w:i/>
                <w:iCs/>
                <w:sz w:val="16"/>
                <w:szCs w:val="16"/>
                <w:lang w:eastAsia="cs-CZ"/>
              </w:rPr>
              <w:t>p</w:t>
            </w:r>
            <w:r w:rsidRPr="001F6426">
              <w:rPr>
                <w:rFonts w:ascii="Cambria" w:hAnsi="Cambria" w:cs="Arial CE"/>
                <w:b/>
                <w:bCs/>
                <w:sz w:val="16"/>
                <w:szCs w:val="16"/>
                <w:vertAlign w:val="subscript"/>
                <w:lang w:eastAsia="cs-CZ"/>
              </w:rPr>
              <w:t>v</w:t>
            </w:r>
            <w:r w:rsidRPr="001F6426">
              <w:rPr>
                <w:rFonts w:ascii="Cambria" w:hAnsi="Cambria" w:cs="Arial CE"/>
                <w:b/>
                <w:bCs/>
                <w:sz w:val="16"/>
                <w:szCs w:val="16"/>
                <w:lang w:eastAsia="cs-CZ"/>
              </w:rPr>
              <w:t xml:space="preserve"> =</w:t>
            </w:r>
          </w:p>
        </w:tc>
        <w:tc>
          <w:tcPr>
            <w:tcW w:w="969" w:type="dxa"/>
            <w:tcBorders>
              <w:top w:val="single" w:sz="4" w:space="0" w:color="auto"/>
              <w:left w:val="nil"/>
              <w:bottom w:val="single" w:sz="4" w:space="0" w:color="auto"/>
              <w:right w:val="nil"/>
            </w:tcBorders>
            <w:shd w:val="clear" w:color="auto" w:fill="auto"/>
            <w:noWrap/>
            <w:vAlign w:val="center"/>
            <w:hideMark/>
          </w:tcPr>
          <w:p w14:paraId="764A312E" w14:textId="77777777" w:rsidR="001F6426" w:rsidRPr="001F6426" w:rsidRDefault="001F6426" w:rsidP="001F6426">
            <w:pPr>
              <w:spacing w:before="0"/>
              <w:jc w:val="right"/>
              <w:rPr>
                <w:rFonts w:ascii="Cambria" w:hAnsi="Cambria" w:cs="Arial CE"/>
                <w:b/>
                <w:bCs/>
                <w:sz w:val="16"/>
                <w:szCs w:val="16"/>
                <w:lang w:eastAsia="cs-CZ"/>
              </w:rPr>
            </w:pPr>
            <w:r w:rsidRPr="001F6426">
              <w:rPr>
                <w:rFonts w:ascii="Cambria" w:hAnsi="Cambria" w:cs="Arial CE"/>
                <w:b/>
                <w:bCs/>
                <w:sz w:val="16"/>
                <w:szCs w:val="16"/>
                <w:lang w:eastAsia="cs-CZ"/>
              </w:rPr>
              <w:t>20,000</w:t>
            </w:r>
          </w:p>
        </w:tc>
        <w:tc>
          <w:tcPr>
            <w:tcW w:w="510" w:type="dxa"/>
            <w:tcBorders>
              <w:top w:val="single" w:sz="4" w:space="0" w:color="auto"/>
              <w:left w:val="nil"/>
              <w:bottom w:val="single" w:sz="4" w:space="0" w:color="auto"/>
              <w:right w:val="nil"/>
            </w:tcBorders>
            <w:shd w:val="clear" w:color="auto" w:fill="auto"/>
            <w:noWrap/>
            <w:vAlign w:val="center"/>
            <w:hideMark/>
          </w:tcPr>
          <w:p w14:paraId="174D9ECF" w14:textId="77777777" w:rsidR="001F6426" w:rsidRPr="001F6426" w:rsidRDefault="001F6426" w:rsidP="001F6426">
            <w:pPr>
              <w:spacing w:before="0"/>
              <w:jc w:val="center"/>
              <w:rPr>
                <w:rFonts w:ascii="Cambria" w:hAnsi="Cambria" w:cs="Arial CE"/>
                <w:b/>
                <w:bCs/>
                <w:sz w:val="16"/>
                <w:szCs w:val="16"/>
                <w:lang w:eastAsia="cs-CZ"/>
              </w:rPr>
            </w:pPr>
            <w:r w:rsidRPr="001F6426">
              <w:rPr>
                <w:rFonts w:ascii="Cambria" w:hAnsi="Cambria" w:cs="Arial CE"/>
                <w:b/>
                <w:bCs/>
                <w:sz w:val="16"/>
                <w:szCs w:val="16"/>
                <w:lang w:eastAsia="cs-CZ"/>
              </w:rPr>
              <w:t>.</w:t>
            </w:r>
          </w:p>
        </w:tc>
        <w:tc>
          <w:tcPr>
            <w:tcW w:w="791" w:type="dxa"/>
            <w:tcBorders>
              <w:top w:val="single" w:sz="4" w:space="0" w:color="auto"/>
              <w:left w:val="nil"/>
              <w:bottom w:val="single" w:sz="4" w:space="0" w:color="auto"/>
              <w:right w:val="nil"/>
            </w:tcBorders>
            <w:shd w:val="clear" w:color="auto" w:fill="auto"/>
            <w:noWrap/>
            <w:vAlign w:val="center"/>
            <w:hideMark/>
          </w:tcPr>
          <w:p w14:paraId="17D230A9" w14:textId="77777777" w:rsidR="001F6426" w:rsidRPr="001F6426" w:rsidRDefault="001F6426" w:rsidP="001F6426">
            <w:pPr>
              <w:spacing w:before="0"/>
              <w:jc w:val="right"/>
              <w:rPr>
                <w:rFonts w:ascii="Cambria" w:hAnsi="Cambria" w:cs="Arial CE"/>
                <w:b/>
                <w:bCs/>
                <w:sz w:val="16"/>
                <w:szCs w:val="16"/>
                <w:lang w:eastAsia="cs-CZ"/>
              </w:rPr>
            </w:pPr>
            <w:r w:rsidRPr="001F6426">
              <w:rPr>
                <w:rFonts w:ascii="Cambria" w:hAnsi="Cambria" w:cs="Arial CE"/>
                <w:b/>
                <w:bCs/>
                <w:sz w:val="16"/>
                <w:szCs w:val="16"/>
                <w:lang w:eastAsia="cs-CZ"/>
              </w:rPr>
              <w:t>0,900</w:t>
            </w:r>
          </w:p>
        </w:tc>
        <w:tc>
          <w:tcPr>
            <w:tcW w:w="675" w:type="dxa"/>
            <w:tcBorders>
              <w:top w:val="single" w:sz="4" w:space="0" w:color="auto"/>
              <w:left w:val="nil"/>
              <w:bottom w:val="single" w:sz="4" w:space="0" w:color="auto"/>
              <w:right w:val="nil"/>
            </w:tcBorders>
            <w:shd w:val="clear" w:color="auto" w:fill="auto"/>
            <w:noWrap/>
            <w:vAlign w:val="center"/>
            <w:hideMark/>
          </w:tcPr>
          <w:p w14:paraId="75A1857A" w14:textId="77777777" w:rsidR="001F6426" w:rsidRPr="001F6426" w:rsidRDefault="001F6426" w:rsidP="001F6426">
            <w:pPr>
              <w:spacing w:before="0"/>
              <w:jc w:val="center"/>
              <w:rPr>
                <w:rFonts w:ascii="Cambria" w:hAnsi="Cambria" w:cs="Arial CE"/>
                <w:b/>
                <w:bCs/>
                <w:sz w:val="16"/>
                <w:szCs w:val="16"/>
                <w:lang w:eastAsia="cs-CZ"/>
              </w:rPr>
            </w:pPr>
            <w:r w:rsidRPr="001F6426">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508AA177" w14:textId="77777777" w:rsidR="001F6426" w:rsidRPr="001F6426" w:rsidRDefault="001F6426" w:rsidP="001F6426">
            <w:pPr>
              <w:spacing w:before="0"/>
              <w:jc w:val="right"/>
              <w:rPr>
                <w:rFonts w:ascii="Cambria" w:hAnsi="Cambria" w:cs="Arial CE"/>
                <w:b/>
                <w:bCs/>
                <w:sz w:val="16"/>
                <w:szCs w:val="16"/>
                <w:lang w:eastAsia="cs-CZ"/>
              </w:rPr>
            </w:pPr>
            <w:r w:rsidRPr="001F6426">
              <w:rPr>
                <w:rFonts w:ascii="Cambria" w:hAnsi="Cambria" w:cs="Arial CE"/>
                <w:b/>
                <w:bCs/>
                <w:sz w:val="16"/>
                <w:szCs w:val="16"/>
                <w:lang w:eastAsia="cs-CZ"/>
              </w:rPr>
              <w:t>0,500</w:t>
            </w:r>
          </w:p>
        </w:tc>
        <w:tc>
          <w:tcPr>
            <w:tcW w:w="800" w:type="dxa"/>
            <w:tcBorders>
              <w:top w:val="single" w:sz="4" w:space="0" w:color="auto"/>
              <w:left w:val="nil"/>
              <w:bottom w:val="single" w:sz="4" w:space="0" w:color="auto"/>
              <w:right w:val="nil"/>
            </w:tcBorders>
            <w:shd w:val="clear" w:color="auto" w:fill="auto"/>
            <w:noWrap/>
            <w:vAlign w:val="center"/>
            <w:hideMark/>
          </w:tcPr>
          <w:p w14:paraId="71612DB7" w14:textId="77777777" w:rsidR="001F6426" w:rsidRPr="001F6426" w:rsidRDefault="001F6426" w:rsidP="001F6426">
            <w:pPr>
              <w:spacing w:before="0"/>
              <w:jc w:val="center"/>
              <w:rPr>
                <w:rFonts w:ascii="Cambria" w:hAnsi="Cambria" w:cs="Arial CE"/>
                <w:b/>
                <w:bCs/>
                <w:sz w:val="16"/>
                <w:szCs w:val="16"/>
                <w:lang w:eastAsia="cs-CZ"/>
              </w:rPr>
            </w:pPr>
            <w:r w:rsidRPr="001F6426">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3823BD5E" w14:textId="77777777" w:rsidR="001F6426" w:rsidRPr="001F6426" w:rsidRDefault="001F6426" w:rsidP="001F6426">
            <w:pPr>
              <w:spacing w:before="0"/>
              <w:jc w:val="center"/>
              <w:rPr>
                <w:rFonts w:ascii="Cambria" w:hAnsi="Cambria" w:cs="Arial CE"/>
                <w:b/>
                <w:bCs/>
                <w:sz w:val="16"/>
                <w:szCs w:val="16"/>
                <w:lang w:eastAsia="cs-CZ"/>
              </w:rPr>
            </w:pPr>
            <w:r w:rsidRPr="001F6426">
              <w:rPr>
                <w:rFonts w:ascii="Cambria" w:hAnsi="Cambria" w:cs="Arial CE"/>
                <w:b/>
                <w:bCs/>
                <w:sz w:val="16"/>
                <w:szCs w:val="16"/>
                <w:lang w:eastAsia="cs-CZ"/>
              </w:rPr>
              <w:t>1,00</w:t>
            </w:r>
          </w:p>
        </w:tc>
        <w:tc>
          <w:tcPr>
            <w:tcW w:w="780" w:type="dxa"/>
            <w:tcBorders>
              <w:top w:val="single" w:sz="4" w:space="0" w:color="auto"/>
              <w:left w:val="nil"/>
              <w:bottom w:val="single" w:sz="4" w:space="0" w:color="auto"/>
              <w:right w:val="nil"/>
            </w:tcBorders>
            <w:shd w:val="clear" w:color="auto" w:fill="auto"/>
            <w:noWrap/>
            <w:vAlign w:val="center"/>
            <w:hideMark/>
          </w:tcPr>
          <w:p w14:paraId="4E248A9A" w14:textId="77777777" w:rsidR="001F6426" w:rsidRPr="001F6426" w:rsidRDefault="001F6426" w:rsidP="001F6426">
            <w:pPr>
              <w:spacing w:before="0"/>
              <w:jc w:val="center"/>
              <w:rPr>
                <w:rFonts w:ascii="Cambria" w:hAnsi="Cambria" w:cs="Arial CE"/>
                <w:b/>
                <w:bCs/>
                <w:sz w:val="16"/>
                <w:szCs w:val="16"/>
                <w:lang w:eastAsia="cs-CZ"/>
              </w:rPr>
            </w:pPr>
            <w:r w:rsidRPr="001F6426">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6AE60C69" w14:textId="77777777" w:rsidR="001F6426" w:rsidRPr="001F6426" w:rsidRDefault="001F6426" w:rsidP="001F6426">
            <w:pPr>
              <w:spacing w:before="0"/>
              <w:jc w:val="center"/>
              <w:rPr>
                <w:rFonts w:ascii="Cambria" w:hAnsi="Cambria" w:cs="Arial CE"/>
                <w:b/>
                <w:bCs/>
                <w:sz w:val="16"/>
                <w:szCs w:val="16"/>
                <w:u w:val="single"/>
                <w:lang w:eastAsia="cs-CZ"/>
              </w:rPr>
            </w:pPr>
            <w:r w:rsidRPr="001F6426">
              <w:rPr>
                <w:rFonts w:ascii="Cambria" w:hAnsi="Cambria" w:cs="Arial CE"/>
                <w:b/>
                <w:bCs/>
                <w:sz w:val="16"/>
                <w:szCs w:val="16"/>
                <w:u w:val="single"/>
                <w:lang w:eastAsia="cs-CZ"/>
              </w:rPr>
              <w:t>9,00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16770984" w14:textId="77777777" w:rsidR="001F6426" w:rsidRPr="001F6426" w:rsidRDefault="001F6426" w:rsidP="001F6426">
            <w:pPr>
              <w:spacing w:before="0"/>
              <w:rPr>
                <w:rFonts w:ascii="Cambria" w:hAnsi="Cambria" w:cs="Arial CE"/>
                <w:b/>
                <w:bCs/>
                <w:sz w:val="16"/>
                <w:szCs w:val="16"/>
                <w:u w:val="single"/>
                <w:lang w:eastAsia="cs-CZ"/>
              </w:rPr>
            </w:pPr>
            <w:r w:rsidRPr="001F6426">
              <w:rPr>
                <w:rFonts w:ascii="Cambria" w:hAnsi="Cambria" w:cs="Arial CE"/>
                <w:b/>
                <w:bCs/>
                <w:sz w:val="16"/>
                <w:szCs w:val="16"/>
                <w:u w:val="single"/>
                <w:lang w:eastAsia="cs-CZ"/>
              </w:rPr>
              <w:t>kg/m</w:t>
            </w:r>
            <w:r w:rsidRPr="001F6426">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6FB4B9AF" w14:textId="77777777" w:rsidR="001F6426" w:rsidRPr="001F6426" w:rsidRDefault="001F6426" w:rsidP="001F6426">
            <w:pPr>
              <w:spacing w:before="0"/>
              <w:rPr>
                <w:rFonts w:ascii="Cambria" w:hAnsi="Cambria" w:cs="Arial CE"/>
                <w:b/>
                <w:bCs/>
                <w:sz w:val="16"/>
                <w:szCs w:val="16"/>
                <w:u w:val="single"/>
                <w:lang w:eastAsia="cs-CZ"/>
              </w:rPr>
            </w:pPr>
          </w:p>
        </w:tc>
      </w:tr>
    </w:tbl>
    <w:p w14:paraId="46F4A0A0" w14:textId="228B7013" w:rsidR="00627FDB" w:rsidRDefault="00627FDB" w:rsidP="00627FDB">
      <w:pPr>
        <w:spacing w:line="240" w:lineRule="atLeast"/>
        <w:rPr>
          <w:rFonts w:cs="Tahoma"/>
          <w:bCs/>
          <w:iCs/>
        </w:rPr>
      </w:pPr>
      <w:r w:rsidRPr="00F8107A">
        <w:rPr>
          <w:rFonts w:cs="Tahoma"/>
          <w:bCs/>
          <w:iCs/>
        </w:rPr>
        <w:t xml:space="preserve">Mezní rozměry PÚ z tabulky </w:t>
      </w:r>
      <w:r>
        <w:rPr>
          <w:rFonts w:cs="Tahoma"/>
          <w:bCs/>
          <w:iCs/>
        </w:rPr>
        <w:t>1</w:t>
      </w:r>
      <w:r w:rsidR="00E91A4B">
        <w:rPr>
          <w:rFonts w:cs="Tahoma"/>
          <w:bCs/>
          <w:iCs/>
        </w:rPr>
        <w:t>1</w:t>
      </w:r>
      <w:r w:rsidRPr="00F8107A">
        <w:rPr>
          <w:rFonts w:cs="Tahoma"/>
          <w:bCs/>
          <w:iCs/>
        </w:rPr>
        <w:t xml:space="preserve"> ČSN 73 0802 nejsou překročeny. </w:t>
      </w:r>
    </w:p>
    <w:p w14:paraId="456D112A" w14:textId="12AC49A2" w:rsidR="007E03A8" w:rsidRPr="00517B55" w:rsidRDefault="007E03A8" w:rsidP="007E03A8">
      <w:pPr>
        <w:spacing w:line="240" w:lineRule="atLeast"/>
        <w:rPr>
          <w:rFonts w:cs="Tahoma"/>
          <w:bCs/>
          <w:iCs/>
          <w:color w:val="000000" w:themeColor="text1"/>
        </w:rPr>
      </w:pPr>
      <w:r>
        <w:rPr>
          <w:rFonts w:cs="Tahoma"/>
          <w:bCs/>
          <w:iCs/>
          <w:color w:val="000000" w:themeColor="text1"/>
        </w:rPr>
        <w:t>Max. d</w:t>
      </w:r>
      <w:r w:rsidRPr="00517B55">
        <w:rPr>
          <w:rFonts w:cs="Tahoma"/>
          <w:bCs/>
          <w:iCs/>
          <w:color w:val="000000" w:themeColor="text1"/>
        </w:rPr>
        <w:t>élka PÚ</w:t>
      </w:r>
      <w:r>
        <w:rPr>
          <w:rFonts w:cs="Tahoma"/>
          <w:bCs/>
          <w:iCs/>
          <w:color w:val="000000" w:themeColor="text1"/>
        </w:rPr>
        <w:t xml:space="preserve"> </w:t>
      </w:r>
      <w:r w:rsidR="00E91A4B">
        <w:rPr>
          <w:rFonts w:cs="Tahoma"/>
          <w:bCs/>
          <w:iCs/>
          <w:color w:val="000000" w:themeColor="text1"/>
        </w:rPr>
        <w:t>66</w:t>
      </w:r>
      <w:r>
        <w:rPr>
          <w:rFonts w:cs="Tahoma"/>
          <w:bCs/>
          <w:iCs/>
          <w:color w:val="000000" w:themeColor="text1"/>
        </w:rPr>
        <w:t xml:space="preserve"> m &gt; </w:t>
      </w:r>
      <w:r w:rsidR="00E91A4B">
        <w:rPr>
          <w:rFonts w:cs="Tahoma"/>
          <w:bCs/>
          <w:iCs/>
          <w:color w:val="000000" w:themeColor="text1"/>
        </w:rPr>
        <w:t>26,8</w:t>
      </w:r>
      <w:r>
        <w:rPr>
          <w:rFonts w:cs="Tahoma"/>
          <w:bCs/>
          <w:iCs/>
          <w:color w:val="000000" w:themeColor="text1"/>
        </w:rPr>
        <w:t xml:space="preserve"> m (skutečná délka)</w:t>
      </w:r>
    </w:p>
    <w:p w14:paraId="7A7C4A71" w14:textId="0A3E35AB" w:rsidR="007E3A97" w:rsidRPr="009D2D00" w:rsidRDefault="007E03A8" w:rsidP="00627FDB">
      <w:pPr>
        <w:spacing w:line="240" w:lineRule="atLeast"/>
        <w:rPr>
          <w:rFonts w:cs="Tahoma"/>
          <w:bCs/>
          <w:iCs/>
          <w:color w:val="000000" w:themeColor="text1"/>
        </w:rPr>
      </w:pPr>
      <w:r>
        <w:rPr>
          <w:rFonts w:cs="Tahoma"/>
          <w:bCs/>
          <w:iCs/>
          <w:color w:val="000000" w:themeColor="text1"/>
        </w:rPr>
        <w:t>Max. š</w:t>
      </w:r>
      <w:r w:rsidRPr="00517B55">
        <w:rPr>
          <w:rFonts w:cs="Tahoma"/>
          <w:bCs/>
          <w:iCs/>
          <w:color w:val="000000" w:themeColor="text1"/>
        </w:rPr>
        <w:t xml:space="preserve">ířka PÚ </w:t>
      </w:r>
      <w:r w:rsidR="00E91A4B">
        <w:rPr>
          <w:rFonts w:cs="Tahoma"/>
          <w:bCs/>
          <w:iCs/>
          <w:color w:val="000000" w:themeColor="text1"/>
        </w:rPr>
        <w:t>46</w:t>
      </w:r>
      <w:r>
        <w:rPr>
          <w:rFonts w:cs="Tahoma"/>
          <w:bCs/>
          <w:iCs/>
          <w:color w:val="000000" w:themeColor="text1"/>
        </w:rPr>
        <w:t xml:space="preserve"> m &gt; 11,</w:t>
      </w:r>
      <w:r w:rsidR="00E91A4B">
        <w:rPr>
          <w:rFonts w:cs="Tahoma"/>
          <w:bCs/>
          <w:iCs/>
          <w:color w:val="000000" w:themeColor="text1"/>
        </w:rPr>
        <w:t>1</w:t>
      </w:r>
      <w:r>
        <w:rPr>
          <w:rFonts w:cs="Tahoma"/>
          <w:bCs/>
          <w:iCs/>
          <w:color w:val="000000" w:themeColor="text1"/>
        </w:rPr>
        <w:t xml:space="preserve"> m (skutečná šířka) </w:t>
      </w:r>
    </w:p>
    <w:p w14:paraId="31C2FE75" w14:textId="77777777" w:rsidR="00627FDB" w:rsidRDefault="00627FDB" w:rsidP="00627FDB">
      <w:pPr>
        <w:spacing w:line="240" w:lineRule="atLeast"/>
        <w:rPr>
          <w:rFonts w:cs="Tahoma"/>
        </w:rPr>
      </w:pPr>
      <w:r>
        <w:rPr>
          <w:rFonts w:cs="Tahoma"/>
        </w:rPr>
        <w:t>Vyšší</w:t>
      </w:r>
      <w:r w:rsidRPr="00CA3D00">
        <w:rPr>
          <w:rFonts w:cs="Tahoma"/>
        </w:rPr>
        <w:t xml:space="preserve"> požární zatížení </w:t>
      </w:r>
      <w:r>
        <w:rPr>
          <w:rFonts w:cs="Tahoma"/>
        </w:rPr>
        <w:t xml:space="preserve">se v PÚ nevyskytuje. </w:t>
      </w:r>
    </w:p>
    <w:p w14:paraId="20A88A4D" w14:textId="4B45B865" w:rsidR="00627FDB" w:rsidRPr="004F5CC3" w:rsidRDefault="00627FDB" w:rsidP="00627FDB">
      <w:pPr>
        <w:spacing w:line="240" w:lineRule="atLeast"/>
        <w:rPr>
          <w:rFonts w:cs="Tahoma"/>
          <w:color w:val="000000" w:themeColor="text1"/>
        </w:rPr>
      </w:pPr>
      <w:r w:rsidRPr="004F5CC3">
        <w:rPr>
          <w:rFonts w:cs="Tahoma"/>
          <w:bCs/>
          <w:iCs/>
          <w:color w:val="000000" w:themeColor="text1"/>
        </w:rPr>
        <w:t xml:space="preserve">Konstrukční systém objektu je </w:t>
      </w:r>
      <w:r>
        <w:rPr>
          <w:rFonts w:cs="Tahoma"/>
          <w:bCs/>
          <w:iCs/>
          <w:color w:val="000000" w:themeColor="text1"/>
        </w:rPr>
        <w:t>hořlavý</w:t>
      </w:r>
      <w:r w:rsidRPr="004F5CC3">
        <w:rPr>
          <w:rFonts w:cs="Tahoma"/>
          <w:bCs/>
          <w:iCs/>
          <w:color w:val="000000" w:themeColor="text1"/>
        </w:rPr>
        <w:t>.</w:t>
      </w:r>
      <w:r w:rsidRPr="004F5CC3">
        <w:rPr>
          <w:rFonts w:cs="Tahoma"/>
          <w:color w:val="000000" w:themeColor="text1"/>
        </w:rPr>
        <w:t xml:space="preserve"> </w:t>
      </w:r>
    </w:p>
    <w:p w14:paraId="7CCE5D7F" w14:textId="77777777" w:rsidR="00627FDB" w:rsidRPr="004F5CC3" w:rsidRDefault="00627FDB" w:rsidP="00627FDB">
      <w:pPr>
        <w:spacing w:line="240" w:lineRule="atLeast"/>
        <w:rPr>
          <w:rFonts w:cs="Tahoma"/>
          <w:color w:val="000000" w:themeColor="text1"/>
        </w:rPr>
      </w:pPr>
      <w:r w:rsidRPr="004F5CC3">
        <w:rPr>
          <w:rFonts w:cs="Tahoma"/>
          <w:color w:val="000000" w:themeColor="text1"/>
        </w:rPr>
        <w:t xml:space="preserve">Požární výška objektu h = </w:t>
      </w:r>
      <w:r>
        <w:rPr>
          <w:rFonts w:cs="Tahoma"/>
          <w:color w:val="000000" w:themeColor="text1"/>
        </w:rPr>
        <w:t>0,0</w:t>
      </w:r>
      <w:r w:rsidRPr="004F5CC3">
        <w:rPr>
          <w:rFonts w:cs="Tahoma"/>
          <w:color w:val="000000" w:themeColor="text1"/>
        </w:rPr>
        <w:t xml:space="preserve"> m. </w:t>
      </w:r>
    </w:p>
    <w:p w14:paraId="63158BFB" w14:textId="0A5A0564" w:rsidR="0061153F" w:rsidRDefault="005C380F" w:rsidP="00446731">
      <w:pPr>
        <w:rPr>
          <w:b/>
        </w:rPr>
      </w:pPr>
      <w:r w:rsidRPr="004F5CC3">
        <w:rPr>
          <w:rFonts w:cs="Tahoma"/>
          <w:bCs/>
          <w:iCs/>
          <w:color w:val="000000" w:themeColor="text1"/>
        </w:rPr>
        <w:t>Dle tabulky 8</w:t>
      </w:r>
      <w:r>
        <w:rPr>
          <w:rFonts w:cs="Tahoma"/>
          <w:bCs/>
          <w:iCs/>
          <w:color w:val="000000" w:themeColor="text1"/>
        </w:rPr>
        <w:t xml:space="preserve">; </w:t>
      </w:r>
      <w:r w:rsidRPr="004F5CC3">
        <w:rPr>
          <w:rFonts w:cs="Tahoma"/>
          <w:bCs/>
          <w:iCs/>
          <w:color w:val="000000" w:themeColor="text1"/>
        </w:rPr>
        <w:t>ČSN 73 0802 je PÚ zařazen do</w:t>
      </w:r>
      <w:r>
        <w:rPr>
          <w:rFonts w:cs="Tahoma"/>
          <w:bCs/>
          <w:iCs/>
          <w:color w:val="000000" w:themeColor="text1"/>
        </w:rPr>
        <w:t xml:space="preserve"> </w:t>
      </w:r>
      <w:r w:rsidRPr="0038719A">
        <w:rPr>
          <w:rFonts w:cs="Tahoma"/>
          <w:b/>
          <w:bCs/>
          <w:iCs/>
          <w:color w:val="000000" w:themeColor="text1"/>
        </w:rPr>
        <w:t>I</w:t>
      </w:r>
      <w:r w:rsidRPr="004F5CC3">
        <w:rPr>
          <w:rFonts w:cs="Tahoma"/>
          <w:b/>
          <w:iCs/>
          <w:color w:val="000000" w:themeColor="text1"/>
        </w:rPr>
        <w:t>. SPB</w:t>
      </w:r>
      <w:r w:rsidRPr="004F5CC3">
        <w:rPr>
          <w:rFonts w:cs="Tahoma"/>
          <w:iCs/>
          <w:color w:val="000000" w:themeColor="text1"/>
        </w:rPr>
        <w:t>.</w:t>
      </w:r>
    </w:p>
    <w:p w14:paraId="63878AFC" w14:textId="6B42AF02" w:rsidR="0061153F" w:rsidRDefault="0061153F" w:rsidP="00446731">
      <w:pPr>
        <w:rPr>
          <w:b/>
        </w:rPr>
      </w:pPr>
    </w:p>
    <w:p w14:paraId="7840D356" w14:textId="69F894EF" w:rsidR="00D04BFC" w:rsidRDefault="00D04BFC" w:rsidP="00446731">
      <w:pPr>
        <w:rPr>
          <w:b/>
        </w:rPr>
      </w:pPr>
    </w:p>
    <w:p w14:paraId="0076770F" w14:textId="53FFF490" w:rsidR="00D04BFC" w:rsidRDefault="00D04BFC" w:rsidP="00446731">
      <w:pPr>
        <w:rPr>
          <w:b/>
        </w:rPr>
      </w:pPr>
    </w:p>
    <w:p w14:paraId="1D56154D" w14:textId="0A7BEE69" w:rsidR="00951410" w:rsidRDefault="00951410" w:rsidP="00446731">
      <w:pPr>
        <w:rPr>
          <w:b/>
        </w:rPr>
      </w:pPr>
    </w:p>
    <w:p w14:paraId="4F75F7E7" w14:textId="7BB436E0" w:rsidR="00951410" w:rsidRDefault="00951410" w:rsidP="00446731">
      <w:pPr>
        <w:rPr>
          <w:b/>
        </w:rPr>
      </w:pPr>
    </w:p>
    <w:p w14:paraId="4BAA2709" w14:textId="59A86141" w:rsidR="00951410" w:rsidRDefault="00951410" w:rsidP="00446731">
      <w:pPr>
        <w:rPr>
          <w:b/>
        </w:rPr>
      </w:pPr>
    </w:p>
    <w:p w14:paraId="2BA7E46A" w14:textId="77777777" w:rsidR="00951410" w:rsidRDefault="00951410" w:rsidP="00446731">
      <w:pPr>
        <w:rPr>
          <w:b/>
        </w:rPr>
      </w:pPr>
    </w:p>
    <w:p w14:paraId="4429461B" w14:textId="77777777" w:rsidR="00D04BFC" w:rsidRPr="00446731" w:rsidRDefault="00D04BFC" w:rsidP="00446731">
      <w:pPr>
        <w:rPr>
          <w:b/>
        </w:rPr>
      </w:pPr>
    </w:p>
    <w:p w14:paraId="0D08614E" w14:textId="20D689EE" w:rsidR="00F04104" w:rsidRPr="00D04BFC" w:rsidRDefault="00446731" w:rsidP="00D04BFC">
      <w:pPr>
        <w:spacing w:after="120"/>
        <w:rPr>
          <w:b/>
          <w:color w:val="000000" w:themeColor="text1"/>
        </w:rPr>
      </w:pPr>
      <w:r w:rsidRPr="00446731">
        <w:rPr>
          <w:b/>
          <w:color w:val="000000" w:themeColor="text1"/>
        </w:rPr>
        <w:lastRenderedPageBreak/>
        <w:t>N1.0</w:t>
      </w:r>
      <w:r w:rsidR="00D53C01">
        <w:rPr>
          <w:b/>
          <w:color w:val="000000" w:themeColor="text1"/>
        </w:rPr>
        <w:t>5</w:t>
      </w:r>
      <w:r w:rsidRPr="00446731">
        <w:rPr>
          <w:b/>
          <w:color w:val="000000" w:themeColor="text1"/>
        </w:rPr>
        <w:t xml:space="preserve">: </w:t>
      </w:r>
      <w:r w:rsidRPr="00446731">
        <w:rPr>
          <w:rFonts w:eastAsiaTheme="majorEastAsia"/>
          <w:bCs/>
        </w:rPr>
        <w:t xml:space="preserve">SO 06 – objekt D – </w:t>
      </w:r>
      <w:r w:rsidR="005D121C" w:rsidRPr="00446731">
        <w:rPr>
          <w:rFonts w:eastAsiaTheme="majorEastAsia"/>
          <w:bCs/>
        </w:rPr>
        <w:t>kontejnerové</w:t>
      </w:r>
      <w:r w:rsidRPr="00446731">
        <w:rPr>
          <w:rFonts w:eastAsiaTheme="majorEastAsia"/>
          <w:bCs/>
        </w:rPr>
        <w:t xml:space="preserve"> stání</w:t>
      </w:r>
      <w:r w:rsidRPr="00967AC6">
        <w:t xml:space="preserve">  </w:t>
      </w:r>
    </w:p>
    <w:tbl>
      <w:tblPr>
        <w:tblW w:w="8580" w:type="dxa"/>
        <w:tblCellMar>
          <w:left w:w="70" w:type="dxa"/>
          <w:right w:w="70" w:type="dxa"/>
        </w:tblCellMar>
        <w:tblLook w:val="04A0" w:firstRow="1" w:lastRow="0" w:firstColumn="1" w:lastColumn="0" w:noHBand="0" w:noVBand="1"/>
      </w:tblPr>
      <w:tblGrid>
        <w:gridCol w:w="530"/>
        <w:gridCol w:w="969"/>
        <w:gridCol w:w="510"/>
        <w:gridCol w:w="791"/>
        <w:gridCol w:w="675"/>
        <w:gridCol w:w="725"/>
        <w:gridCol w:w="800"/>
        <w:gridCol w:w="700"/>
        <w:gridCol w:w="780"/>
        <w:gridCol w:w="700"/>
        <w:gridCol w:w="700"/>
        <w:gridCol w:w="700"/>
      </w:tblGrid>
      <w:tr w:rsidR="00D04BFC" w:rsidRPr="00D04BFC" w14:paraId="094FD52B" w14:textId="77777777" w:rsidTr="00D04BFC">
        <w:trPr>
          <w:trHeight w:val="220"/>
        </w:trPr>
        <w:tc>
          <w:tcPr>
            <w:tcW w:w="2800" w:type="dxa"/>
            <w:gridSpan w:val="4"/>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382C82B"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Označení a název místnosti</w:t>
            </w:r>
          </w:p>
        </w:tc>
        <w:tc>
          <w:tcPr>
            <w:tcW w:w="1400" w:type="dxa"/>
            <w:gridSpan w:val="2"/>
            <w:tcBorders>
              <w:top w:val="single" w:sz="4" w:space="0" w:color="auto"/>
              <w:left w:val="nil"/>
              <w:bottom w:val="nil"/>
              <w:right w:val="single" w:sz="4" w:space="0" w:color="000000"/>
            </w:tcBorders>
            <w:shd w:val="clear" w:color="auto" w:fill="auto"/>
            <w:noWrap/>
            <w:vAlign w:val="center"/>
            <w:hideMark/>
          </w:tcPr>
          <w:p w14:paraId="7B461F71"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pol. tab. A1</w:t>
            </w:r>
          </w:p>
        </w:tc>
        <w:tc>
          <w:tcPr>
            <w:tcW w:w="800" w:type="dxa"/>
            <w:tcBorders>
              <w:top w:val="single" w:sz="4" w:space="0" w:color="auto"/>
              <w:left w:val="nil"/>
              <w:bottom w:val="nil"/>
              <w:right w:val="single" w:sz="4" w:space="0" w:color="auto"/>
            </w:tcBorders>
            <w:shd w:val="clear" w:color="auto" w:fill="auto"/>
            <w:noWrap/>
            <w:vAlign w:val="center"/>
            <w:hideMark/>
          </w:tcPr>
          <w:p w14:paraId="4C311BC6" w14:textId="77777777" w:rsidR="00D04BFC" w:rsidRPr="00D04BFC" w:rsidRDefault="00D04BFC" w:rsidP="00D04BFC">
            <w:pPr>
              <w:spacing w:before="0"/>
              <w:jc w:val="center"/>
              <w:rPr>
                <w:rFonts w:ascii="Cambria" w:hAnsi="Cambria" w:cs="Arial CE"/>
                <w:i/>
                <w:iCs/>
                <w:sz w:val="16"/>
                <w:szCs w:val="16"/>
                <w:lang w:eastAsia="cs-CZ"/>
              </w:rPr>
            </w:pPr>
            <w:r w:rsidRPr="00D04BFC">
              <w:rPr>
                <w:rFonts w:ascii="Cambria" w:hAnsi="Cambria" w:cs="Arial CE"/>
                <w:i/>
                <w:iCs/>
                <w:sz w:val="16"/>
                <w:szCs w:val="16"/>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13036029" w14:textId="77777777" w:rsidR="00D04BFC" w:rsidRPr="00D04BFC" w:rsidRDefault="00D04BFC" w:rsidP="00D04BFC">
            <w:pPr>
              <w:spacing w:before="0"/>
              <w:jc w:val="center"/>
              <w:rPr>
                <w:rFonts w:ascii="Cambria" w:hAnsi="Cambria" w:cs="Arial CE"/>
                <w:i/>
                <w:iCs/>
                <w:sz w:val="16"/>
                <w:szCs w:val="16"/>
                <w:lang w:eastAsia="cs-CZ"/>
              </w:rPr>
            </w:pPr>
            <w:r w:rsidRPr="00D04BFC">
              <w:rPr>
                <w:rFonts w:ascii="Cambria" w:hAnsi="Cambria" w:cs="Arial CE"/>
                <w:i/>
                <w:iCs/>
                <w:sz w:val="16"/>
                <w:szCs w:val="16"/>
                <w:lang w:eastAsia="cs-CZ"/>
              </w:rPr>
              <w:t>p</w:t>
            </w:r>
            <w:r w:rsidRPr="00D04BFC">
              <w:rPr>
                <w:rFonts w:ascii="Cambria" w:hAnsi="Cambria" w:cs="Arial CE"/>
                <w:sz w:val="16"/>
                <w:szCs w:val="16"/>
                <w:vertAlign w:val="subscript"/>
                <w:lang w:eastAsia="cs-CZ"/>
              </w:rPr>
              <w:t>n</w:t>
            </w:r>
          </w:p>
        </w:tc>
        <w:tc>
          <w:tcPr>
            <w:tcW w:w="780" w:type="dxa"/>
            <w:tcBorders>
              <w:top w:val="single" w:sz="4" w:space="0" w:color="auto"/>
              <w:left w:val="nil"/>
              <w:bottom w:val="nil"/>
              <w:right w:val="single" w:sz="4" w:space="0" w:color="auto"/>
            </w:tcBorders>
            <w:shd w:val="clear" w:color="auto" w:fill="auto"/>
            <w:noWrap/>
            <w:vAlign w:val="center"/>
            <w:hideMark/>
          </w:tcPr>
          <w:p w14:paraId="038CC796" w14:textId="77777777" w:rsidR="00D04BFC" w:rsidRPr="00D04BFC" w:rsidRDefault="00D04BFC" w:rsidP="00D04BFC">
            <w:pPr>
              <w:spacing w:before="0"/>
              <w:jc w:val="center"/>
              <w:rPr>
                <w:rFonts w:ascii="Cambria" w:hAnsi="Cambria" w:cs="Arial CE"/>
                <w:i/>
                <w:iCs/>
                <w:sz w:val="16"/>
                <w:szCs w:val="16"/>
                <w:lang w:eastAsia="cs-CZ"/>
              </w:rPr>
            </w:pPr>
            <w:r w:rsidRPr="00D04BFC">
              <w:rPr>
                <w:rFonts w:ascii="Cambria" w:hAnsi="Cambria" w:cs="Arial CE"/>
                <w:i/>
                <w:iCs/>
                <w:sz w:val="16"/>
                <w:szCs w:val="16"/>
                <w:lang w:eastAsia="cs-CZ"/>
              </w:rPr>
              <w:t>a</w:t>
            </w:r>
            <w:r w:rsidRPr="00D04BFC">
              <w:rPr>
                <w:rFonts w:ascii="Cambria" w:hAnsi="Cambria" w:cs="Arial CE"/>
                <w:sz w:val="16"/>
                <w:szCs w:val="16"/>
                <w:vertAlign w:val="subscript"/>
                <w:lang w:eastAsia="cs-CZ"/>
              </w:rPr>
              <w:t>n</w:t>
            </w:r>
          </w:p>
        </w:tc>
        <w:tc>
          <w:tcPr>
            <w:tcW w:w="700" w:type="dxa"/>
            <w:tcBorders>
              <w:top w:val="single" w:sz="4" w:space="0" w:color="auto"/>
              <w:left w:val="nil"/>
              <w:bottom w:val="nil"/>
              <w:right w:val="single" w:sz="4" w:space="0" w:color="auto"/>
            </w:tcBorders>
            <w:shd w:val="clear" w:color="auto" w:fill="auto"/>
            <w:noWrap/>
            <w:vAlign w:val="center"/>
            <w:hideMark/>
          </w:tcPr>
          <w:p w14:paraId="4AD16BEE" w14:textId="77777777" w:rsidR="00D04BFC" w:rsidRPr="00D04BFC" w:rsidRDefault="00D04BFC" w:rsidP="00D04BFC">
            <w:pPr>
              <w:spacing w:before="0"/>
              <w:jc w:val="center"/>
              <w:rPr>
                <w:rFonts w:ascii="Cambria" w:hAnsi="Cambria" w:cs="Arial CE"/>
                <w:i/>
                <w:iCs/>
                <w:sz w:val="16"/>
                <w:szCs w:val="16"/>
                <w:lang w:eastAsia="cs-CZ"/>
              </w:rPr>
            </w:pPr>
            <w:r w:rsidRPr="00D04BFC">
              <w:rPr>
                <w:rFonts w:ascii="Cambria" w:hAnsi="Cambria" w:cs="Arial CE"/>
                <w:i/>
                <w:iCs/>
                <w:sz w:val="16"/>
                <w:szCs w:val="16"/>
                <w:lang w:eastAsia="cs-CZ"/>
              </w:rPr>
              <w:t>p</w:t>
            </w:r>
            <w:r w:rsidRPr="00D04BFC">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5F266A44" w14:textId="77777777" w:rsidR="00D04BFC" w:rsidRPr="00D04BFC" w:rsidRDefault="00D04BFC" w:rsidP="00D04BFC">
            <w:pPr>
              <w:spacing w:before="0"/>
              <w:jc w:val="center"/>
              <w:rPr>
                <w:rFonts w:ascii="Cambria" w:hAnsi="Cambria" w:cs="Arial CE"/>
                <w:i/>
                <w:iCs/>
                <w:sz w:val="16"/>
                <w:szCs w:val="16"/>
                <w:lang w:eastAsia="cs-CZ"/>
              </w:rPr>
            </w:pPr>
            <w:r w:rsidRPr="00D04BFC">
              <w:rPr>
                <w:rFonts w:ascii="Cambria" w:hAnsi="Cambria" w:cs="Arial CE"/>
                <w:i/>
                <w:iCs/>
                <w:sz w:val="16"/>
                <w:szCs w:val="16"/>
                <w:lang w:eastAsia="cs-CZ"/>
              </w:rPr>
              <w:t>a</w:t>
            </w:r>
            <w:r w:rsidRPr="00D04BFC">
              <w:rPr>
                <w:rFonts w:ascii="Cambria" w:hAnsi="Cambria" w:cs="Arial CE"/>
                <w:sz w:val="16"/>
                <w:szCs w:val="16"/>
                <w:vertAlign w:val="subscript"/>
                <w:lang w:eastAsia="cs-CZ"/>
              </w:rPr>
              <w:t>s</w:t>
            </w:r>
          </w:p>
        </w:tc>
        <w:tc>
          <w:tcPr>
            <w:tcW w:w="700" w:type="dxa"/>
            <w:tcBorders>
              <w:top w:val="single" w:sz="4" w:space="0" w:color="auto"/>
              <w:left w:val="nil"/>
              <w:bottom w:val="nil"/>
              <w:right w:val="single" w:sz="4" w:space="0" w:color="auto"/>
            </w:tcBorders>
            <w:shd w:val="clear" w:color="auto" w:fill="auto"/>
            <w:noWrap/>
            <w:vAlign w:val="center"/>
            <w:hideMark/>
          </w:tcPr>
          <w:p w14:paraId="5FC7A69E" w14:textId="77777777" w:rsidR="00D04BFC" w:rsidRPr="00D04BFC" w:rsidRDefault="00D04BFC" w:rsidP="00D04BFC">
            <w:pPr>
              <w:spacing w:before="0"/>
              <w:jc w:val="center"/>
              <w:rPr>
                <w:rFonts w:ascii="Cambria" w:hAnsi="Cambria" w:cs="Arial CE"/>
                <w:i/>
                <w:iCs/>
                <w:sz w:val="16"/>
                <w:szCs w:val="16"/>
                <w:lang w:eastAsia="cs-CZ"/>
              </w:rPr>
            </w:pPr>
            <w:r w:rsidRPr="00D04BFC">
              <w:rPr>
                <w:rFonts w:ascii="Cambria" w:hAnsi="Cambria" w:cs="Arial CE"/>
                <w:i/>
                <w:iCs/>
                <w:sz w:val="16"/>
                <w:szCs w:val="16"/>
                <w:lang w:eastAsia="cs-CZ"/>
              </w:rPr>
              <w:t>h</w:t>
            </w:r>
            <w:r w:rsidRPr="00D04BFC">
              <w:rPr>
                <w:rFonts w:ascii="Cambria" w:hAnsi="Cambria" w:cs="Arial CE"/>
                <w:sz w:val="16"/>
                <w:szCs w:val="16"/>
                <w:vertAlign w:val="subscript"/>
                <w:lang w:eastAsia="cs-CZ"/>
              </w:rPr>
              <w:t>s</w:t>
            </w:r>
          </w:p>
        </w:tc>
      </w:tr>
      <w:tr w:rsidR="00D04BFC" w:rsidRPr="00D04BFC" w14:paraId="783FF942" w14:textId="77777777" w:rsidTr="00D04BFC">
        <w:trPr>
          <w:trHeight w:val="240"/>
        </w:trPr>
        <w:tc>
          <w:tcPr>
            <w:tcW w:w="2800" w:type="dxa"/>
            <w:gridSpan w:val="4"/>
            <w:vMerge/>
            <w:tcBorders>
              <w:top w:val="single" w:sz="4" w:space="0" w:color="auto"/>
              <w:left w:val="single" w:sz="4" w:space="0" w:color="auto"/>
              <w:bottom w:val="single" w:sz="4" w:space="0" w:color="000000"/>
              <w:right w:val="single" w:sz="4" w:space="0" w:color="000000"/>
            </w:tcBorders>
            <w:vAlign w:val="center"/>
            <w:hideMark/>
          </w:tcPr>
          <w:p w14:paraId="56B176F6" w14:textId="77777777" w:rsidR="00D04BFC" w:rsidRPr="00D04BFC" w:rsidRDefault="00D04BFC" w:rsidP="00D04BFC">
            <w:pPr>
              <w:spacing w:before="0"/>
              <w:rPr>
                <w:rFonts w:ascii="Cambria" w:hAnsi="Cambria" w:cs="Arial CE"/>
                <w:sz w:val="16"/>
                <w:szCs w:val="16"/>
                <w:lang w:eastAsia="cs-CZ"/>
              </w:rPr>
            </w:pPr>
          </w:p>
        </w:tc>
        <w:tc>
          <w:tcPr>
            <w:tcW w:w="1400" w:type="dxa"/>
            <w:gridSpan w:val="2"/>
            <w:tcBorders>
              <w:top w:val="nil"/>
              <w:left w:val="nil"/>
              <w:bottom w:val="single" w:sz="4" w:space="0" w:color="auto"/>
              <w:right w:val="single" w:sz="4" w:space="0" w:color="000000"/>
            </w:tcBorders>
            <w:shd w:val="clear" w:color="auto" w:fill="auto"/>
            <w:noWrap/>
            <w:vAlign w:val="center"/>
            <w:hideMark/>
          </w:tcPr>
          <w:p w14:paraId="712D98E0"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ČSN 73 0802</w:t>
            </w:r>
          </w:p>
        </w:tc>
        <w:tc>
          <w:tcPr>
            <w:tcW w:w="800" w:type="dxa"/>
            <w:tcBorders>
              <w:top w:val="nil"/>
              <w:left w:val="nil"/>
              <w:bottom w:val="single" w:sz="4" w:space="0" w:color="auto"/>
              <w:right w:val="single" w:sz="4" w:space="0" w:color="auto"/>
            </w:tcBorders>
            <w:shd w:val="clear" w:color="auto" w:fill="auto"/>
            <w:noWrap/>
            <w:vAlign w:val="center"/>
            <w:hideMark/>
          </w:tcPr>
          <w:p w14:paraId="7D4EBD96"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m</w:t>
            </w:r>
            <w:r w:rsidRPr="00D04BFC">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50CC1934"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kg/m</w:t>
            </w:r>
            <w:r w:rsidRPr="00D04BFC">
              <w:rPr>
                <w:rFonts w:ascii="Cambria" w:hAnsi="Cambria" w:cs="Arial CE"/>
                <w:sz w:val="16"/>
                <w:szCs w:val="16"/>
                <w:vertAlign w:val="superscript"/>
                <w:lang w:eastAsia="cs-CZ"/>
              </w:rPr>
              <w:t>2</w:t>
            </w:r>
          </w:p>
        </w:tc>
        <w:tc>
          <w:tcPr>
            <w:tcW w:w="780" w:type="dxa"/>
            <w:tcBorders>
              <w:top w:val="nil"/>
              <w:left w:val="nil"/>
              <w:bottom w:val="single" w:sz="4" w:space="0" w:color="auto"/>
              <w:right w:val="single" w:sz="4" w:space="0" w:color="auto"/>
            </w:tcBorders>
            <w:shd w:val="clear" w:color="auto" w:fill="auto"/>
            <w:noWrap/>
            <w:vAlign w:val="center"/>
            <w:hideMark/>
          </w:tcPr>
          <w:p w14:paraId="40EFC784"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49C5F4CF"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kg/m</w:t>
            </w:r>
            <w:r w:rsidRPr="00D04BFC">
              <w:rPr>
                <w:rFonts w:ascii="Cambria" w:hAnsi="Cambria" w:cs="Arial CE"/>
                <w:sz w:val="16"/>
                <w:szCs w:val="16"/>
                <w:vertAlign w:val="superscript"/>
                <w:lang w:eastAsia="cs-CZ"/>
              </w:rPr>
              <w:t>2</w:t>
            </w:r>
          </w:p>
        </w:tc>
        <w:tc>
          <w:tcPr>
            <w:tcW w:w="700" w:type="dxa"/>
            <w:tcBorders>
              <w:top w:val="nil"/>
              <w:left w:val="nil"/>
              <w:bottom w:val="single" w:sz="4" w:space="0" w:color="auto"/>
              <w:right w:val="single" w:sz="4" w:space="0" w:color="auto"/>
            </w:tcBorders>
            <w:shd w:val="clear" w:color="auto" w:fill="auto"/>
            <w:noWrap/>
            <w:vAlign w:val="center"/>
            <w:hideMark/>
          </w:tcPr>
          <w:p w14:paraId="4A4D8B94"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1BF09990"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(m)</w:t>
            </w:r>
          </w:p>
        </w:tc>
      </w:tr>
      <w:tr w:rsidR="00D04BFC" w:rsidRPr="00D04BFC" w14:paraId="3596C92E" w14:textId="77777777" w:rsidTr="00D04BFC">
        <w:trPr>
          <w:trHeight w:val="200"/>
        </w:trPr>
        <w:tc>
          <w:tcPr>
            <w:tcW w:w="2800"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94A51E9" w14:textId="04E6A227" w:rsidR="00D04BFC" w:rsidRPr="00D04BFC" w:rsidRDefault="005D121C" w:rsidP="00D04BFC">
            <w:pPr>
              <w:spacing w:before="0"/>
              <w:rPr>
                <w:rFonts w:ascii="Cambria" w:hAnsi="Cambria" w:cs="Arial CE"/>
                <w:sz w:val="16"/>
                <w:szCs w:val="16"/>
                <w:lang w:eastAsia="cs-CZ"/>
              </w:rPr>
            </w:pPr>
            <w:r w:rsidRPr="00D04BFC">
              <w:rPr>
                <w:rFonts w:ascii="Cambria" w:hAnsi="Cambria" w:cs="Arial CE"/>
                <w:sz w:val="16"/>
                <w:szCs w:val="16"/>
                <w:lang w:eastAsia="cs-CZ"/>
              </w:rPr>
              <w:t>kontejnerové</w:t>
            </w:r>
            <w:r w:rsidR="00D04BFC" w:rsidRPr="00D04BFC">
              <w:rPr>
                <w:rFonts w:ascii="Cambria" w:hAnsi="Cambria" w:cs="Arial CE"/>
                <w:sz w:val="16"/>
                <w:szCs w:val="16"/>
                <w:lang w:eastAsia="cs-CZ"/>
              </w:rPr>
              <w:t xml:space="preserve"> stání </w:t>
            </w:r>
          </w:p>
        </w:tc>
        <w:tc>
          <w:tcPr>
            <w:tcW w:w="140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3353814"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4.11</w:t>
            </w:r>
          </w:p>
        </w:tc>
        <w:tc>
          <w:tcPr>
            <w:tcW w:w="800" w:type="dxa"/>
            <w:tcBorders>
              <w:top w:val="nil"/>
              <w:left w:val="nil"/>
              <w:bottom w:val="single" w:sz="4" w:space="0" w:color="auto"/>
              <w:right w:val="single" w:sz="4" w:space="0" w:color="auto"/>
            </w:tcBorders>
            <w:shd w:val="clear" w:color="auto" w:fill="auto"/>
            <w:noWrap/>
            <w:vAlign w:val="center"/>
            <w:hideMark/>
          </w:tcPr>
          <w:p w14:paraId="6BB52856"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39,80</w:t>
            </w:r>
          </w:p>
        </w:tc>
        <w:tc>
          <w:tcPr>
            <w:tcW w:w="700" w:type="dxa"/>
            <w:tcBorders>
              <w:top w:val="nil"/>
              <w:left w:val="nil"/>
              <w:bottom w:val="single" w:sz="4" w:space="0" w:color="auto"/>
              <w:right w:val="single" w:sz="4" w:space="0" w:color="auto"/>
            </w:tcBorders>
            <w:shd w:val="clear" w:color="auto" w:fill="auto"/>
            <w:noWrap/>
            <w:vAlign w:val="center"/>
            <w:hideMark/>
          </w:tcPr>
          <w:p w14:paraId="1FD9599D"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75,00</w:t>
            </w:r>
          </w:p>
        </w:tc>
        <w:tc>
          <w:tcPr>
            <w:tcW w:w="780" w:type="dxa"/>
            <w:tcBorders>
              <w:top w:val="nil"/>
              <w:left w:val="nil"/>
              <w:bottom w:val="single" w:sz="4" w:space="0" w:color="auto"/>
              <w:right w:val="single" w:sz="4" w:space="0" w:color="auto"/>
            </w:tcBorders>
            <w:shd w:val="clear" w:color="auto" w:fill="auto"/>
            <w:noWrap/>
            <w:vAlign w:val="center"/>
            <w:hideMark/>
          </w:tcPr>
          <w:p w14:paraId="704FA4F0"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1,05</w:t>
            </w:r>
          </w:p>
        </w:tc>
        <w:tc>
          <w:tcPr>
            <w:tcW w:w="700" w:type="dxa"/>
            <w:tcBorders>
              <w:top w:val="nil"/>
              <w:left w:val="nil"/>
              <w:bottom w:val="single" w:sz="4" w:space="0" w:color="auto"/>
              <w:right w:val="single" w:sz="4" w:space="0" w:color="auto"/>
            </w:tcBorders>
            <w:shd w:val="clear" w:color="auto" w:fill="auto"/>
            <w:noWrap/>
            <w:vAlign w:val="center"/>
            <w:hideMark/>
          </w:tcPr>
          <w:p w14:paraId="3A778146"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10,00</w:t>
            </w:r>
          </w:p>
        </w:tc>
        <w:tc>
          <w:tcPr>
            <w:tcW w:w="700" w:type="dxa"/>
            <w:tcBorders>
              <w:top w:val="nil"/>
              <w:left w:val="nil"/>
              <w:bottom w:val="single" w:sz="4" w:space="0" w:color="auto"/>
              <w:right w:val="single" w:sz="4" w:space="0" w:color="auto"/>
            </w:tcBorders>
            <w:shd w:val="clear" w:color="auto" w:fill="auto"/>
            <w:noWrap/>
            <w:vAlign w:val="center"/>
            <w:hideMark/>
          </w:tcPr>
          <w:p w14:paraId="15A73E76"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0,90</w:t>
            </w:r>
          </w:p>
        </w:tc>
        <w:tc>
          <w:tcPr>
            <w:tcW w:w="700" w:type="dxa"/>
            <w:tcBorders>
              <w:top w:val="nil"/>
              <w:left w:val="nil"/>
              <w:bottom w:val="single" w:sz="4" w:space="0" w:color="auto"/>
              <w:right w:val="single" w:sz="4" w:space="0" w:color="auto"/>
            </w:tcBorders>
            <w:shd w:val="clear" w:color="auto" w:fill="auto"/>
            <w:noWrap/>
            <w:vAlign w:val="center"/>
            <w:hideMark/>
          </w:tcPr>
          <w:p w14:paraId="4C13FB26"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3,00</w:t>
            </w:r>
          </w:p>
        </w:tc>
      </w:tr>
      <w:tr w:rsidR="00D04BFC" w:rsidRPr="00D04BFC" w14:paraId="5C027532" w14:textId="77777777" w:rsidTr="00D04BFC">
        <w:trPr>
          <w:trHeight w:val="220"/>
        </w:trPr>
        <w:tc>
          <w:tcPr>
            <w:tcW w:w="530" w:type="dxa"/>
            <w:tcBorders>
              <w:top w:val="nil"/>
              <w:left w:val="nil"/>
              <w:bottom w:val="single" w:sz="4" w:space="0" w:color="auto"/>
              <w:right w:val="nil"/>
            </w:tcBorders>
            <w:shd w:val="clear" w:color="auto" w:fill="auto"/>
            <w:noWrap/>
            <w:vAlign w:val="center"/>
            <w:hideMark/>
          </w:tcPr>
          <w:p w14:paraId="74B0C485"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 </w:t>
            </w:r>
          </w:p>
        </w:tc>
        <w:tc>
          <w:tcPr>
            <w:tcW w:w="2270" w:type="dxa"/>
            <w:gridSpan w:val="3"/>
            <w:tcBorders>
              <w:top w:val="single" w:sz="4" w:space="0" w:color="auto"/>
              <w:left w:val="nil"/>
              <w:bottom w:val="single" w:sz="4" w:space="0" w:color="auto"/>
              <w:right w:val="nil"/>
            </w:tcBorders>
            <w:shd w:val="clear" w:color="auto" w:fill="auto"/>
            <w:noWrap/>
            <w:vAlign w:val="center"/>
            <w:hideMark/>
          </w:tcPr>
          <w:p w14:paraId="3C702837"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 </w:t>
            </w:r>
          </w:p>
        </w:tc>
        <w:tc>
          <w:tcPr>
            <w:tcW w:w="675" w:type="dxa"/>
            <w:tcBorders>
              <w:top w:val="nil"/>
              <w:left w:val="nil"/>
              <w:bottom w:val="nil"/>
              <w:right w:val="nil"/>
            </w:tcBorders>
            <w:shd w:val="clear" w:color="auto" w:fill="auto"/>
            <w:noWrap/>
            <w:vAlign w:val="center"/>
            <w:hideMark/>
          </w:tcPr>
          <w:p w14:paraId="35C3903C" w14:textId="77777777" w:rsidR="00D04BFC" w:rsidRPr="00D04BFC" w:rsidRDefault="00D04BFC" w:rsidP="00D04BFC">
            <w:pPr>
              <w:spacing w:before="0"/>
              <w:rPr>
                <w:rFonts w:ascii="Cambria" w:hAnsi="Cambria" w:cs="Arial CE"/>
                <w:sz w:val="16"/>
                <w:szCs w:val="16"/>
                <w:lang w:eastAsia="cs-CZ"/>
              </w:rPr>
            </w:pPr>
          </w:p>
        </w:tc>
        <w:tc>
          <w:tcPr>
            <w:tcW w:w="725" w:type="dxa"/>
            <w:tcBorders>
              <w:top w:val="nil"/>
              <w:left w:val="nil"/>
              <w:bottom w:val="nil"/>
              <w:right w:val="nil"/>
            </w:tcBorders>
            <w:shd w:val="clear" w:color="auto" w:fill="auto"/>
            <w:noWrap/>
            <w:vAlign w:val="center"/>
            <w:hideMark/>
          </w:tcPr>
          <w:p w14:paraId="2A8127DD" w14:textId="77777777" w:rsidR="00D04BFC" w:rsidRPr="00D04BFC" w:rsidRDefault="00D04BFC" w:rsidP="00D04BFC">
            <w:pPr>
              <w:spacing w:before="0"/>
              <w:rPr>
                <w:rFonts w:ascii="Times New Roman" w:hAnsi="Times New Roman"/>
                <w:sz w:val="20"/>
                <w:lang w:eastAsia="cs-CZ"/>
              </w:rPr>
            </w:pPr>
          </w:p>
        </w:tc>
        <w:tc>
          <w:tcPr>
            <w:tcW w:w="800" w:type="dxa"/>
            <w:tcBorders>
              <w:top w:val="nil"/>
              <w:left w:val="nil"/>
              <w:bottom w:val="nil"/>
              <w:right w:val="nil"/>
            </w:tcBorders>
            <w:shd w:val="clear" w:color="auto" w:fill="auto"/>
            <w:noWrap/>
            <w:vAlign w:val="center"/>
            <w:hideMark/>
          </w:tcPr>
          <w:p w14:paraId="37E30980" w14:textId="77777777" w:rsidR="00D04BFC" w:rsidRPr="00D04BFC" w:rsidRDefault="00D04BFC" w:rsidP="00D04BFC">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BF04087" w14:textId="77777777" w:rsidR="00D04BFC" w:rsidRPr="00D04BFC" w:rsidRDefault="00D04BFC" w:rsidP="00D04BFC">
            <w:pPr>
              <w:spacing w:before="0"/>
              <w:jc w:val="center"/>
              <w:rPr>
                <w:rFonts w:ascii="Times New Roman" w:hAnsi="Times New Roman"/>
                <w:sz w:val="20"/>
                <w:lang w:eastAsia="cs-CZ"/>
              </w:rPr>
            </w:pPr>
          </w:p>
        </w:tc>
        <w:tc>
          <w:tcPr>
            <w:tcW w:w="780" w:type="dxa"/>
            <w:tcBorders>
              <w:top w:val="nil"/>
              <w:left w:val="nil"/>
              <w:bottom w:val="nil"/>
              <w:right w:val="nil"/>
            </w:tcBorders>
            <w:shd w:val="clear" w:color="auto" w:fill="auto"/>
            <w:noWrap/>
            <w:vAlign w:val="center"/>
            <w:hideMark/>
          </w:tcPr>
          <w:p w14:paraId="6AE84A64"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C7AC5E0"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3D0623C7"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F975772" w14:textId="77777777" w:rsidR="00D04BFC" w:rsidRPr="00D04BFC" w:rsidRDefault="00D04BFC" w:rsidP="00D04BFC">
            <w:pPr>
              <w:spacing w:before="0"/>
              <w:jc w:val="center"/>
              <w:rPr>
                <w:rFonts w:ascii="Times New Roman" w:hAnsi="Times New Roman"/>
                <w:sz w:val="20"/>
                <w:lang w:eastAsia="cs-CZ"/>
              </w:rPr>
            </w:pPr>
          </w:p>
        </w:tc>
      </w:tr>
      <w:tr w:rsidR="00D04BFC" w:rsidRPr="00D04BFC" w14:paraId="2A04D2E2" w14:textId="77777777" w:rsidTr="00D04BFC">
        <w:trPr>
          <w:trHeight w:val="240"/>
        </w:trPr>
        <w:tc>
          <w:tcPr>
            <w:tcW w:w="2009" w:type="dxa"/>
            <w:gridSpan w:val="3"/>
            <w:tcBorders>
              <w:top w:val="single" w:sz="4" w:space="0" w:color="auto"/>
              <w:left w:val="single" w:sz="4" w:space="0" w:color="auto"/>
              <w:bottom w:val="single" w:sz="4" w:space="0" w:color="auto"/>
              <w:right w:val="nil"/>
            </w:tcBorders>
            <w:shd w:val="clear" w:color="auto" w:fill="auto"/>
            <w:noWrap/>
            <w:vAlign w:val="center"/>
            <w:hideMark/>
          </w:tcPr>
          <w:p w14:paraId="6556F5A0"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 xml:space="preserve">Plocha pož.úseku </w:t>
            </w:r>
            <w:r w:rsidRPr="00D04BFC">
              <w:rPr>
                <w:rFonts w:ascii="Cambria" w:hAnsi="Cambria" w:cs="Arial CE"/>
                <w:i/>
                <w:iCs/>
                <w:sz w:val="16"/>
                <w:szCs w:val="16"/>
                <w:lang w:eastAsia="cs-CZ"/>
              </w:rPr>
              <w:t>S</w:t>
            </w:r>
            <w:r w:rsidRPr="00D04BFC">
              <w:rPr>
                <w:rFonts w:ascii="Cambria" w:hAnsi="Cambria" w:cs="Arial CE"/>
                <w:sz w:val="16"/>
                <w:szCs w:val="16"/>
                <w:lang w:eastAsia="cs-CZ"/>
              </w:rPr>
              <w:t xml:space="preserve"> =</w:t>
            </w:r>
          </w:p>
        </w:tc>
        <w:tc>
          <w:tcPr>
            <w:tcW w:w="791" w:type="dxa"/>
            <w:tcBorders>
              <w:top w:val="nil"/>
              <w:left w:val="nil"/>
              <w:bottom w:val="single" w:sz="4" w:space="0" w:color="auto"/>
              <w:right w:val="nil"/>
            </w:tcBorders>
            <w:shd w:val="clear" w:color="auto" w:fill="auto"/>
            <w:noWrap/>
            <w:vAlign w:val="center"/>
            <w:hideMark/>
          </w:tcPr>
          <w:p w14:paraId="5419DBA2"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39,8</w:t>
            </w:r>
          </w:p>
        </w:tc>
        <w:tc>
          <w:tcPr>
            <w:tcW w:w="675" w:type="dxa"/>
            <w:tcBorders>
              <w:top w:val="single" w:sz="4" w:space="0" w:color="auto"/>
              <w:left w:val="nil"/>
              <w:bottom w:val="single" w:sz="4" w:space="0" w:color="auto"/>
              <w:right w:val="single" w:sz="4" w:space="0" w:color="auto"/>
            </w:tcBorders>
            <w:shd w:val="clear" w:color="auto" w:fill="auto"/>
            <w:noWrap/>
            <w:vAlign w:val="center"/>
            <w:hideMark/>
          </w:tcPr>
          <w:p w14:paraId="7F0BADE4"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m</w:t>
            </w:r>
            <w:r w:rsidRPr="00D04BFC">
              <w:rPr>
                <w:rFonts w:ascii="Cambria" w:hAnsi="Cambria" w:cs="Arial CE"/>
                <w:sz w:val="16"/>
                <w:szCs w:val="16"/>
                <w:vertAlign w:val="superscript"/>
                <w:lang w:eastAsia="cs-CZ"/>
              </w:rPr>
              <w:t>2</w:t>
            </w:r>
          </w:p>
        </w:tc>
        <w:tc>
          <w:tcPr>
            <w:tcW w:w="725" w:type="dxa"/>
            <w:tcBorders>
              <w:top w:val="single" w:sz="4" w:space="0" w:color="auto"/>
              <w:left w:val="nil"/>
              <w:bottom w:val="single" w:sz="4" w:space="0" w:color="auto"/>
              <w:right w:val="nil"/>
            </w:tcBorders>
            <w:shd w:val="clear" w:color="auto" w:fill="auto"/>
            <w:noWrap/>
            <w:vAlign w:val="center"/>
            <w:hideMark/>
          </w:tcPr>
          <w:p w14:paraId="7E1AEE13"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S</w:t>
            </w:r>
            <w:r w:rsidRPr="00D04BFC">
              <w:rPr>
                <w:rFonts w:ascii="Cambria" w:hAnsi="Cambria" w:cs="Arial CE"/>
                <w:sz w:val="16"/>
                <w:szCs w:val="16"/>
                <w:vertAlign w:val="subscript"/>
                <w:lang w:eastAsia="cs-CZ"/>
              </w:rPr>
              <w:t>o</w:t>
            </w:r>
            <w:r w:rsidRPr="00D04BFC">
              <w:rPr>
                <w:rFonts w:ascii="Cambria" w:hAnsi="Cambria" w:cs="Arial CE"/>
                <w:sz w:val="16"/>
                <w:szCs w:val="16"/>
                <w:lang w:eastAsia="cs-CZ"/>
              </w:rPr>
              <w:t xml:space="preserve"> = </w:t>
            </w:r>
          </w:p>
        </w:tc>
        <w:tc>
          <w:tcPr>
            <w:tcW w:w="800" w:type="dxa"/>
            <w:tcBorders>
              <w:top w:val="single" w:sz="4" w:space="0" w:color="auto"/>
              <w:left w:val="nil"/>
              <w:bottom w:val="single" w:sz="4" w:space="0" w:color="auto"/>
              <w:right w:val="nil"/>
            </w:tcBorders>
            <w:shd w:val="clear" w:color="auto" w:fill="auto"/>
            <w:noWrap/>
            <w:vAlign w:val="center"/>
            <w:hideMark/>
          </w:tcPr>
          <w:p w14:paraId="6A2C3E9E"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9,9825</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3E6B2D02"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m</w:t>
            </w:r>
            <w:r w:rsidRPr="00D04BFC">
              <w:rPr>
                <w:rFonts w:ascii="Cambria" w:hAnsi="Cambria" w:cs="Arial CE"/>
                <w:sz w:val="16"/>
                <w:szCs w:val="16"/>
                <w:vertAlign w:val="superscript"/>
                <w:lang w:eastAsia="cs-CZ"/>
              </w:rPr>
              <w:t>2</w:t>
            </w:r>
          </w:p>
        </w:tc>
        <w:tc>
          <w:tcPr>
            <w:tcW w:w="780" w:type="dxa"/>
            <w:tcBorders>
              <w:top w:val="nil"/>
              <w:left w:val="nil"/>
              <w:bottom w:val="nil"/>
              <w:right w:val="nil"/>
            </w:tcBorders>
            <w:shd w:val="clear" w:color="auto" w:fill="auto"/>
            <w:noWrap/>
            <w:vAlign w:val="center"/>
            <w:hideMark/>
          </w:tcPr>
          <w:p w14:paraId="30AA7800" w14:textId="77777777" w:rsidR="00D04BFC" w:rsidRPr="00D04BFC" w:rsidRDefault="00D04BFC" w:rsidP="00D04BFC">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6CA5C6A" w14:textId="77777777" w:rsidR="00D04BFC" w:rsidRPr="00D04BFC" w:rsidRDefault="00D04BFC" w:rsidP="00D04BFC">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C47FBC3"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0925CF4" w14:textId="77777777" w:rsidR="00D04BFC" w:rsidRPr="00D04BFC" w:rsidRDefault="00D04BFC" w:rsidP="00D04BFC">
            <w:pPr>
              <w:spacing w:before="0"/>
              <w:rPr>
                <w:rFonts w:ascii="Times New Roman" w:hAnsi="Times New Roman"/>
                <w:sz w:val="20"/>
                <w:lang w:eastAsia="cs-CZ"/>
              </w:rPr>
            </w:pPr>
          </w:p>
        </w:tc>
      </w:tr>
      <w:tr w:rsidR="00D04BFC" w:rsidRPr="00D04BFC" w14:paraId="2E5DF977" w14:textId="77777777" w:rsidTr="00D04BFC">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161B0491"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h</w:t>
            </w:r>
            <w:r w:rsidRPr="00D04BFC">
              <w:rPr>
                <w:rFonts w:ascii="Cambria" w:hAnsi="Cambria" w:cs="Arial CE"/>
                <w:sz w:val="16"/>
                <w:szCs w:val="16"/>
                <w:vertAlign w:val="subscript"/>
                <w:lang w:eastAsia="cs-CZ"/>
              </w:rPr>
              <w:t>s</w:t>
            </w:r>
            <w:r w:rsidRPr="00D04BFC">
              <w:rPr>
                <w:rFonts w:ascii="Cambria" w:hAnsi="Cambria" w:cs="Arial CE"/>
                <w:sz w:val="16"/>
                <w:szCs w:val="16"/>
                <w:lang w:eastAsia="cs-CZ"/>
              </w:rPr>
              <w:t xml:space="preserve"> =</w:t>
            </w:r>
          </w:p>
        </w:tc>
        <w:tc>
          <w:tcPr>
            <w:tcW w:w="969" w:type="dxa"/>
            <w:tcBorders>
              <w:top w:val="nil"/>
              <w:left w:val="nil"/>
              <w:bottom w:val="single" w:sz="4" w:space="0" w:color="auto"/>
              <w:right w:val="nil"/>
            </w:tcBorders>
            <w:shd w:val="clear" w:color="auto" w:fill="auto"/>
            <w:noWrap/>
            <w:vAlign w:val="center"/>
            <w:hideMark/>
          </w:tcPr>
          <w:p w14:paraId="258AE7B3"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3,00</w:t>
            </w:r>
          </w:p>
        </w:tc>
        <w:tc>
          <w:tcPr>
            <w:tcW w:w="510" w:type="dxa"/>
            <w:tcBorders>
              <w:top w:val="nil"/>
              <w:left w:val="nil"/>
              <w:bottom w:val="single" w:sz="4" w:space="0" w:color="auto"/>
              <w:right w:val="single" w:sz="4" w:space="0" w:color="auto"/>
            </w:tcBorders>
            <w:shd w:val="clear" w:color="auto" w:fill="auto"/>
            <w:noWrap/>
            <w:vAlign w:val="center"/>
            <w:hideMark/>
          </w:tcPr>
          <w:p w14:paraId="5CE77A45"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m</w:t>
            </w:r>
          </w:p>
        </w:tc>
        <w:tc>
          <w:tcPr>
            <w:tcW w:w="791" w:type="dxa"/>
            <w:tcBorders>
              <w:top w:val="nil"/>
              <w:left w:val="nil"/>
              <w:bottom w:val="single" w:sz="4" w:space="0" w:color="auto"/>
              <w:right w:val="nil"/>
            </w:tcBorders>
            <w:shd w:val="clear" w:color="auto" w:fill="auto"/>
            <w:noWrap/>
            <w:vAlign w:val="center"/>
            <w:hideMark/>
          </w:tcPr>
          <w:p w14:paraId="374A8468"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h</w:t>
            </w:r>
            <w:r w:rsidRPr="00D04BFC">
              <w:rPr>
                <w:rFonts w:ascii="Cambria" w:hAnsi="Cambria" w:cs="Arial CE"/>
                <w:sz w:val="16"/>
                <w:szCs w:val="16"/>
                <w:vertAlign w:val="subscript"/>
                <w:lang w:eastAsia="cs-CZ"/>
              </w:rPr>
              <w:t>o</w:t>
            </w:r>
            <w:r w:rsidRPr="00D04BFC">
              <w:rPr>
                <w:rFonts w:ascii="Cambria" w:hAnsi="Cambria" w:cs="Arial CE"/>
                <w:sz w:val="16"/>
                <w:szCs w:val="16"/>
                <w:lang w:eastAsia="cs-CZ"/>
              </w:rPr>
              <w:t xml:space="preserve"> = </w:t>
            </w:r>
          </w:p>
        </w:tc>
        <w:tc>
          <w:tcPr>
            <w:tcW w:w="675" w:type="dxa"/>
            <w:tcBorders>
              <w:top w:val="nil"/>
              <w:left w:val="nil"/>
              <w:bottom w:val="single" w:sz="4" w:space="0" w:color="auto"/>
              <w:right w:val="nil"/>
            </w:tcBorders>
            <w:shd w:val="clear" w:color="auto" w:fill="auto"/>
            <w:noWrap/>
            <w:vAlign w:val="center"/>
            <w:hideMark/>
          </w:tcPr>
          <w:p w14:paraId="40C64D5E"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1,892</w:t>
            </w:r>
          </w:p>
        </w:tc>
        <w:tc>
          <w:tcPr>
            <w:tcW w:w="725" w:type="dxa"/>
            <w:tcBorders>
              <w:top w:val="nil"/>
              <w:left w:val="nil"/>
              <w:bottom w:val="single" w:sz="4" w:space="0" w:color="auto"/>
              <w:right w:val="single" w:sz="4" w:space="0" w:color="auto"/>
            </w:tcBorders>
            <w:shd w:val="clear" w:color="auto" w:fill="auto"/>
            <w:noWrap/>
            <w:vAlign w:val="center"/>
            <w:hideMark/>
          </w:tcPr>
          <w:p w14:paraId="1292E2D9"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m</w:t>
            </w:r>
          </w:p>
        </w:tc>
        <w:tc>
          <w:tcPr>
            <w:tcW w:w="800" w:type="dxa"/>
            <w:tcBorders>
              <w:top w:val="nil"/>
              <w:left w:val="nil"/>
              <w:bottom w:val="single" w:sz="4" w:space="0" w:color="auto"/>
              <w:right w:val="nil"/>
            </w:tcBorders>
            <w:shd w:val="clear" w:color="auto" w:fill="auto"/>
            <w:noWrap/>
            <w:vAlign w:val="center"/>
            <w:hideMark/>
          </w:tcPr>
          <w:p w14:paraId="28154E30"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w:t>
            </w:r>
            <w:r w:rsidRPr="00D04BFC">
              <w:rPr>
                <w:rFonts w:ascii="Cambria" w:hAnsi="Cambria" w:cs="Arial CE"/>
                <w:i/>
                <w:iCs/>
                <w:sz w:val="16"/>
                <w:szCs w:val="16"/>
                <w:lang w:eastAsia="cs-CZ"/>
              </w:rPr>
              <w:t>S . p</w:t>
            </w:r>
            <w:r w:rsidRPr="00D04BFC">
              <w:rPr>
                <w:rFonts w:ascii="Cambria" w:hAnsi="Cambria" w:cs="Arial CE"/>
                <w:sz w:val="16"/>
                <w:szCs w:val="16"/>
                <w:lang w:eastAsia="cs-CZ"/>
              </w:rPr>
              <w:t>)=</w:t>
            </w:r>
          </w:p>
        </w:tc>
        <w:tc>
          <w:tcPr>
            <w:tcW w:w="700" w:type="dxa"/>
            <w:tcBorders>
              <w:top w:val="nil"/>
              <w:left w:val="nil"/>
              <w:bottom w:val="single" w:sz="4" w:space="0" w:color="auto"/>
              <w:right w:val="single" w:sz="4" w:space="0" w:color="auto"/>
            </w:tcBorders>
            <w:shd w:val="clear" w:color="auto" w:fill="auto"/>
            <w:noWrap/>
            <w:vAlign w:val="center"/>
            <w:hideMark/>
          </w:tcPr>
          <w:p w14:paraId="5465597C"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3383,0</w:t>
            </w:r>
          </w:p>
        </w:tc>
        <w:tc>
          <w:tcPr>
            <w:tcW w:w="780" w:type="dxa"/>
            <w:tcBorders>
              <w:top w:val="nil"/>
              <w:left w:val="nil"/>
              <w:bottom w:val="nil"/>
              <w:right w:val="nil"/>
            </w:tcBorders>
            <w:shd w:val="clear" w:color="auto" w:fill="auto"/>
            <w:noWrap/>
            <w:vAlign w:val="center"/>
            <w:hideMark/>
          </w:tcPr>
          <w:p w14:paraId="4F26BFEA" w14:textId="77777777" w:rsidR="00D04BFC" w:rsidRPr="00D04BFC" w:rsidRDefault="00D04BFC" w:rsidP="00D04BFC">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1C9D53FE"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AAC04E6" w14:textId="77777777" w:rsidR="00D04BFC" w:rsidRPr="00D04BFC" w:rsidRDefault="00D04BFC" w:rsidP="00D04BFC">
            <w:pPr>
              <w:spacing w:before="0"/>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1444CC4A" w14:textId="77777777" w:rsidR="00D04BFC" w:rsidRPr="00D04BFC" w:rsidRDefault="00D04BFC" w:rsidP="00D04BFC">
            <w:pPr>
              <w:spacing w:before="0"/>
              <w:jc w:val="center"/>
              <w:rPr>
                <w:rFonts w:ascii="Times New Roman" w:hAnsi="Times New Roman"/>
                <w:sz w:val="20"/>
                <w:lang w:eastAsia="cs-CZ"/>
              </w:rPr>
            </w:pPr>
          </w:p>
        </w:tc>
      </w:tr>
      <w:tr w:rsidR="00D04BFC" w:rsidRPr="00D04BFC" w14:paraId="38B81BCF" w14:textId="77777777" w:rsidTr="00D04BFC">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6638281D"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n</w:t>
            </w:r>
            <w:r w:rsidRPr="00D04BFC">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1367D13B"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0,199</w:t>
            </w:r>
          </w:p>
        </w:tc>
        <w:tc>
          <w:tcPr>
            <w:tcW w:w="510" w:type="dxa"/>
            <w:tcBorders>
              <w:top w:val="nil"/>
              <w:left w:val="nil"/>
              <w:bottom w:val="single" w:sz="4" w:space="0" w:color="auto"/>
              <w:right w:val="nil"/>
            </w:tcBorders>
            <w:shd w:val="clear" w:color="auto" w:fill="auto"/>
            <w:noWrap/>
            <w:vAlign w:val="center"/>
            <w:hideMark/>
          </w:tcPr>
          <w:p w14:paraId="10D27F1B"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k</w:t>
            </w:r>
            <w:r w:rsidRPr="00D04BFC">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7662EAE6"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0,217</w:t>
            </w:r>
          </w:p>
        </w:tc>
        <w:tc>
          <w:tcPr>
            <w:tcW w:w="675" w:type="dxa"/>
            <w:tcBorders>
              <w:top w:val="nil"/>
              <w:left w:val="nil"/>
              <w:bottom w:val="single" w:sz="4" w:space="0" w:color="auto"/>
              <w:right w:val="nil"/>
            </w:tcBorders>
            <w:shd w:val="clear" w:color="auto" w:fill="auto"/>
            <w:noWrap/>
            <w:vAlign w:val="center"/>
            <w:hideMark/>
          </w:tcPr>
          <w:p w14:paraId="4BDA6D52"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b</w:t>
            </w:r>
            <w:r w:rsidRPr="00D04BFC">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15A0AEB2"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0,629</w:t>
            </w:r>
          </w:p>
        </w:tc>
        <w:tc>
          <w:tcPr>
            <w:tcW w:w="800" w:type="dxa"/>
            <w:tcBorders>
              <w:top w:val="nil"/>
              <w:left w:val="nil"/>
              <w:bottom w:val="single" w:sz="4" w:space="0" w:color="auto"/>
              <w:right w:val="nil"/>
            </w:tcBorders>
            <w:shd w:val="clear" w:color="auto" w:fill="auto"/>
            <w:noWrap/>
            <w:vAlign w:val="center"/>
            <w:hideMark/>
          </w:tcPr>
          <w:p w14:paraId="505A9637"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c</w:t>
            </w:r>
            <w:r w:rsidRPr="00D04BFC">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3E41949F"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1,00</w:t>
            </w:r>
          </w:p>
        </w:tc>
        <w:tc>
          <w:tcPr>
            <w:tcW w:w="780" w:type="dxa"/>
            <w:tcBorders>
              <w:top w:val="nil"/>
              <w:left w:val="nil"/>
              <w:bottom w:val="nil"/>
              <w:right w:val="nil"/>
            </w:tcBorders>
            <w:shd w:val="clear" w:color="auto" w:fill="auto"/>
            <w:noWrap/>
            <w:vAlign w:val="center"/>
            <w:hideMark/>
          </w:tcPr>
          <w:p w14:paraId="74EF6D07" w14:textId="77777777" w:rsidR="00D04BFC" w:rsidRPr="00D04BFC" w:rsidRDefault="00D04BFC" w:rsidP="00D04BFC">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20369A82"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69D23588"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05C871C" w14:textId="77777777" w:rsidR="00D04BFC" w:rsidRPr="00D04BFC" w:rsidRDefault="00D04BFC" w:rsidP="00D04BFC">
            <w:pPr>
              <w:spacing w:before="0"/>
              <w:jc w:val="center"/>
              <w:rPr>
                <w:rFonts w:ascii="Times New Roman" w:hAnsi="Times New Roman"/>
                <w:sz w:val="20"/>
                <w:lang w:eastAsia="cs-CZ"/>
              </w:rPr>
            </w:pPr>
          </w:p>
        </w:tc>
      </w:tr>
      <w:tr w:rsidR="00D04BFC" w:rsidRPr="00D04BFC" w14:paraId="3BCB1690" w14:textId="77777777" w:rsidTr="00D04BFC">
        <w:trPr>
          <w:trHeight w:val="220"/>
        </w:trPr>
        <w:tc>
          <w:tcPr>
            <w:tcW w:w="530" w:type="dxa"/>
            <w:tcBorders>
              <w:top w:val="nil"/>
              <w:left w:val="single" w:sz="4" w:space="0" w:color="auto"/>
              <w:bottom w:val="single" w:sz="4" w:space="0" w:color="auto"/>
              <w:right w:val="nil"/>
            </w:tcBorders>
            <w:shd w:val="clear" w:color="auto" w:fill="auto"/>
            <w:noWrap/>
            <w:vAlign w:val="center"/>
            <w:hideMark/>
          </w:tcPr>
          <w:p w14:paraId="0A0F977D"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p</w:t>
            </w:r>
            <w:r w:rsidRPr="00D04BFC">
              <w:rPr>
                <w:rFonts w:ascii="Cambria" w:hAnsi="Cambria" w:cs="Arial CE"/>
                <w:sz w:val="16"/>
                <w:szCs w:val="16"/>
                <w:vertAlign w:val="subscript"/>
                <w:lang w:eastAsia="cs-CZ"/>
              </w:rPr>
              <w:t>s</w:t>
            </w:r>
            <w:r w:rsidRPr="00D04BFC">
              <w:rPr>
                <w:rFonts w:ascii="Cambria" w:hAnsi="Cambria" w:cs="Arial CE"/>
                <w:sz w:val="16"/>
                <w:szCs w:val="16"/>
                <w:lang w:eastAsia="cs-CZ"/>
              </w:rPr>
              <w:t xml:space="preserve"> =</w:t>
            </w:r>
          </w:p>
        </w:tc>
        <w:tc>
          <w:tcPr>
            <w:tcW w:w="969" w:type="dxa"/>
            <w:tcBorders>
              <w:top w:val="nil"/>
              <w:left w:val="nil"/>
              <w:bottom w:val="single" w:sz="4" w:space="0" w:color="auto"/>
              <w:right w:val="single" w:sz="4" w:space="0" w:color="auto"/>
            </w:tcBorders>
            <w:shd w:val="clear" w:color="auto" w:fill="auto"/>
            <w:noWrap/>
            <w:vAlign w:val="center"/>
            <w:hideMark/>
          </w:tcPr>
          <w:p w14:paraId="13334E3C"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10,000</w:t>
            </w:r>
          </w:p>
        </w:tc>
        <w:tc>
          <w:tcPr>
            <w:tcW w:w="510" w:type="dxa"/>
            <w:tcBorders>
              <w:top w:val="nil"/>
              <w:left w:val="nil"/>
              <w:bottom w:val="single" w:sz="4" w:space="0" w:color="auto"/>
              <w:right w:val="nil"/>
            </w:tcBorders>
            <w:shd w:val="clear" w:color="auto" w:fill="auto"/>
            <w:noWrap/>
            <w:vAlign w:val="center"/>
            <w:hideMark/>
          </w:tcPr>
          <w:p w14:paraId="324D13A3"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a</w:t>
            </w:r>
            <w:r w:rsidRPr="00D04BFC">
              <w:rPr>
                <w:rFonts w:ascii="Cambria" w:hAnsi="Cambria" w:cs="Arial CE"/>
                <w:sz w:val="16"/>
                <w:szCs w:val="16"/>
                <w:vertAlign w:val="subscript"/>
                <w:lang w:eastAsia="cs-CZ"/>
              </w:rPr>
              <w:t>n</w:t>
            </w:r>
            <w:r w:rsidRPr="00D04BFC">
              <w:rPr>
                <w:rFonts w:ascii="Cambria" w:hAnsi="Cambria" w:cs="Arial CE"/>
                <w:sz w:val="16"/>
                <w:szCs w:val="16"/>
                <w:lang w:eastAsia="cs-CZ"/>
              </w:rPr>
              <w:t xml:space="preserve"> =</w:t>
            </w:r>
          </w:p>
        </w:tc>
        <w:tc>
          <w:tcPr>
            <w:tcW w:w="791" w:type="dxa"/>
            <w:tcBorders>
              <w:top w:val="nil"/>
              <w:left w:val="nil"/>
              <w:bottom w:val="single" w:sz="4" w:space="0" w:color="auto"/>
              <w:right w:val="single" w:sz="4" w:space="0" w:color="auto"/>
            </w:tcBorders>
            <w:shd w:val="clear" w:color="auto" w:fill="auto"/>
            <w:noWrap/>
            <w:vAlign w:val="center"/>
            <w:hideMark/>
          </w:tcPr>
          <w:p w14:paraId="51F724C3"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1,050</w:t>
            </w:r>
          </w:p>
        </w:tc>
        <w:tc>
          <w:tcPr>
            <w:tcW w:w="675" w:type="dxa"/>
            <w:tcBorders>
              <w:top w:val="nil"/>
              <w:left w:val="nil"/>
              <w:bottom w:val="single" w:sz="4" w:space="0" w:color="auto"/>
              <w:right w:val="nil"/>
            </w:tcBorders>
            <w:shd w:val="clear" w:color="auto" w:fill="auto"/>
            <w:noWrap/>
            <w:vAlign w:val="center"/>
            <w:hideMark/>
          </w:tcPr>
          <w:p w14:paraId="114A30CC"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p</w:t>
            </w:r>
            <w:r w:rsidRPr="00D04BFC">
              <w:rPr>
                <w:rFonts w:ascii="Cambria" w:hAnsi="Cambria" w:cs="Arial CE"/>
                <w:sz w:val="16"/>
                <w:szCs w:val="16"/>
                <w:vertAlign w:val="subscript"/>
                <w:lang w:eastAsia="cs-CZ"/>
              </w:rPr>
              <w:t>n</w:t>
            </w:r>
            <w:r w:rsidRPr="00D04BFC">
              <w:rPr>
                <w:rFonts w:ascii="Cambria" w:hAnsi="Cambria" w:cs="Arial CE"/>
                <w:sz w:val="16"/>
                <w:szCs w:val="16"/>
                <w:lang w:eastAsia="cs-CZ"/>
              </w:rPr>
              <w:t xml:space="preserve"> =</w:t>
            </w:r>
          </w:p>
        </w:tc>
        <w:tc>
          <w:tcPr>
            <w:tcW w:w="725" w:type="dxa"/>
            <w:tcBorders>
              <w:top w:val="nil"/>
              <w:left w:val="nil"/>
              <w:bottom w:val="single" w:sz="4" w:space="0" w:color="auto"/>
              <w:right w:val="single" w:sz="4" w:space="0" w:color="auto"/>
            </w:tcBorders>
            <w:shd w:val="clear" w:color="auto" w:fill="auto"/>
            <w:noWrap/>
            <w:vAlign w:val="center"/>
            <w:hideMark/>
          </w:tcPr>
          <w:p w14:paraId="663EC16C"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75,00</w:t>
            </w:r>
          </w:p>
        </w:tc>
        <w:tc>
          <w:tcPr>
            <w:tcW w:w="800" w:type="dxa"/>
            <w:tcBorders>
              <w:top w:val="nil"/>
              <w:left w:val="nil"/>
              <w:bottom w:val="single" w:sz="4" w:space="0" w:color="auto"/>
              <w:right w:val="nil"/>
            </w:tcBorders>
            <w:shd w:val="clear" w:color="auto" w:fill="auto"/>
            <w:noWrap/>
            <w:vAlign w:val="center"/>
            <w:hideMark/>
          </w:tcPr>
          <w:p w14:paraId="108F38BC"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a</w:t>
            </w:r>
            <w:r w:rsidRPr="00D04BFC">
              <w:rPr>
                <w:rFonts w:ascii="Cambria" w:hAnsi="Cambria" w:cs="Arial CE"/>
                <w:sz w:val="16"/>
                <w:szCs w:val="16"/>
                <w:vertAlign w:val="subscript"/>
                <w:lang w:eastAsia="cs-CZ"/>
              </w:rPr>
              <w:t>s</w:t>
            </w:r>
            <w:r w:rsidRPr="00D04BFC">
              <w:rPr>
                <w:rFonts w:ascii="Cambria" w:hAnsi="Cambria" w:cs="Arial CE"/>
                <w:sz w:val="16"/>
                <w:szCs w:val="16"/>
                <w:lang w:eastAsia="cs-CZ"/>
              </w:rPr>
              <w:t xml:space="preserve"> =</w:t>
            </w:r>
          </w:p>
        </w:tc>
        <w:tc>
          <w:tcPr>
            <w:tcW w:w="700" w:type="dxa"/>
            <w:tcBorders>
              <w:top w:val="nil"/>
              <w:left w:val="nil"/>
              <w:bottom w:val="single" w:sz="4" w:space="0" w:color="auto"/>
              <w:right w:val="single" w:sz="4" w:space="0" w:color="auto"/>
            </w:tcBorders>
            <w:shd w:val="clear" w:color="auto" w:fill="auto"/>
            <w:noWrap/>
            <w:vAlign w:val="center"/>
            <w:hideMark/>
          </w:tcPr>
          <w:p w14:paraId="6180385F"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0,9</w:t>
            </w:r>
          </w:p>
        </w:tc>
        <w:tc>
          <w:tcPr>
            <w:tcW w:w="780" w:type="dxa"/>
            <w:tcBorders>
              <w:top w:val="nil"/>
              <w:left w:val="nil"/>
              <w:bottom w:val="nil"/>
              <w:right w:val="nil"/>
            </w:tcBorders>
            <w:shd w:val="clear" w:color="auto" w:fill="auto"/>
            <w:noWrap/>
            <w:vAlign w:val="center"/>
            <w:hideMark/>
          </w:tcPr>
          <w:p w14:paraId="0EFF7792" w14:textId="77777777" w:rsidR="00D04BFC" w:rsidRPr="00D04BFC" w:rsidRDefault="00D04BFC" w:rsidP="00D04BFC">
            <w:pPr>
              <w:spacing w:before="0"/>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799AD475"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43D58417"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71393C4C" w14:textId="77777777" w:rsidR="00D04BFC" w:rsidRPr="00D04BFC" w:rsidRDefault="00D04BFC" w:rsidP="00D04BFC">
            <w:pPr>
              <w:spacing w:before="0"/>
              <w:jc w:val="center"/>
              <w:rPr>
                <w:rFonts w:ascii="Times New Roman" w:hAnsi="Times New Roman"/>
                <w:sz w:val="20"/>
                <w:lang w:eastAsia="cs-CZ"/>
              </w:rPr>
            </w:pPr>
          </w:p>
        </w:tc>
      </w:tr>
      <w:tr w:rsidR="00D04BFC" w:rsidRPr="00D04BFC" w14:paraId="4B524041" w14:textId="77777777" w:rsidTr="00D04BFC">
        <w:trPr>
          <w:trHeight w:val="220"/>
        </w:trPr>
        <w:tc>
          <w:tcPr>
            <w:tcW w:w="530" w:type="dxa"/>
            <w:tcBorders>
              <w:top w:val="nil"/>
              <w:left w:val="single" w:sz="4" w:space="0" w:color="auto"/>
              <w:bottom w:val="nil"/>
              <w:right w:val="nil"/>
            </w:tcBorders>
            <w:shd w:val="clear" w:color="auto" w:fill="auto"/>
            <w:noWrap/>
            <w:vAlign w:val="center"/>
            <w:hideMark/>
          </w:tcPr>
          <w:p w14:paraId="792D5BF7"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p</w:t>
            </w:r>
            <w:r w:rsidRPr="00D04BFC">
              <w:rPr>
                <w:rFonts w:ascii="Cambria" w:hAnsi="Cambria" w:cs="Arial CE"/>
                <w:sz w:val="16"/>
                <w:szCs w:val="16"/>
                <w:lang w:eastAsia="cs-CZ"/>
              </w:rPr>
              <w:t xml:space="preserve"> =</w:t>
            </w:r>
          </w:p>
        </w:tc>
        <w:tc>
          <w:tcPr>
            <w:tcW w:w="969" w:type="dxa"/>
            <w:tcBorders>
              <w:top w:val="nil"/>
              <w:left w:val="nil"/>
              <w:bottom w:val="nil"/>
              <w:right w:val="single" w:sz="4" w:space="0" w:color="auto"/>
            </w:tcBorders>
            <w:shd w:val="clear" w:color="auto" w:fill="auto"/>
            <w:noWrap/>
            <w:vAlign w:val="center"/>
            <w:hideMark/>
          </w:tcPr>
          <w:p w14:paraId="5C2E01C6"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85,00</w:t>
            </w:r>
          </w:p>
        </w:tc>
        <w:tc>
          <w:tcPr>
            <w:tcW w:w="510" w:type="dxa"/>
            <w:tcBorders>
              <w:top w:val="nil"/>
              <w:left w:val="nil"/>
              <w:bottom w:val="nil"/>
              <w:right w:val="nil"/>
            </w:tcBorders>
            <w:shd w:val="clear" w:color="auto" w:fill="auto"/>
            <w:noWrap/>
            <w:vAlign w:val="center"/>
            <w:hideMark/>
          </w:tcPr>
          <w:p w14:paraId="6C06EA42" w14:textId="77777777" w:rsidR="00D04BFC" w:rsidRPr="00D04BFC" w:rsidRDefault="00D04BFC" w:rsidP="00D04BFC">
            <w:pPr>
              <w:spacing w:before="0"/>
              <w:jc w:val="right"/>
              <w:rPr>
                <w:rFonts w:ascii="Cambria" w:hAnsi="Cambria" w:cs="Arial CE"/>
                <w:i/>
                <w:iCs/>
                <w:sz w:val="16"/>
                <w:szCs w:val="16"/>
                <w:lang w:eastAsia="cs-CZ"/>
              </w:rPr>
            </w:pPr>
            <w:r w:rsidRPr="00D04BFC">
              <w:rPr>
                <w:rFonts w:ascii="Cambria" w:hAnsi="Cambria" w:cs="Arial CE"/>
                <w:i/>
                <w:iCs/>
                <w:sz w:val="16"/>
                <w:szCs w:val="16"/>
                <w:lang w:eastAsia="cs-CZ"/>
              </w:rPr>
              <w:t>a</w:t>
            </w:r>
            <w:r w:rsidRPr="00D04BFC">
              <w:rPr>
                <w:rFonts w:ascii="Cambria" w:hAnsi="Cambria" w:cs="Arial CE"/>
                <w:sz w:val="16"/>
                <w:szCs w:val="16"/>
                <w:lang w:eastAsia="cs-CZ"/>
              </w:rPr>
              <w:t xml:space="preserve"> =</w:t>
            </w:r>
          </w:p>
        </w:tc>
        <w:tc>
          <w:tcPr>
            <w:tcW w:w="791" w:type="dxa"/>
            <w:tcBorders>
              <w:top w:val="nil"/>
              <w:left w:val="nil"/>
              <w:bottom w:val="nil"/>
              <w:right w:val="single" w:sz="4" w:space="0" w:color="auto"/>
            </w:tcBorders>
            <w:shd w:val="clear" w:color="auto" w:fill="auto"/>
            <w:noWrap/>
            <w:vAlign w:val="center"/>
            <w:hideMark/>
          </w:tcPr>
          <w:p w14:paraId="6055E44E" w14:textId="77777777" w:rsidR="00D04BFC" w:rsidRPr="00D04BFC" w:rsidRDefault="00D04BFC" w:rsidP="00D04BFC">
            <w:pPr>
              <w:spacing w:before="0"/>
              <w:rPr>
                <w:rFonts w:ascii="Cambria" w:hAnsi="Cambria" w:cs="Arial CE"/>
                <w:sz w:val="16"/>
                <w:szCs w:val="16"/>
                <w:lang w:eastAsia="cs-CZ"/>
              </w:rPr>
            </w:pPr>
            <w:r w:rsidRPr="00D04BFC">
              <w:rPr>
                <w:rFonts w:ascii="Cambria" w:hAnsi="Cambria" w:cs="Arial CE"/>
                <w:sz w:val="16"/>
                <w:szCs w:val="16"/>
                <w:lang w:eastAsia="cs-CZ"/>
              </w:rPr>
              <w:t>1,032</w:t>
            </w:r>
          </w:p>
        </w:tc>
        <w:tc>
          <w:tcPr>
            <w:tcW w:w="1400" w:type="dxa"/>
            <w:gridSpan w:val="2"/>
            <w:tcBorders>
              <w:top w:val="single" w:sz="4" w:space="0" w:color="auto"/>
              <w:left w:val="nil"/>
              <w:bottom w:val="nil"/>
              <w:right w:val="nil"/>
            </w:tcBorders>
            <w:shd w:val="clear" w:color="auto" w:fill="auto"/>
            <w:noWrap/>
            <w:vAlign w:val="center"/>
            <w:hideMark/>
          </w:tcPr>
          <w:p w14:paraId="5A2467C4" w14:textId="77777777" w:rsidR="00D04BFC" w:rsidRPr="00D04BFC" w:rsidRDefault="00D04BFC" w:rsidP="00D04BFC">
            <w:pPr>
              <w:spacing w:before="0"/>
              <w:jc w:val="right"/>
              <w:rPr>
                <w:rFonts w:ascii="Cambria" w:hAnsi="Cambria" w:cs="Arial CE"/>
                <w:sz w:val="16"/>
                <w:szCs w:val="16"/>
                <w:lang w:eastAsia="cs-CZ"/>
              </w:rPr>
            </w:pPr>
            <w:r w:rsidRPr="00D04BFC">
              <w:rPr>
                <w:rFonts w:ascii="Cambria" w:hAnsi="Cambria" w:cs="Arial CE"/>
                <w:sz w:val="16"/>
                <w:szCs w:val="16"/>
                <w:lang w:eastAsia="cs-CZ"/>
              </w:rPr>
              <w:t> </w:t>
            </w:r>
          </w:p>
        </w:tc>
        <w:tc>
          <w:tcPr>
            <w:tcW w:w="800" w:type="dxa"/>
            <w:tcBorders>
              <w:top w:val="nil"/>
              <w:left w:val="nil"/>
              <w:bottom w:val="nil"/>
              <w:right w:val="nil"/>
            </w:tcBorders>
            <w:shd w:val="clear" w:color="auto" w:fill="auto"/>
            <w:noWrap/>
            <w:vAlign w:val="center"/>
            <w:hideMark/>
          </w:tcPr>
          <w:p w14:paraId="41ADA577" w14:textId="77777777" w:rsidR="00D04BFC" w:rsidRPr="00D04BFC" w:rsidRDefault="00D04BFC" w:rsidP="00D04BFC">
            <w:pPr>
              <w:spacing w:before="0"/>
              <w:jc w:val="right"/>
              <w:rPr>
                <w:rFonts w:ascii="Cambria" w:hAnsi="Cambria" w:cs="Arial CE"/>
                <w:sz w:val="16"/>
                <w:szCs w:val="16"/>
                <w:lang w:eastAsia="cs-CZ"/>
              </w:rPr>
            </w:pPr>
            <w:r w:rsidRPr="00D04BFC">
              <w:rPr>
                <w:rFonts w:ascii="Cambria" w:hAnsi="Cambria" w:cs="Arial CE"/>
                <w:sz w:val="16"/>
                <w:szCs w:val="16"/>
                <w:lang w:eastAsia="cs-CZ"/>
              </w:rPr>
              <w:t> </w:t>
            </w:r>
          </w:p>
        </w:tc>
        <w:tc>
          <w:tcPr>
            <w:tcW w:w="700" w:type="dxa"/>
            <w:tcBorders>
              <w:top w:val="nil"/>
              <w:left w:val="nil"/>
              <w:bottom w:val="nil"/>
              <w:right w:val="single" w:sz="4" w:space="0" w:color="auto"/>
            </w:tcBorders>
            <w:shd w:val="clear" w:color="auto" w:fill="auto"/>
            <w:noWrap/>
            <w:vAlign w:val="center"/>
            <w:hideMark/>
          </w:tcPr>
          <w:p w14:paraId="3DB1A936" w14:textId="77777777" w:rsidR="00D04BFC" w:rsidRPr="00D04BFC" w:rsidRDefault="00D04BFC" w:rsidP="00D04BFC">
            <w:pPr>
              <w:spacing w:before="0"/>
              <w:jc w:val="center"/>
              <w:rPr>
                <w:rFonts w:ascii="Cambria" w:hAnsi="Cambria" w:cs="Arial CE"/>
                <w:sz w:val="16"/>
                <w:szCs w:val="16"/>
                <w:lang w:eastAsia="cs-CZ"/>
              </w:rPr>
            </w:pPr>
            <w:r w:rsidRPr="00D04BFC">
              <w:rPr>
                <w:rFonts w:ascii="Cambria" w:hAnsi="Cambria" w:cs="Arial CE"/>
                <w:sz w:val="16"/>
                <w:szCs w:val="16"/>
                <w:lang w:eastAsia="cs-CZ"/>
              </w:rPr>
              <w:t> </w:t>
            </w:r>
          </w:p>
        </w:tc>
        <w:tc>
          <w:tcPr>
            <w:tcW w:w="780" w:type="dxa"/>
            <w:tcBorders>
              <w:top w:val="nil"/>
              <w:left w:val="nil"/>
              <w:bottom w:val="nil"/>
              <w:right w:val="nil"/>
            </w:tcBorders>
            <w:shd w:val="clear" w:color="auto" w:fill="auto"/>
            <w:noWrap/>
            <w:vAlign w:val="center"/>
            <w:hideMark/>
          </w:tcPr>
          <w:p w14:paraId="63B5546E" w14:textId="77777777" w:rsidR="00D04BFC" w:rsidRPr="00D04BFC" w:rsidRDefault="00D04BFC" w:rsidP="00D04BFC">
            <w:pPr>
              <w:spacing w:before="0"/>
              <w:jc w:val="center"/>
              <w:rPr>
                <w:rFonts w:ascii="Cambria" w:hAnsi="Cambria" w:cs="Arial CE"/>
                <w:sz w:val="16"/>
                <w:szCs w:val="16"/>
                <w:lang w:eastAsia="cs-CZ"/>
              </w:rPr>
            </w:pPr>
          </w:p>
        </w:tc>
        <w:tc>
          <w:tcPr>
            <w:tcW w:w="700" w:type="dxa"/>
            <w:tcBorders>
              <w:top w:val="nil"/>
              <w:left w:val="nil"/>
              <w:bottom w:val="nil"/>
              <w:right w:val="nil"/>
            </w:tcBorders>
            <w:shd w:val="clear" w:color="auto" w:fill="auto"/>
            <w:noWrap/>
            <w:vAlign w:val="center"/>
            <w:hideMark/>
          </w:tcPr>
          <w:p w14:paraId="3E74FBAB"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28E7A4B1" w14:textId="77777777" w:rsidR="00D04BFC" w:rsidRPr="00D04BFC" w:rsidRDefault="00D04BFC" w:rsidP="00D04BFC">
            <w:pPr>
              <w:spacing w:before="0"/>
              <w:jc w:val="center"/>
              <w:rPr>
                <w:rFonts w:ascii="Times New Roman" w:hAnsi="Times New Roman"/>
                <w:sz w:val="20"/>
                <w:lang w:eastAsia="cs-CZ"/>
              </w:rPr>
            </w:pPr>
          </w:p>
        </w:tc>
        <w:tc>
          <w:tcPr>
            <w:tcW w:w="700" w:type="dxa"/>
            <w:tcBorders>
              <w:top w:val="nil"/>
              <w:left w:val="nil"/>
              <w:bottom w:val="nil"/>
              <w:right w:val="nil"/>
            </w:tcBorders>
            <w:shd w:val="clear" w:color="auto" w:fill="auto"/>
            <w:noWrap/>
            <w:vAlign w:val="center"/>
            <w:hideMark/>
          </w:tcPr>
          <w:p w14:paraId="59A5DE69" w14:textId="77777777" w:rsidR="00D04BFC" w:rsidRPr="00D04BFC" w:rsidRDefault="00D04BFC" w:rsidP="00D04BFC">
            <w:pPr>
              <w:spacing w:before="0"/>
              <w:jc w:val="center"/>
              <w:rPr>
                <w:rFonts w:ascii="Times New Roman" w:hAnsi="Times New Roman"/>
                <w:sz w:val="20"/>
                <w:lang w:eastAsia="cs-CZ"/>
              </w:rPr>
            </w:pPr>
          </w:p>
        </w:tc>
      </w:tr>
      <w:tr w:rsidR="00D04BFC" w:rsidRPr="00D04BFC" w14:paraId="5DB83169" w14:textId="77777777" w:rsidTr="00D04BFC">
        <w:trPr>
          <w:trHeight w:val="240"/>
        </w:trPr>
        <w:tc>
          <w:tcPr>
            <w:tcW w:w="530" w:type="dxa"/>
            <w:tcBorders>
              <w:top w:val="single" w:sz="4" w:space="0" w:color="auto"/>
              <w:left w:val="single" w:sz="4" w:space="0" w:color="auto"/>
              <w:bottom w:val="single" w:sz="4" w:space="0" w:color="auto"/>
              <w:right w:val="nil"/>
            </w:tcBorders>
            <w:shd w:val="clear" w:color="auto" w:fill="auto"/>
            <w:noWrap/>
            <w:vAlign w:val="center"/>
            <w:hideMark/>
          </w:tcPr>
          <w:p w14:paraId="2D77DCD9" w14:textId="77777777" w:rsidR="00D04BFC" w:rsidRPr="00D04BFC" w:rsidRDefault="00D04BFC" w:rsidP="00D04BFC">
            <w:pPr>
              <w:spacing w:before="0"/>
              <w:rPr>
                <w:rFonts w:ascii="Cambria" w:hAnsi="Cambria" w:cs="Arial CE"/>
                <w:b/>
                <w:bCs/>
                <w:i/>
                <w:iCs/>
                <w:sz w:val="16"/>
                <w:szCs w:val="16"/>
                <w:lang w:eastAsia="cs-CZ"/>
              </w:rPr>
            </w:pPr>
            <w:r w:rsidRPr="00D04BFC">
              <w:rPr>
                <w:rFonts w:ascii="Cambria" w:hAnsi="Cambria" w:cs="Arial CE"/>
                <w:b/>
                <w:bCs/>
                <w:i/>
                <w:iCs/>
                <w:sz w:val="16"/>
                <w:szCs w:val="16"/>
                <w:lang w:eastAsia="cs-CZ"/>
              </w:rPr>
              <w:t>p</w:t>
            </w:r>
            <w:r w:rsidRPr="00D04BFC">
              <w:rPr>
                <w:rFonts w:ascii="Cambria" w:hAnsi="Cambria" w:cs="Arial CE"/>
                <w:b/>
                <w:bCs/>
                <w:sz w:val="16"/>
                <w:szCs w:val="16"/>
                <w:vertAlign w:val="subscript"/>
                <w:lang w:eastAsia="cs-CZ"/>
              </w:rPr>
              <w:t>v</w:t>
            </w:r>
            <w:r w:rsidRPr="00D04BFC">
              <w:rPr>
                <w:rFonts w:ascii="Cambria" w:hAnsi="Cambria" w:cs="Arial CE"/>
                <w:b/>
                <w:bCs/>
                <w:sz w:val="16"/>
                <w:szCs w:val="16"/>
                <w:lang w:eastAsia="cs-CZ"/>
              </w:rPr>
              <w:t xml:space="preserve"> =</w:t>
            </w:r>
          </w:p>
        </w:tc>
        <w:tc>
          <w:tcPr>
            <w:tcW w:w="969" w:type="dxa"/>
            <w:tcBorders>
              <w:top w:val="single" w:sz="4" w:space="0" w:color="auto"/>
              <w:left w:val="nil"/>
              <w:bottom w:val="single" w:sz="4" w:space="0" w:color="auto"/>
              <w:right w:val="nil"/>
            </w:tcBorders>
            <w:shd w:val="clear" w:color="auto" w:fill="auto"/>
            <w:noWrap/>
            <w:vAlign w:val="center"/>
            <w:hideMark/>
          </w:tcPr>
          <w:p w14:paraId="6A604580" w14:textId="77777777" w:rsidR="00D04BFC" w:rsidRPr="00D04BFC" w:rsidRDefault="00D04BFC" w:rsidP="00D04BFC">
            <w:pPr>
              <w:spacing w:before="0"/>
              <w:jc w:val="right"/>
              <w:rPr>
                <w:rFonts w:ascii="Cambria" w:hAnsi="Cambria" w:cs="Arial CE"/>
                <w:b/>
                <w:bCs/>
                <w:sz w:val="16"/>
                <w:szCs w:val="16"/>
                <w:lang w:eastAsia="cs-CZ"/>
              </w:rPr>
            </w:pPr>
            <w:r w:rsidRPr="00D04BFC">
              <w:rPr>
                <w:rFonts w:ascii="Cambria" w:hAnsi="Cambria" w:cs="Arial CE"/>
                <w:b/>
                <w:bCs/>
                <w:sz w:val="16"/>
                <w:szCs w:val="16"/>
                <w:lang w:eastAsia="cs-CZ"/>
              </w:rPr>
              <w:t>85,000</w:t>
            </w:r>
          </w:p>
        </w:tc>
        <w:tc>
          <w:tcPr>
            <w:tcW w:w="510" w:type="dxa"/>
            <w:tcBorders>
              <w:top w:val="single" w:sz="4" w:space="0" w:color="auto"/>
              <w:left w:val="nil"/>
              <w:bottom w:val="single" w:sz="4" w:space="0" w:color="auto"/>
              <w:right w:val="nil"/>
            </w:tcBorders>
            <w:shd w:val="clear" w:color="auto" w:fill="auto"/>
            <w:noWrap/>
            <w:vAlign w:val="center"/>
            <w:hideMark/>
          </w:tcPr>
          <w:p w14:paraId="0A572315" w14:textId="77777777" w:rsidR="00D04BFC" w:rsidRPr="00D04BFC" w:rsidRDefault="00D04BFC" w:rsidP="00D04BFC">
            <w:pPr>
              <w:spacing w:before="0"/>
              <w:jc w:val="center"/>
              <w:rPr>
                <w:rFonts w:ascii="Cambria" w:hAnsi="Cambria" w:cs="Arial CE"/>
                <w:b/>
                <w:bCs/>
                <w:sz w:val="16"/>
                <w:szCs w:val="16"/>
                <w:lang w:eastAsia="cs-CZ"/>
              </w:rPr>
            </w:pPr>
            <w:r w:rsidRPr="00D04BFC">
              <w:rPr>
                <w:rFonts w:ascii="Cambria" w:hAnsi="Cambria" w:cs="Arial CE"/>
                <w:b/>
                <w:bCs/>
                <w:sz w:val="16"/>
                <w:szCs w:val="16"/>
                <w:lang w:eastAsia="cs-CZ"/>
              </w:rPr>
              <w:t>.</w:t>
            </w:r>
          </w:p>
        </w:tc>
        <w:tc>
          <w:tcPr>
            <w:tcW w:w="791" w:type="dxa"/>
            <w:tcBorders>
              <w:top w:val="single" w:sz="4" w:space="0" w:color="auto"/>
              <w:left w:val="nil"/>
              <w:bottom w:val="single" w:sz="4" w:space="0" w:color="auto"/>
              <w:right w:val="nil"/>
            </w:tcBorders>
            <w:shd w:val="clear" w:color="auto" w:fill="auto"/>
            <w:noWrap/>
            <w:vAlign w:val="center"/>
            <w:hideMark/>
          </w:tcPr>
          <w:p w14:paraId="4BE99F77" w14:textId="77777777" w:rsidR="00D04BFC" w:rsidRPr="00D04BFC" w:rsidRDefault="00D04BFC" w:rsidP="00D04BFC">
            <w:pPr>
              <w:spacing w:before="0"/>
              <w:jc w:val="right"/>
              <w:rPr>
                <w:rFonts w:ascii="Cambria" w:hAnsi="Cambria" w:cs="Arial CE"/>
                <w:b/>
                <w:bCs/>
                <w:sz w:val="16"/>
                <w:szCs w:val="16"/>
                <w:lang w:eastAsia="cs-CZ"/>
              </w:rPr>
            </w:pPr>
            <w:r w:rsidRPr="00D04BFC">
              <w:rPr>
                <w:rFonts w:ascii="Cambria" w:hAnsi="Cambria" w:cs="Arial CE"/>
                <w:b/>
                <w:bCs/>
                <w:sz w:val="16"/>
                <w:szCs w:val="16"/>
                <w:lang w:eastAsia="cs-CZ"/>
              </w:rPr>
              <w:t>1,032</w:t>
            </w:r>
          </w:p>
        </w:tc>
        <w:tc>
          <w:tcPr>
            <w:tcW w:w="675" w:type="dxa"/>
            <w:tcBorders>
              <w:top w:val="single" w:sz="4" w:space="0" w:color="auto"/>
              <w:left w:val="nil"/>
              <w:bottom w:val="single" w:sz="4" w:space="0" w:color="auto"/>
              <w:right w:val="nil"/>
            </w:tcBorders>
            <w:shd w:val="clear" w:color="auto" w:fill="auto"/>
            <w:noWrap/>
            <w:vAlign w:val="center"/>
            <w:hideMark/>
          </w:tcPr>
          <w:p w14:paraId="5C9772F8" w14:textId="77777777" w:rsidR="00D04BFC" w:rsidRPr="00D04BFC" w:rsidRDefault="00D04BFC" w:rsidP="00D04BFC">
            <w:pPr>
              <w:spacing w:before="0"/>
              <w:jc w:val="center"/>
              <w:rPr>
                <w:rFonts w:ascii="Cambria" w:hAnsi="Cambria" w:cs="Arial CE"/>
                <w:b/>
                <w:bCs/>
                <w:sz w:val="16"/>
                <w:szCs w:val="16"/>
                <w:lang w:eastAsia="cs-CZ"/>
              </w:rPr>
            </w:pPr>
            <w:r w:rsidRPr="00D04BFC">
              <w:rPr>
                <w:rFonts w:ascii="Cambria" w:hAnsi="Cambria" w:cs="Arial CE"/>
                <w:b/>
                <w:bCs/>
                <w:sz w:val="16"/>
                <w:szCs w:val="16"/>
                <w:lang w:eastAsia="cs-CZ"/>
              </w:rPr>
              <w:t>.</w:t>
            </w:r>
          </w:p>
        </w:tc>
        <w:tc>
          <w:tcPr>
            <w:tcW w:w="725" w:type="dxa"/>
            <w:tcBorders>
              <w:top w:val="single" w:sz="4" w:space="0" w:color="auto"/>
              <w:left w:val="nil"/>
              <w:bottom w:val="single" w:sz="4" w:space="0" w:color="auto"/>
              <w:right w:val="nil"/>
            </w:tcBorders>
            <w:shd w:val="clear" w:color="auto" w:fill="auto"/>
            <w:noWrap/>
            <w:vAlign w:val="center"/>
            <w:hideMark/>
          </w:tcPr>
          <w:p w14:paraId="39226CA9" w14:textId="77777777" w:rsidR="00D04BFC" w:rsidRPr="00D04BFC" w:rsidRDefault="00D04BFC" w:rsidP="00D04BFC">
            <w:pPr>
              <w:spacing w:before="0"/>
              <w:jc w:val="right"/>
              <w:rPr>
                <w:rFonts w:ascii="Cambria" w:hAnsi="Cambria" w:cs="Arial CE"/>
                <w:b/>
                <w:bCs/>
                <w:sz w:val="16"/>
                <w:szCs w:val="16"/>
                <w:lang w:eastAsia="cs-CZ"/>
              </w:rPr>
            </w:pPr>
            <w:r w:rsidRPr="00D04BFC">
              <w:rPr>
                <w:rFonts w:ascii="Cambria" w:hAnsi="Cambria" w:cs="Arial CE"/>
                <w:b/>
                <w:bCs/>
                <w:sz w:val="16"/>
                <w:szCs w:val="16"/>
                <w:lang w:eastAsia="cs-CZ"/>
              </w:rPr>
              <w:t>0,629</w:t>
            </w:r>
          </w:p>
        </w:tc>
        <w:tc>
          <w:tcPr>
            <w:tcW w:w="800" w:type="dxa"/>
            <w:tcBorders>
              <w:top w:val="single" w:sz="4" w:space="0" w:color="auto"/>
              <w:left w:val="nil"/>
              <w:bottom w:val="single" w:sz="4" w:space="0" w:color="auto"/>
              <w:right w:val="nil"/>
            </w:tcBorders>
            <w:shd w:val="clear" w:color="auto" w:fill="auto"/>
            <w:noWrap/>
            <w:vAlign w:val="center"/>
            <w:hideMark/>
          </w:tcPr>
          <w:p w14:paraId="78AF5DB1" w14:textId="77777777" w:rsidR="00D04BFC" w:rsidRPr="00D04BFC" w:rsidRDefault="00D04BFC" w:rsidP="00D04BFC">
            <w:pPr>
              <w:spacing w:before="0"/>
              <w:jc w:val="center"/>
              <w:rPr>
                <w:rFonts w:ascii="Cambria" w:hAnsi="Cambria" w:cs="Arial CE"/>
                <w:b/>
                <w:bCs/>
                <w:sz w:val="16"/>
                <w:szCs w:val="16"/>
                <w:lang w:eastAsia="cs-CZ"/>
              </w:rPr>
            </w:pPr>
            <w:r w:rsidRPr="00D04BFC">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7AAA4862" w14:textId="77777777" w:rsidR="00D04BFC" w:rsidRPr="00D04BFC" w:rsidRDefault="00D04BFC" w:rsidP="00D04BFC">
            <w:pPr>
              <w:spacing w:before="0"/>
              <w:jc w:val="center"/>
              <w:rPr>
                <w:rFonts w:ascii="Cambria" w:hAnsi="Cambria" w:cs="Arial CE"/>
                <w:b/>
                <w:bCs/>
                <w:sz w:val="16"/>
                <w:szCs w:val="16"/>
                <w:lang w:eastAsia="cs-CZ"/>
              </w:rPr>
            </w:pPr>
            <w:r w:rsidRPr="00D04BFC">
              <w:rPr>
                <w:rFonts w:ascii="Cambria" w:hAnsi="Cambria" w:cs="Arial CE"/>
                <w:b/>
                <w:bCs/>
                <w:sz w:val="16"/>
                <w:szCs w:val="16"/>
                <w:lang w:eastAsia="cs-CZ"/>
              </w:rPr>
              <w:t>1,00</w:t>
            </w:r>
          </w:p>
        </w:tc>
        <w:tc>
          <w:tcPr>
            <w:tcW w:w="780" w:type="dxa"/>
            <w:tcBorders>
              <w:top w:val="single" w:sz="4" w:space="0" w:color="auto"/>
              <w:left w:val="nil"/>
              <w:bottom w:val="single" w:sz="4" w:space="0" w:color="auto"/>
              <w:right w:val="nil"/>
            </w:tcBorders>
            <w:shd w:val="clear" w:color="auto" w:fill="auto"/>
            <w:noWrap/>
            <w:vAlign w:val="center"/>
            <w:hideMark/>
          </w:tcPr>
          <w:p w14:paraId="71A7C5D2" w14:textId="77777777" w:rsidR="00D04BFC" w:rsidRPr="00D04BFC" w:rsidRDefault="00D04BFC" w:rsidP="00D04BFC">
            <w:pPr>
              <w:spacing w:before="0"/>
              <w:jc w:val="center"/>
              <w:rPr>
                <w:rFonts w:ascii="Cambria" w:hAnsi="Cambria" w:cs="Arial CE"/>
                <w:b/>
                <w:bCs/>
                <w:sz w:val="16"/>
                <w:szCs w:val="16"/>
                <w:lang w:eastAsia="cs-CZ"/>
              </w:rPr>
            </w:pPr>
            <w:r w:rsidRPr="00D04BFC">
              <w:rPr>
                <w:rFonts w:ascii="Cambria" w:hAnsi="Cambria" w:cs="Arial CE"/>
                <w:b/>
                <w:bCs/>
                <w:sz w:val="16"/>
                <w:szCs w:val="16"/>
                <w:lang w:eastAsia="cs-CZ"/>
              </w:rPr>
              <w:t>=</w:t>
            </w:r>
          </w:p>
        </w:tc>
        <w:tc>
          <w:tcPr>
            <w:tcW w:w="700" w:type="dxa"/>
            <w:tcBorders>
              <w:top w:val="single" w:sz="4" w:space="0" w:color="auto"/>
              <w:left w:val="nil"/>
              <w:bottom w:val="single" w:sz="4" w:space="0" w:color="auto"/>
              <w:right w:val="nil"/>
            </w:tcBorders>
            <w:shd w:val="clear" w:color="auto" w:fill="auto"/>
            <w:noWrap/>
            <w:vAlign w:val="center"/>
            <w:hideMark/>
          </w:tcPr>
          <w:p w14:paraId="4C5CEA9F" w14:textId="77777777" w:rsidR="00D04BFC" w:rsidRPr="00D04BFC" w:rsidRDefault="00D04BFC" w:rsidP="00D04BFC">
            <w:pPr>
              <w:spacing w:before="0"/>
              <w:jc w:val="center"/>
              <w:rPr>
                <w:rFonts w:ascii="Cambria" w:hAnsi="Cambria" w:cs="Arial CE"/>
                <w:b/>
                <w:bCs/>
                <w:sz w:val="16"/>
                <w:szCs w:val="16"/>
                <w:u w:val="single"/>
                <w:lang w:eastAsia="cs-CZ"/>
              </w:rPr>
            </w:pPr>
            <w:r w:rsidRPr="00D04BFC">
              <w:rPr>
                <w:rFonts w:ascii="Cambria" w:hAnsi="Cambria" w:cs="Arial CE"/>
                <w:b/>
                <w:bCs/>
                <w:sz w:val="16"/>
                <w:szCs w:val="16"/>
                <w:u w:val="single"/>
                <w:lang w:eastAsia="cs-CZ"/>
              </w:rPr>
              <w:t>55,22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23A1ADCE" w14:textId="77777777" w:rsidR="00D04BFC" w:rsidRPr="00D04BFC" w:rsidRDefault="00D04BFC" w:rsidP="00D04BFC">
            <w:pPr>
              <w:spacing w:before="0"/>
              <w:rPr>
                <w:rFonts w:ascii="Cambria" w:hAnsi="Cambria" w:cs="Arial CE"/>
                <w:b/>
                <w:bCs/>
                <w:sz w:val="16"/>
                <w:szCs w:val="16"/>
                <w:u w:val="single"/>
                <w:lang w:eastAsia="cs-CZ"/>
              </w:rPr>
            </w:pPr>
            <w:r w:rsidRPr="00D04BFC">
              <w:rPr>
                <w:rFonts w:ascii="Cambria" w:hAnsi="Cambria" w:cs="Arial CE"/>
                <w:b/>
                <w:bCs/>
                <w:sz w:val="16"/>
                <w:szCs w:val="16"/>
                <w:u w:val="single"/>
                <w:lang w:eastAsia="cs-CZ"/>
              </w:rPr>
              <w:t>kg/m</w:t>
            </w:r>
            <w:r w:rsidRPr="00D04BFC">
              <w:rPr>
                <w:rFonts w:ascii="Cambria" w:hAnsi="Cambria" w:cs="Arial CE"/>
                <w:b/>
                <w:bCs/>
                <w:sz w:val="16"/>
                <w:szCs w:val="16"/>
                <w:u w:val="single"/>
                <w:vertAlign w:val="superscript"/>
                <w:lang w:eastAsia="cs-CZ"/>
              </w:rPr>
              <w:t>2</w:t>
            </w:r>
          </w:p>
        </w:tc>
        <w:tc>
          <w:tcPr>
            <w:tcW w:w="700" w:type="dxa"/>
            <w:tcBorders>
              <w:top w:val="nil"/>
              <w:left w:val="nil"/>
              <w:bottom w:val="nil"/>
              <w:right w:val="nil"/>
            </w:tcBorders>
            <w:shd w:val="clear" w:color="auto" w:fill="auto"/>
            <w:noWrap/>
            <w:vAlign w:val="center"/>
            <w:hideMark/>
          </w:tcPr>
          <w:p w14:paraId="0C957BB9" w14:textId="77777777" w:rsidR="00D04BFC" w:rsidRPr="00D04BFC" w:rsidRDefault="00D04BFC" w:rsidP="00D04BFC">
            <w:pPr>
              <w:spacing w:before="0"/>
              <w:rPr>
                <w:rFonts w:ascii="Cambria" w:hAnsi="Cambria" w:cs="Arial CE"/>
                <w:b/>
                <w:bCs/>
                <w:sz w:val="16"/>
                <w:szCs w:val="16"/>
                <w:u w:val="single"/>
                <w:lang w:eastAsia="cs-CZ"/>
              </w:rPr>
            </w:pPr>
          </w:p>
        </w:tc>
      </w:tr>
    </w:tbl>
    <w:p w14:paraId="2E13C78F" w14:textId="10C55D9A" w:rsidR="00D04BFC" w:rsidRDefault="00D04BFC" w:rsidP="00D04BFC">
      <w:pPr>
        <w:spacing w:line="240" w:lineRule="atLeast"/>
        <w:rPr>
          <w:rFonts w:cs="Tahoma"/>
          <w:bCs/>
          <w:iCs/>
        </w:rPr>
      </w:pPr>
      <w:r w:rsidRPr="00F8107A">
        <w:rPr>
          <w:rFonts w:cs="Tahoma"/>
          <w:bCs/>
          <w:iCs/>
        </w:rPr>
        <w:t xml:space="preserve">Mezní rozměry PÚ z tabulky </w:t>
      </w:r>
      <w:r w:rsidR="007D55BF">
        <w:rPr>
          <w:rFonts w:cs="Tahoma"/>
          <w:bCs/>
          <w:iCs/>
        </w:rPr>
        <w:t>9</w:t>
      </w:r>
      <w:r w:rsidRPr="00F8107A">
        <w:rPr>
          <w:rFonts w:cs="Tahoma"/>
          <w:bCs/>
          <w:iCs/>
        </w:rPr>
        <w:t xml:space="preserve"> ČSN 73 0802 nejsou překročeny. </w:t>
      </w:r>
    </w:p>
    <w:p w14:paraId="6322A185" w14:textId="77777777" w:rsidR="00D04BFC" w:rsidRDefault="00D04BFC" w:rsidP="00D04BFC">
      <w:pPr>
        <w:spacing w:line="240" w:lineRule="atLeast"/>
        <w:rPr>
          <w:rFonts w:cs="Tahoma"/>
        </w:rPr>
      </w:pPr>
      <w:r>
        <w:rPr>
          <w:rFonts w:cs="Tahoma"/>
        </w:rPr>
        <w:t>Vyšší</w:t>
      </w:r>
      <w:r w:rsidRPr="00CA3D00">
        <w:rPr>
          <w:rFonts w:cs="Tahoma"/>
        </w:rPr>
        <w:t xml:space="preserve"> požární zatížení </w:t>
      </w:r>
      <w:r>
        <w:rPr>
          <w:rFonts w:cs="Tahoma"/>
        </w:rPr>
        <w:t xml:space="preserve">se v PÚ nevyskytuje. </w:t>
      </w:r>
    </w:p>
    <w:p w14:paraId="429B520B" w14:textId="77122414" w:rsidR="00D04BFC" w:rsidRPr="004F5CC3" w:rsidRDefault="00D04BFC" w:rsidP="00D04BFC">
      <w:pPr>
        <w:spacing w:line="240" w:lineRule="atLeast"/>
        <w:rPr>
          <w:rFonts w:cs="Tahoma"/>
          <w:color w:val="000000" w:themeColor="text1"/>
        </w:rPr>
      </w:pPr>
      <w:r w:rsidRPr="004F5CC3">
        <w:rPr>
          <w:rFonts w:cs="Tahoma"/>
          <w:bCs/>
          <w:iCs/>
          <w:color w:val="000000" w:themeColor="text1"/>
        </w:rPr>
        <w:t xml:space="preserve">Konstrukční systém objektu je </w:t>
      </w:r>
      <w:r w:rsidR="00FC2446">
        <w:rPr>
          <w:rFonts w:cs="Tahoma"/>
          <w:bCs/>
          <w:iCs/>
          <w:color w:val="000000" w:themeColor="text1"/>
        </w:rPr>
        <w:t>ne</w:t>
      </w:r>
      <w:r>
        <w:rPr>
          <w:rFonts w:cs="Tahoma"/>
          <w:bCs/>
          <w:iCs/>
          <w:color w:val="000000" w:themeColor="text1"/>
        </w:rPr>
        <w:t>hořlavý</w:t>
      </w:r>
      <w:r w:rsidRPr="004F5CC3">
        <w:rPr>
          <w:rFonts w:cs="Tahoma"/>
          <w:bCs/>
          <w:iCs/>
          <w:color w:val="000000" w:themeColor="text1"/>
        </w:rPr>
        <w:t>.</w:t>
      </w:r>
      <w:r w:rsidRPr="004F5CC3">
        <w:rPr>
          <w:rFonts w:cs="Tahoma"/>
          <w:color w:val="000000" w:themeColor="text1"/>
        </w:rPr>
        <w:t xml:space="preserve"> </w:t>
      </w:r>
    </w:p>
    <w:p w14:paraId="5BA74AF5" w14:textId="77777777" w:rsidR="00D04BFC" w:rsidRPr="004F5CC3" w:rsidRDefault="00D04BFC" w:rsidP="00D04BFC">
      <w:pPr>
        <w:spacing w:line="240" w:lineRule="atLeast"/>
        <w:rPr>
          <w:rFonts w:cs="Tahoma"/>
          <w:color w:val="000000" w:themeColor="text1"/>
        </w:rPr>
      </w:pPr>
      <w:r w:rsidRPr="004F5CC3">
        <w:rPr>
          <w:rFonts w:cs="Tahoma"/>
          <w:color w:val="000000" w:themeColor="text1"/>
        </w:rPr>
        <w:t xml:space="preserve">Požární výška objektu h = </w:t>
      </w:r>
      <w:r>
        <w:rPr>
          <w:rFonts w:cs="Tahoma"/>
          <w:color w:val="000000" w:themeColor="text1"/>
        </w:rPr>
        <w:t>0,0</w:t>
      </w:r>
      <w:r w:rsidRPr="004F5CC3">
        <w:rPr>
          <w:rFonts w:cs="Tahoma"/>
          <w:color w:val="000000" w:themeColor="text1"/>
        </w:rPr>
        <w:t xml:space="preserve"> m. </w:t>
      </w:r>
    </w:p>
    <w:p w14:paraId="301FD5C6" w14:textId="1FE74283" w:rsidR="00E31C6A" w:rsidRPr="00D7382C" w:rsidRDefault="00D04BFC" w:rsidP="00E31C6A">
      <w:pPr>
        <w:rPr>
          <w:b/>
        </w:rPr>
      </w:pPr>
      <w:r w:rsidRPr="004F5CC3">
        <w:rPr>
          <w:rFonts w:cs="Tahoma"/>
          <w:bCs/>
          <w:iCs/>
          <w:color w:val="000000" w:themeColor="text1"/>
        </w:rPr>
        <w:t>Dle tabulky 8</w:t>
      </w:r>
      <w:r>
        <w:rPr>
          <w:rFonts w:cs="Tahoma"/>
          <w:bCs/>
          <w:iCs/>
          <w:color w:val="000000" w:themeColor="text1"/>
        </w:rPr>
        <w:t xml:space="preserve">; </w:t>
      </w:r>
      <w:r w:rsidRPr="004F5CC3">
        <w:rPr>
          <w:rFonts w:cs="Tahoma"/>
          <w:bCs/>
          <w:iCs/>
          <w:color w:val="000000" w:themeColor="text1"/>
        </w:rPr>
        <w:t>ČSN 73 0802 je PÚ zařazen do</w:t>
      </w:r>
      <w:r>
        <w:rPr>
          <w:rFonts w:cs="Tahoma"/>
          <w:bCs/>
          <w:iCs/>
          <w:color w:val="000000" w:themeColor="text1"/>
        </w:rPr>
        <w:t xml:space="preserve"> </w:t>
      </w:r>
      <w:r w:rsidRPr="0038719A">
        <w:rPr>
          <w:rFonts w:cs="Tahoma"/>
          <w:b/>
          <w:bCs/>
          <w:iCs/>
          <w:color w:val="000000" w:themeColor="text1"/>
        </w:rPr>
        <w:t>I</w:t>
      </w:r>
      <w:r w:rsidRPr="004F5CC3">
        <w:rPr>
          <w:rFonts w:cs="Tahoma"/>
          <w:b/>
          <w:iCs/>
          <w:color w:val="000000" w:themeColor="text1"/>
        </w:rPr>
        <w:t>. SPB</w:t>
      </w:r>
      <w:r w:rsidRPr="004F5CC3">
        <w:rPr>
          <w:rFonts w:cs="Tahoma"/>
          <w:iCs/>
          <w:color w:val="000000" w:themeColor="text1"/>
        </w:rPr>
        <w:t>.</w:t>
      </w:r>
    </w:p>
    <w:p w14:paraId="28E43C52" w14:textId="25900F99" w:rsidR="0001663B" w:rsidRDefault="0001663B" w:rsidP="00063D37">
      <w:pPr>
        <w:spacing w:line="240" w:lineRule="atLeast"/>
        <w:rPr>
          <w:rFonts w:cs="Tahoma"/>
        </w:rPr>
      </w:pPr>
    </w:p>
    <w:p w14:paraId="2596760E" w14:textId="5D27B7F0" w:rsidR="00A92537" w:rsidRDefault="00A92537" w:rsidP="00A92537">
      <w:pPr>
        <w:rPr>
          <w:color w:val="000000" w:themeColor="text1"/>
        </w:rPr>
      </w:pPr>
      <w:r w:rsidRPr="00446731">
        <w:rPr>
          <w:b/>
          <w:color w:val="000000" w:themeColor="text1"/>
        </w:rPr>
        <w:t>N</w:t>
      </w:r>
      <w:r>
        <w:rPr>
          <w:b/>
          <w:color w:val="000000" w:themeColor="text1"/>
        </w:rPr>
        <w:t>2</w:t>
      </w:r>
      <w:r w:rsidRPr="00446731">
        <w:rPr>
          <w:b/>
          <w:color w:val="000000" w:themeColor="text1"/>
        </w:rPr>
        <w:t>.0</w:t>
      </w:r>
      <w:r>
        <w:rPr>
          <w:b/>
          <w:color w:val="000000" w:themeColor="text1"/>
        </w:rPr>
        <w:t>1</w:t>
      </w:r>
      <w:r w:rsidRPr="00446731">
        <w:rPr>
          <w:b/>
          <w:color w:val="000000" w:themeColor="text1"/>
        </w:rPr>
        <w:t>:</w:t>
      </w:r>
      <w:r w:rsidRPr="00446731">
        <w:rPr>
          <w:color w:val="000000" w:themeColor="text1"/>
        </w:rPr>
        <w:t xml:space="preserve"> ústředna EZS (B.</w:t>
      </w:r>
      <w:r>
        <w:rPr>
          <w:color w:val="000000" w:themeColor="text1"/>
        </w:rPr>
        <w:t>203</w:t>
      </w:r>
      <w:r w:rsidRPr="00446731">
        <w:rPr>
          <w:color w:val="000000" w:themeColor="text1"/>
        </w:rPr>
        <w:t xml:space="preserve">) </w:t>
      </w:r>
    </w:p>
    <w:p w14:paraId="183BCAB5" w14:textId="77777777" w:rsidR="00A92537" w:rsidRPr="003B1F50" w:rsidRDefault="00A92537" w:rsidP="00A92537">
      <w:pPr>
        <w:rPr>
          <w:color w:val="000000" w:themeColor="text1"/>
        </w:rPr>
      </w:pPr>
      <w:r w:rsidRPr="003B1F50">
        <w:rPr>
          <w:color w:val="000000" w:themeColor="text1"/>
        </w:rPr>
        <w:t>Ústředna EZS bude v souladu s čl. 5.6.2 ČSN 73 0848 tvořit samostatný PÚ N1.0</w:t>
      </w:r>
      <w:r>
        <w:rPr>
          <w:color w:val="000000" w:themeColor="text1"/>
        </w:rPr>
        <w:t>3</w:t>
      </w:r>
      <w:r w:rsidRPr="003B1F50">
        <w:rPr>
          <w:color w:val="000000" w:themeColor="text1"/>
        </w:rPr>
        <w:t xml:space="preserve"> a bude umístěna v krytu s požární odolností EI30/DP1. </w:t>
      </w:r>
    </w:p>
    <w:p w14:paraId="22B333FB" w14:textId="24B2CE46" w:rsidR="002D4686" w:rsidRDefault="002D4686" w:rsidP="00063D37">
      <w:pPr>
        <w:spacing w:line="240" w:lineRule="atLeast"/>
        <w:rPr>
          <w:rFonts w:cs="Tahoma"/>
        </w:rPr>
      </w:pPr>
    </w:p>
    <w:p w14:paraId="7AA01B22" w14:textId="4C6734F4" w:rsidR="002D4686" w:rsidRDefault="002D4686" w:rsidP="00063D37">
      <w:pPr>
        <w:spacing w:line="240" w:lineRule="atLeast"/>
        <w:rPr>
          <w:rFonts w:cs="Tahoma"/>
        </w:rPr>
      </w:pPr>
    </w:p>
    <w:p w14:paraId="2E674F9B" w14:textId="185B8F0C" w:rsidR="002D4686" w:rsidRDefault="002D4686" w:rsidP="00063D37">
      <w:pPr>
        <w:spacing w:line="240" w:lineRule="atLeast"/>
        <w:rPr>
          <w:rFonts w:cs="Tahoma"/>
        </w:rPr>
      </w:pPr>
    </w:p>
    <w:p w14:paraId="0B8B7CBB" w14:textId="14B31D51" w:rsidR="002D4686" w:rsidRDefault="002D4686" w:rsidP="00063D37">
      <w:pPr>
        <w:spacing w:line="240" w:lineRule="atLeast"/>
        <w:rPr>
          <w:rFonts w:cs="Tahoma"/>
        </w:rPr>
      </w:pPr>
    </w:p>
    <w:p w14:paraId="36786CA4" w14:textId="44EC9C9B" w:rsidR="00D85F65" w:rsidRDefault="00D85F65" w:rsidP="00063D37">
      <w:pPr>
        <w:spacing w:line="240" w:lineRule="atLeast"/>
        <w:rPr>
          <w:rFonts w:cs="Tahoma"/>
        </w:rPr>
      </w:pPr>
    </w:p>
    <w:p w14:paraId="4440B5A8" w14:textId="0185D596" w:rsidR="00D85F65" w:rsidRDefault="00D85F65" w:rsidP="00063D37">
      <w:pPr>
        <w:spacing w:line="240" w:lineRule="atLeast"/>
        <w:rPr>
          <w:rFonts w:cs="Tahoma"/>
        </w:rPr>
      </w:pPr>
    </w:p>
    <w:p w14:paraId="065F9005" w14:textId="1B24CFF5" w:rsidR="00D85F65" w:rsidRDefault="00D85F65" w:rsidP="00063D37">
      <w:pPr>
        <w:spacing w:line="240" w:lineRule="atLeast"/>
        <w:rPr>
          <w:rFonts w:cs="Tahoma"/>
        </w:rPr>
      </w:pPr>
    </w:p>
    <w:p w14:paraId="6E4ABB8E" w14:textId="440A376D" w:rsidR="00D85F65" w:rsidRDefault="00D85F65" w:rsidP="00063D37">
      <w:pPr>
        <w:spacing w:line="240" w:lineRule="atLeast"/>
        <w:rPr>
          <w:rFonts w:cs="Tahoma"/>
        </w:rPr>
      </w:pPr>
    </w:p>
    <w:p w14:paraId="56FD23FE" w14:textId="485AA77B" w:rsidR="00D85F65" w:rsidRDefault="00D85F65" w:rsidP="00063D37">
      <w:pPr>
        <w:spacing w:line="240" w:lineRule="atLeast"/>
        <w:rPr>
          <w:rFonts w:cs="Tahoma"/>
        </w:rPr>
      </w:pPr>
    </w:p>
    <w:p w14:paraId="58D7FC37" w14:textId="70F39E59" w:rsidR="00D85F65" w:rsidRDefault="00D85F65" w:rsidP="00063D37">
      <w:pPr>
        <w:spacing w:line="240" w:lineRule="atLeast"/>
        <w:rPr>
          <w:rFonts w:cs="Tahoma"/>
        </w:rPr>
      </w:pPr>
    </w:p>
    <w:p w14:paraId="4D0EAA67" w14:textId="46AC04D0" w:rsidR="00D85F65" w:rsidRDefault="00D85F65" w:rsidP="00063D37">
      <w:pPr>
        <w:spacing w:line="240" w:lineRule="atLeast"/>
        <w:rPr>
          <w:rFonts w:cs="Tahoma"/>
        </w:rPr>
      </w:pPr>
    </w:p>
    <w:p w14:paraId="50417FC5" w14:textId="7BCF8B18" w:rsidR="00D85F65" w:rsidRDefault="00D85F65" w:rsidP="00063D37">
      <w:pPr>
        <w:spacing w:line="240" w:lineRule="atLeast"/>
        <w:rPr>
          <w:rFonts w:cs="Tahoma"/>
        </w:rPr>
      </w:pPr>
    </w:p>
    <w:p w14:paraId="64181273" w14:textId="0A88B400" w:rsidR="00D85F65" w:rsidRDefault="00D85F65" w:rsidP="00063D37">
      <w:pPr>
        <w:spacing w:line="240" w:lineRule="atLeast"/>
        <w:rPr>
          <w:rFonts w:cs="Tahoma"/>
        </w:rPr>
      </w:pPr>
    </w:p>
    <w:p w14:paraId="396E1EE5" w14:textId="50A40830" w:rsidR="00D85F65" w:rsidRDefault="00D85F65" w:rsidP="00063D37">
      <w:pPr>
        <w:spacing w:line="240" w:lineRule="atLeast"/>
        <w:rPr>
          <w:rFonts w:cs="Tahoma"/>
        </w:rPr>
      </w:pPr>
    </w:p>
    <w:p w14:paraId="3FDB00D7" w14:textId="4FBC050E" w:rsidR="00D85F65" w:rsidRDefault="00D85F65" w:rsidP="00063D37">
      <w:pPr>
        <w:spacing w:line="240" w:lineRule="atLeast"/>
        <w:rPr>
          <w:rFonts w:cs="Tahoma"/>
        </w:rPr>
      </w:pPr>
    </w:p>
    <w:p w14:paraId="7B1AD8D4" w14:textId="4FFD28B0" w:rsidR="00D85F65" w:rsidRDefault="00D85F65" w:rsidP="00063D37">
      <w:pPr>
        <w:spacing w:line="240" w:lineRule="atLeast"/>
        <w:rPr>
          <w:rFonts w:cs="Tahoma"/>
        </w:rPr>
      </w:pPr>
    </w:p>
    <w:p w14:paraId="3E0EC287" w14:textId="57497FAC" w:rsidR="00D85F65" w:rsidRDefault="00D85F65" w:rsidP="00063D37">
      <w:pPr>
        <w:spacing w:line="240" w:lineRule="atLeast"/>
        <w:rPr>
          <w:rFonts w:cs="Tahoma"/>
        </w:rPr>
      </w:pPr>
    </w:p>
    <w:p w14:paraId="39B3C007" w14:textId="3FDA9E84" w:rsidR="00D85F65" w:rsidRDefault="00D85F65" w:rsidP="00063D37">
      <w:pPr>
        <w:spacing w:line="240" w:lineRule="atLeast"/>
        <w:rPr>
          <w:rFonts w:cs="Tahoma"/>
        </w:rPr>
      </w:pPr>
    </w:p>
    <w:p w14:paraId="7B065590" w14:textId="77777777" w:rsidR="002D4686" w:rsidRPr="00666F14" w:rsidRDefault="002D4686" w:rsidP="00063D37">
      <w:pPr>
        <w:spacing w:line="240" w:lineRule="atLeast"/>
        <w:rPr>
          <w:rFonts w:cs="Tahoma"/>
        </w:rPr>
      </w:pPr>
    </w:p>
    <w:p w14:paraId="086080F6" w14:textId="4AA75645" w:rsidR="00A77721" w:rsidRPr="00324033" w:rsidRDefault="005513A8" w:rsidP="000E42A4">
      <w:pPr>
        <w:pStyle w:val="Nadpis2"/>
        <w:numPr>
          <w:ilvl w:val="0"/>
          <w:numId w:val="3"/>
        </w:numPr>
        <w:rPr>
          <w:color w:val="000000" w:themeColor="text1"/>
        </w:rPr>
      </w:pPr>
      <w:bookmarkStart w:id="23" w:name="_Toc131411169"/>
      <w:r w:rsidRPr="00324033">
        <w:rPr>
          <w:color w:val="000000" w:themeColor="text1"/>
        </w:rPr>
        <w:lastRenderedPageBreak/>
        <w:t>P</w:t>
      </w:r>
      <w:r w:rsidR="00321B6A" w:rsidRPr="00324033">
        <w:rPr>
          <w:color w:val="000000" w:themeColor="text1"/>
        </w:rPr>
        <w:t>ožární odolnost stavebních konstrukcí</w:t>
      </w:r>
      <w:bookmarkEnd w:id="21"/>
      <w:bookmarkEnd w:id="22"/>
      <w:bookmarkEnd w:id="23"/>
    </w:p>
    <w:p w14:paraId="0CCF9F81" w14:textId="61A99F5F" w:rsidR="007C7DC6" w:rsidRDefault="00066A0B" w:rsidP="002A5471">
      <w:pPr>
        <w:spacing w:after="120"/>
      </w:pPr>
      <w:r w:rsidRPr="00324033">
        <w:t xml:space="preserve">Požadovaný druh konstrukcí a jejich nejnižší požární odolnost je posouzena </w:t>
      </w:r>
      <w:r w:rsidR="00611176" w:rsidRPr="00324033">
        <w:br/>
      </w:r>
      <w:r w:rsidR="000C4DB0" w:rsidRPr="00324033">
        <w:t>dle ČSN 73 0810</w:t>
      </w:r>
      <w:r w:rsidRPr="00324033">
        <w:t xml:space="preserve"> </w:t>
      </w:r>
      <w:r w:rsidR="001A0774">
        <w:t xml:space="preserve">a </w:t>
      </w:r>
      <w:r w:rsidRPr="00324033">
        <w:t>dle tab. 12 ČSN 73 0802</w:t>
      </w:r>
      <w:r w:rsidR="004F237C">
        <w:t xml:space="preserve">: </w:t>
      </w:r>
    </w:p>
    <w:p w14:paraId="0F8BDC77" w14:textId="77777777" w:rsidR="00273C77" w:rsidRDefault="00273C77" w:rsidP="00273C77">
      <w:pPr>
        <w:rPr>
          <w:color w:val="000000" w:themeColor="text1"/>
        </w:rPr>
      </w:pPr>
      <w:r>
        <w:rPr>
          <w:b/>
          <w:color w:val="000000" w:themeColor="text1"/>
        </w:rPr>
        <w:t xml:space="preserve">N1.01/N2: </w:t>
      </w:r>
      <w:r>
        <w:rPr>
          <w:color w:val="000000" w:themeColor="text1"/>
        </w:rPr>
        <w:t>SO 01 – objekt A – mléčnice</w:t>
      </w:r>
    </w:p>
    <w:p w14:paraId="03956A38" w14:textId="77777777" w:rsidR="00273C77" w:rsidRDefault="00273C77" w:rsidP="00273C77">
      <w:pPr>
        <w:rPr>
          <w:color w:val="000000" w:themeColor="text1"/>
        </w:rPr>
      </w:pPr>
      <w:r>
        <w:rPr>
          <w:b/>
          <w:color w:val="000000" w:themeColor="text1"/>
        </w:rPr>
        <w:t>N1.02/N2</w:t>
      </w:r>
      <w:r>
        <w:rPr>
          <w:color w:val="000000" w:themeColor="text1"/>
        </w:rPr>
        <w:t>:  SO 02 – objekt B – konírny</w:t>
      </w:r>
    </w:p>
    <w:p w14:paraId="4353DD3F" w14:textId="11C9D3CE" w:rsidR="00273C77" w:rsidRDefault="00273C77" w:rsidP="003B437C">
      <w:pPr>
        <w:spacing w:after="120"/>
        <w:rPr>
          <w:rFonts w:eastAsiaTheme="majorEastAsia"/>
          <w:bCs/>
        </w:rPr>
      </w:pPr>
      <w:r>
        <w:rPr>
          <w:b/>
          <w:color w:val="000000" w:themeColor="text1"/>
        </w:rPr>
        <w:t>N1.0</w:t>
      </w:r>
      <w:r w:rsidR="00D53C01">
        <w:rPr>
          <w:b/>
          <w:color w:val="000000" w:themeColor="text1"/>
        </w:rPr>
        <w:t>3</w:t>
      </w:r>
      <w:r>
        <w:rPr>
          <w:b/>
          <w:color w:val="000000" w:themeColor="text1"/>
        </w:rPr>
        <w:t>:</w:t>
      </w:r>
      <w:r>
        <w:rPr>
          <w:color w:val="000000" w:themeColor="text1"/>
        </w:rPr>
        <w:t xml:space="preserve"> </w:t>
      </w:r>
      <w:r w:rsidRPr="004E42EA">
        <w:rPr>
          <w:rFonts w:eastAsiaTheme="majorEastAsia"/>
          <w:bCs/>
        </w:rPr>
        <w:t>SO 03 – objekt C – spojovací chodba</w:t>
      </w:r>
    </w:p>
    <w:p w14:paraId="06CF4215" w14:textId="64B701E4" w:rsidR="00D53C01" w:rsidRPr="00D53C01" w:rsidRDefault="00D53C01" w:rsidP="00D53C01">
      <w:pPr>
        <w:rPr>
          <w:color w:val="000000" w:themeColor="text1"/>
        </w:rPr>
      </w:pPr>
      <w:r w:rsidRPr="00F44A72">
        <w:rPr>
          <w:b/>
          <w:color w:val="000000" w:themeColor="text1"/>
        </w:rPr>
        <w:t>N</w:t>
      </w:r>
      <w:r>
        <w:rPr>
          <w:b/>
          <w:color w:val="000000" w:themeColor="text1"/>
        </w:rPr>
        <w:t>2</w:t>
      </w:r>
      <w:r w:rsidRPr="00F44A72">
        <w:rPr>
          <w:b/>
          <w:color w:val="000000" w:themeColor="text1"/>
        </w:rPr>
        <w:t>.0</w:t>
      </w:r>
      <w:r>
        <w:rPr>
          <w:b/>
          <w:color w:val="000000" w:themeColor="text1"/>
        </w:rPr>
        <w:t>1</w:t>
      </w:r>
      <w:r w:rsidRPr="00F44A72">
        <w:rPr>
          <w:b/>
          <w:color w:val="000000" w:themeColor="text1"/>
        </w:rPr>
        <w:t>:</w:t>
      </w:r>
      <w:r>
        <w:rPr>
          <w:color w:val="000000" w:themeColor="text1"/>
        </w:rPr>
        <w:t xml:space="preserve"> ústředna EZS (B.203) </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1418"/>
        <w:gridCol w:w="1559"/>
        <w:gridCol w:w="6095"/>
      </w:tblGrid>
      <w:tr w:rsidR="007C7DC6" w:rsidRPr="00324033" w14:paraId="22862449" w14:textId="77777777" w:rsidTr="00955458">
        <w:tc>
          <w:tcPr>
            <w:tcW w:w="1418" w:type="dxa"/>
            <w:vAlign w:val="center"/>
          </w:tcPr>
          <w:p w14:paraId="7FCC0A30" w14:textId="77777777" w:rsidR="007C7DC6" w:rsidRPr="00324033" w:rsidRDefault="007C7DC6" w:rsidP="009A3433">
            <w:pPr>
              <w:spacing w:before="0" w:line="240" w:lineRule="atLeast"/>
              <w:contextualSpacing/>
              <w:jc w:val="center"/>
              <w:rPr>
                <w:rFonts w:cs="Tahoma"/>
                <w:sz w:val="20"/>
              </w:rPr>
            </w:pPr>
            <w:r w:rsidRPr="00324033">
              <w:rPr>
                <w:rFonts w:cs="Tahoma"/>
                <w:b/>
                <w:sz w:val="20"/>
              </w:rPr>
              <w:t>Název stavební konstrukce</w:t>
            </w:r>
          </w:p>
        </w:tc>
        <w:tc>
          <w:tcPr>
            <w:tcW w:w="1559" w:type="dxa"/>
            <w:vAlign w:val="center"/>
          </w:tcPr>
          <w:p w14:paraId="51AFDC1B" w14:textId="77777777" w:rsidR="007C7DC6" w:rsidRPr="00324033" w:rsidRDefault="007C7DC6" w:rsidP="009A3433">
            <w:pPr>
              <w:spacing w:before="0" w:line="240" w:lineRule="atLeast"/>
              <w:contextualSpacing/>
              <w:jc w:val="center"/>
              <w:rPr>
                <w:rFonts w:cs="Tahoma"/>
                <w:b/>
                <w:sz w:val="20"/>
              </w:rPr>
            </w:pPr>
            <w:r w:rsidRPr="00324033">
              <w:rPr>
                <w:rFonts w:cs="Tahoma"/>
                <w:b/>
                <w:sz w:val="20"/>
              </w:rPr>
              <w:t>Požadavek</w:t>
            </w:r>
          </w:p>
          <w:p w14:paraId="629BDDA2" w14:textId="77777777" w:rsidR="007C7DC6" w:rsidRPr="00324033" w:rsidRDefault="007C7DC6" w:rsidP="009A3433">
            <w:pPr>
              <w:spacing w:before="0" w:line="240" w:lineRule="atLeast"/>
              <w:contextualSpacing/>
              <w:jc w:val="center"/>
              <w:rPr>
                <w:rFonts w:cs="Tahoma"/>
                <w:b/>
                <w:sz w:val="20"/>
              </w:rPr>
            </w:pPr>
            <w:r w:rsidRPr="00324033">
              <w:rPr>
                <w:rFonts w:cs="Tahoma"/>
                <w:b/>
                <w:sz w:val="20"/>
              </w:rPr>
              <w:t>ČSN 73 0810</w:t>
            </w:r>
          </w:p>
          <w:p w14:paraId="10928A4A" w14:textId="77777777" w:rsidR="007C7DC6" w:rsidRPr="00324033" w:rsidRDefault="007C7DC6" w:rsidP="009A3433">
            <w:pPr>
              <w:spacing w:before="0" w:line="240" w:lineRule="atLeast"/>
              <w:contextualSpacing/>
              <w:jc w:val="center"/>
              <w:rPr>
                <w:rFonts w:cs="Tahoma"/>
                <w:b/>
                <w:sz w:val="20"/>
              </w:rPr>
            </w:pPr>
            <w:r w:rsidRPr="00324033">
              <w:rPr>
                <w:rFonts w:cs="Tahoma"/>
                <w:b/>
                <w:sz w:val="20"/>
              </w:rPr>
              <w:t xml:space="preserve">ČSN 73 0802 </w:t>
            </w:r>
          </w:p>
        </w:tc>
        <w:tc>
          <w:tcPr>
            <w:tcW w:w="6095" w:type="dxa"/>
            <w:vAlign w:val="center"/>
          </w:tcPr>
          <w:p w14:paraId="60CFE4B7" w14:textId="77777777" w:rsidR="007C7DC6" w:rsidRPr="00324033" w:rsidRDefault="007C7DC6" w:rsidP="009A3433">
            <w:pPr>
              <w:spacing w:before="0" w:line="240" w:lineRule="atLeast"/>
              <w:contextualSpacing/>
              <w:jc w:val="center"/>
              <w:rPr>
                <w:rFonts w:cs="Tahoma"/>
                <w:b/>
                <w:sz w:val="20"/>
              </w:rPr>
            </w:pPr>
            <w:r w:rsidRPr="00324033">
              <w:rPr>
                <w:rFonts w:cs="Tahoma"/>
                <w:b/>
                <w:sz w:val="20"/>
              </w:rPr>
              <w:t>Skutečné provedení konstrukce</w:t>
            </w:r>
          </w:p>
        </w:tc>
      </w:tr>
      <w:tr w:rsidR="00586F4A" w:rsidRPr="00324033" w14:paraId="7C108B6E" w14:textId="77777777" w:rsidTr="00955458">
        <w:trPr>
          <w:trHeight w:val="256"/>
        </w:trPr>
        <w:tc>
          <w:tcPr>
            <w:tcW w:w="1418" w:type="dxa"/>
            <w:vAlign w:val="center"/>
          </w:tcPr>
          <w:p w14:paraId="7C85FC33" w14:textId="2E4805F6" w:rsidR="00586F4A" w:rsidRPr="007B7BBD" w:rsidRDefault="00586F4A" w:rsidP="009A3433">
            <w:pPr>
              <w:spacing w:before="0" w:line="240" w:lineRule="atLeast"/>
              <w:contextualSpacing/>
              <w:rPr>
                <w:rFonts w:cs="Tahoma"/>
                <w:color w:val="000000" w:themeColor="text1"/>
                <w:sz w:val="20"/>
              </w:rPr>
            </w:pPr>
            <w:r>
              <w:rPr>
                <w:rFonts w:cs="Tahoma"/>
                <w:color w:val="000000" w:themeColor="text1"/>
                <w:sz w:val="20"/>
              </w:rPr>
              <w:t xml:space="preserve">Požární stěny </w:t>
            </w:r>
          </w:p>
        </w:tc>
        <w:tc>
          <w:tcPr>
            <w:tcW w:w="1559" w:type="dxa"/>
            <w:vAlign w:val="center"/>
          </w:tcPr>
          <w:p w14:paraId="265817F6" w14:textId="25017C2F" w:rsidR="00056E71" w:rsidRDefault="00056E71" w:rsidP="00056E71">
            <w:pPr>
              <w:spacing w:before="0" w:line="240" w:lineRule="atLeast"/>
              <w:contextualSpacing/>
              <w:jc w:val="center"/>
              <w:rPr>
                <w:rFonts w:cs="Tahoma"/>
                <w:sz w:val="20"/>
              </w:rPr>
            </w:pPr>
            <w:r>
              <w:rPr>
                <w:rFonts w:cs="Tahoma"/>
                <w:sz w:val="20"/>
              </w:rPr>
              <w:t xml:space="preserve">NP: </w:t>
            </w:r>
            <w:r w:rsidRPr="00324033">
              <w:rPr>
                <w:rFonts w:cs="Tahoma"/>
                <w:sz w:val="20"/>
              </w:rPr>
              <w:t>RE</w:t>
            </w:r>
            <w:r>
              <w:rPr>
                <w:rFonts w:cs="Tahoma"/>
                <w:sz w:val="20"/>
              </w:rPr>
              <w:t>I30</w:t>
            </w:r>
          </w:p>
          <w:p w14:paraId="3B291CF3" w14:textId="0FE6D375" w:rsidR="00586F4A" w:rsidRPr="007B7BBD" w:rsidRDefault="00056E71" w:rsidP="00056E71">
            <w:pPr>
              <w:spacing w:before="0" w:line="240" w:lineRule="atLeast"/>
              <w:contextualSpacing/>
              <w:jc w:val="center"/>
              <w:rPr>
                <w:rFonts w:cs="Tahoma"/>
                <w:color w:val="000000" w:themeColor="text1"/>
                <w:sz w:val="20"/>
              </w:rPr>
            </w:pPr>
            <w:r>
              <w:rPr>
                <w:rFonts w:cs="Tahoma"/>
                <w:sz w:val="20"/>
              </w:rPr>
              <w:t xml:space="preserve">PNP: </w:t>
            </w:r>
            <w:r w:rsidRPr="00324033">
              <w:rPr>
                <w:rFonts w:cs="Tahoma"/>
                <w:sz w:val="20"/>
              </w:rPr>
              <w:t>RE</w:t>
            </w:r>
            <w:r>
              <w:rPr>
                <w:rFonts w:cs="Tahoma"/>
                <w:sz w:val="20"/>
              </w:rPr>
              <w:t>I15</w:t>
            </w:r>
          </w:p>
        </w:tc>
        <w:tc>
          <w:tcPr>
            <w:tcW w:w="6095" w:type="dxa"/>
            <w:vAlign w:val="center"/>
          </w:tcPr>
          <w:p w14:paraId="334869D3" w14:textId="0C660532" w:rsidR="00C87B2A" w:rsidRPr="00806644" w:rsidRDefault="00F452B9" w:rsidP="00806644">
            <w:pPr>
              <w:pStyle w:val="Textkomente"/>
              <w:numPr>
                <w:ilvl w:val="0"/>
                <w:numId w:val="9"/>
              </w:numPr>
              <w:spacing w:before="0" w:line="240" w:lineRule="atLeast"/>
              <w:rPr>
                <w:rFonts w:cs="Tahoma"/>
                <w:color w:val="000000" w:themeColor="text1"/>
              </w:rPr>
            </w:pPr>
            <w:r w:rsidRPr="00995217">
              <w:rPr>
                <w:rFonts w:cs="Tahoma"/>
              </w:rPr>
              <w:t>Stěny z</w:t>
            </w:r>
            <w:r>
              <w:rPr>
                <w:rFonts w:cs="Tahoma"/>
              </w:rPr>
              <w:t> keramických tvárnic</w:t>
            </w:r>
            <w:r w:rsidRPr="00995217">
              <w:rPr>
                <w:rFonts w:cs="Tahoma"/>
              </w:rPr>
              <w:t xml:space="preserve"> tl. </w:t>
            </w:r>
            <w:r w:rsidR="00393601">
              <w:rPr>
                <w:rFonts w:cs="Tahoma"/>
              </w:rPr>
              <w:t xml:space="preserve">min. </w:t>
            </w:r>
            <w:r>
              <w:rPr>
                <w:rFonts w:cs="Tahoma"/>
              </w:rPr>
              <w:t xml:space="preserve">300 </w:t>
            </w:r>
            <w:r w:rsidRPr="00995217">
              <w:rPr>
                <w:rFonts w:cs="Tahoma"/>
              </w:rPr>
              <w:t>mm</w:t>
            </w:r>
            <w:r w:rsidRPr="00995217">
              <w:t xml:space="preserve"> - požární odolnost </w:t>
            </w:r>
            <w:r w:rsidRPr="00995217">
              <w:rPr>
                <w:rFonts w:cs="Tahoma"/>
                <w:bCs/>
              </w:rPr>
              <w:t xml:space="preserve">REI180/DP1 </w:t>
            </w:r>
            <w:r w:rsidRPr="00995217">
              <w:t xml:space="preserve">– </w:t>
            </w:r>
            <w:r w:rsidRPr="00995217">
              <w:rPr>
                <w:b/>
              </w:rPr>
              <w:t>vyhovuje</w:t>
            </w:r>
            <w:r w:rsidRPr="00995217">
              <w:t xml:space="preserve"> </w:t>
            </w:r>
            <w:r w:rsidRPr="00995217">
              <w:rPr>
                <w:color w:val="FF0000"/>
              </w:rPr>
              <w:t xml:space="preserve"> </w:t>
            </w:r>
          </w:p>
        </w:tc>
      </w:tr>
      <w:tr w:rsidR="007C7DC6" w:rsidRPr="00324033" w14:paraId="33D75CDA" w14:textId="77777777" w:rsidTr="00955458">
        <w:trPr>
          <w:trHeight w:val="467"/>
        </w:trPr>
        <w:tc>
          <w:tcPr>
            <w:tcW w:w="1418" w:type="dxa"/>
            <w:vAlign w:val="center"/>
          </w:tcPr>
          <w:p w14:paraId="64F678AF" w14:textId="77777777" w:rsidR="007C7DC6" w:rsidRPr="007B7BBD" w:rsidRDefault="007C7DC6" w:rsidP="009A3433">
            <w:pPr>
              <w:spacing w:before="0" w:line="240" w:lineRule="atLeast"/>
              <w:contextualSpacing/>
              <w:rPr>
                <w:rFonts w:cs="Tahoma"/>
                <w:color w:val="000000" w:themeColor="text1"/>
                <w:sz w:val="20"/>
              </w:rPr>
            </w:pPr>
            <w:r w:rsidRPr="007B7BBD">
              <w:rPr>
                <w:rFonts w:cs="Tahoma"/>
                <w:color w:val="000000" w:themeColor="text1"/>
                <w:sz w:val="20"/>
              </w:rPr>
              <w:t>Požární uzávěry</w:t>
            </w:r>
          </w:p>
        </w:tc>
        <w:tc>
          <w:tcPr>
            <w:tcW w:w="1559" w:type="dxa"/>
            <w:vAlign w:val="center"/>
          </w:tcPr>
          <w:p w14:paraId="5E80CB1B" w14:textId="729454EA" w:rsidR="007C7DC6" w:rsidRPr="007B7BBD" w:rsidRDefault="00F62095" w:rsidP="00B84C3D">
            <w:pPr>
              <w:spacing w:before="0" w:line="240" w:lineRule="atLeast"/>
              <w:contextualSpacing/>
              <w:jc w:val="center"/>
              <w:rPr>
                <w:rFonts w:cs="Tahoma"/>
                <w:color w:val="000000" w:themeColor="text1"/>
                <w:sz w:val="20"/>
              </w:rPr>
            </w:pPr>
            <w:r>
              <w:rPr>
                <w:rFonts w:cs="Tahoma"/>
                <w:color w:val="000000" w:themeColor="text1"/>
                <w:sz w:val="20"/>
              </w:rPr>
              <w:t>EW</w:t>
            </w:r>
            <w:r w:rsidR="00C609E3">
              <w:rPr>
                <w:rFonts w:cs="Tahoma"/>
                <w:color w:val="000000" w:themeColor="text1"/>
                <w:sz w:val="20"/>
              </w:rPr>
              <w:t>15</w:t>
            </w:r>
            <w:r>
              <w:rPr>
                <w:rFonts w:cs="Tahoma"/>
                <w:color w:val="000000" w:themeColor="text1"/>
                <w:sz w:val="20"/>
              </w:rPr>
              <w:t xml:space="preserve">-C/DP3 </w:t>
            </w:r>
          </w:p>
        </w:tc>
        <w:tc>
          <w:tcPr>
            <w:tcW w:w="6095" w:type="dxa"/>
            <w:vAlign w:val="center"/>
          </w:tcPr>
          <w:p w14:paraId="050B4C17" w14:textId="596EA07B" w:rsidR="00910DC1" w:rsidRDefault="00D62FEF" w:rsidP="007C7DC6">
            <w:pPr>
              <w:pStyle w:val="Odstavecseseznamem"/>
              <w:numPr>
                <w:ilvl w:val="0"/>
                <w:numId w:val="37"/>
              </w:numPr>
              <w:spacing w:before="0"/>
              <w:ind w:left="357" w:hanging="357"/>
              <w:rPr>
                <w:rFonts w:cs="Tahoma"/>
                <w:color w:val="000000" w:themeColor="text1"/>
                <w:sz w:val="20"/>
              </w:rPr>
            </w:pPr>
            <w:r>
              <w:rPr>
                <w:rFonts w:cs="Tahoma"/>
                <w:color w:val="000000" w:themeColor="text1"/>
                <w:sz w:val="20"/>
              </w:rPr>
              <w:t xml:space="preserve">1.NP: </w:t>
            </w:r>
            <w:r w:rsidR="003160E7" w:rsidRPr="00955458">
              <w:rPr>
                <w:rFonts w:cs="Tahoma"/>
                <w:b/>
                <w:color w:val="000000" w:themeColor="text1"/>
                <w:sz w:val="20"/>
                <w:vertAlign w:val="superscript"/>
              </w:rPr>
              <w:t xml:space="preserve">1) </w:t>
            </w:r>
            <w:r>
              <w:rPr>
                <w:rFonts w:cs="Tahoma"/>
                <w:color w:val="000000" w:themeColor="text1"/>
                <w:sz w:val="20"/>
              </w:rPr>
              <w:t>dveře z (A.103) do (C.101)</w:t>
            </w:r>
            <w:r w:rsidR="00910DC1">
              <w:rPr>
                <w:rFonts w:cs="Tahoma"/>
                <w:color w:val="000000" w:themeColor="text1"/>
                <w:sz w:val="20"/>
              </w:rPr>
              <w:t xml:space="preserve"> – EW</w:t>
            </w:r>
            <w:r w:rsidR="00F536D9">
              <w:rPr>
                <w:rFonts w:cs="Tahoma"/>
                <w:color w:val="000000" w:themeColor="text1"/>
                <w:sz w:val="20"/>
              </w:rPr>
              <w:t>15</w:t>
            </w:r>
            <w:r w:rsidR="00910DC1">
              <w:rPr>
                <w:rFonts w:cs="Tahoma"/>
                <w:color w:val="000000" w:themeColor="text1"/>
                <w:sz w:val="20"/>
              </w:rPr>
              <w:t xml:space="preserve">-C/DP3 – </w:t>
            </w:r>
            <w:r w:rsidR="00910DC1" w:rsidRPr="00BB3B5B">
              <w:rPr>
                <w:rFonts w:cs="Tahoma"/>
                <w:b/>
                <w:color w:val="000000" w:themeColor="text1"/>
                <w:sz w:val="20"/>
              </w:rPr>
              <w:t>vyhovuje</w:t>
            </w:r>
            <w:r w:rsidR="00910DC1" w:rsidRPr="00BB3B5B">
              <w:rPr>
                <w:rFonts w:cs="Tahoma"/>
                <w:color w:val="000000" w:themeColor="text1"/>
                <w:sz w:val="20"/>
              </w:rPr>
              <w:t xml:space="preserve"> </w:t>
            </w:r>
          </w:p>
          <w:p w14:paraId="0DFCBC7A" w14:textId="5E158F41" w:rsidR="007C7DC6" w:rsidRPr="00B84C3D" w:rsidRDefault="006A7157" w:rsidP="00B84C3D">
            <w:pPr>
              <w:pStyle w:val="Odstavecseseznamem"/>
              <w:numPr>
                <w:ilvl w:val="0"/>
                <w:numId w:val="37"/>
              </w:numPr>
              <w:spacing w:before="0"/>
              <w:ind w:left="357" w:hanging="357"/>
              <w:rPr>
                <w:rFonts w:cs="Tahoma"/>
                <w:color w:val="000000" w:themeColor="text1"/>
                <w:sz w:val="20"/>
              </w:rPr>
            </w:pPr>
            <w:r>
              <w:rPr>
                <w:rFonts w:cs="Tahoma"/>
                <w:color w:val="000000" w:themeColor="text1"/>
                <w:sz w:val="20"/>
              </w:rPr>
              <w:t xml:space="preserve">1.NP: </w:t>
            </w:r>
            <w:r w:rsidR="003160E7" w:rsidRPr="00955458">
              <w:rPr>
                <w:rFonts w:cs="Tahoma"/>
                <w:b/>
                <w:color w:val="000000" w:themeColor="text1"/>
                <w:sz w:val="20"/>
                <w:vertAlign w:val="superscript"/>
              </w:rPr>
              <w:t xml:space="preserve">1) </w:t>
            </w:r>
            <w:r>
              <w:rPr>
                <w:rFonts w:cs="Tahoma"/>
                <w:color w:val="000000" w:themeColor="text1"/>
                <w:sz w:val="20"/>
              </w:rPr>
              <w:t>dveře z (</w:t>
            </w:r>
            <w:r w:rsidR="00C609E3">
              <w:rPr>
                <w:rFonts w:cs="Tahoma"/>
                <w:color w:val="000000" w:themeColor="text1"/>
                <w:sz w:val="20"/>
              </w:rPr>
              <w:t>B</w:t>
            </w:r>
            <w:r>
              <w:rPr>
                <w:rFonts w:cs="Tahoma"/>
                <w:color w:val="000000" w:themeColor="text1"/>
                <w:sz w:val="20"/>
              </w:rPr>
              <w:t>.10</w:t>
            </w:r>
            <w:r w:rsidR="00C609E3">
              <w:rPr>
                <w:rFonts w:cs="Tahoma"/>
                <w:color w:val="000000" w:themeColor="text1"/>
                <w:sz w:val="20"/>
              </w:rPr>
              <w:t>1</w:t>
            </w:r>
            <w:r>
              <w:rPr>
                <w:rFonts w:cs="Tahoma"/>
                <w:color w:val="000000" w:themeColor="text1"/>
                <w:sz w:val="20"/>
              </w:rPr>
              <w:t xml:space="preserve">) do (C.101) – EW15-C/DP3 – </w:t>
            </w:r>
            <w:r w:rsidRPr="00BB3B5B">
              <w:rPr>
                <w:rFonts w:cs="Tahoma"/>
                <w:b/>
                <w:color w:val="000000" w:themeColor="text1"/>
                <w:sz w:val="20"/>
              </w:rPr>
              <w:t>vyhovuje</w:t>
            </w:r>
            <w:r w:rsidRPr="00BB3B5B">
              <w:rPr>
                <w:rFonts w:cs="Tahoma"/>
                <w:color w:val="000000" w:themeColor="text1"/>
                <w:sz w:val="20"/>
              </w:rPr>
              <w:t xml:space="preserve"> </w:t>
            </w:r>
          </w:p>
        </w:tc>
      </w:tr>
      <w:tr w:rsidR="007C7DC6" w:rsidRPr="00324033" w14:paraId="1CF1B693" w14:textId="77777777" w:rsidTr="00955458">
        <w:trPr>
          <w:trHeight w:val="934"/>
        </w:trPr>
        <w:tc>
          <w:tcPr>
            <w:tcW w:w="1418" w:type="dxa"/>
            <w:vAlign w:val="center"/>
          </w:tcPr>
          <w:p w14:paraId="6811EA70" w14:textId="77777777" w:rsidR="007C7DC6" w:rsidRPr="00324033" w:rsidRDefault="007C7DC6" w:rsidP="009A3433">
            <w:pPr>
              <w:spacing w:before="0" w:line="240" w:lineRule="atLeast"/>
              <w:contextualSpacing/>
              <w:rPr>
                <w:rFonts w:cs="Tahoma"/>
                <w:sz w:val="20"/>
              </w:rPr>
            </w:pPr>
            <w:r w:rsidRPr="00324033">
              <w:rPr>
                <w:rFonts w:cs="Tahoma"/>
                <w:sz w:val="20"/>
              </w:rPr>
              <w:t>Obvodové stěny</w:t>
            </w:r>
          </w:p>
        </w:tc>
        <w:tc>
          <w:tcPr>
            <w:tcW w:w="1559" w:type="dxa"/>
            <w:vAlign w:val="center"/>
          </w:tcPr>
          <w:p w14:paraId="125BC353" w14:textId="77777777" w:rsidR="007C7DC6" w:rsidRDefault="007C7DC6" w:rsidP="009A3433">
            <w:pPr>
              <w:spacing w:before="0" w:line="240" w:lineRule="atLeast"/>
              <w:contextualSpacing/>
              <w:jc w:val="center"/>
              <w:rPr>
                <w:rFonts w:cs="Tahoma"/>
                <w:sz w:val="20"/>
              </w:rPr>
            </w:pPr>
            <w:r>
              <w:rPr>
                <w:rFonts w:cs="Tahoma"/>
                <w:sz w:val="20"/>
              </w:rPr>
              <w:t xml:space="preserve">NP: </w:t>
            </w:r>
            <w:r w:rsidRPr="00324033">
              <w:rPr>
                <w:rFonts w:cs="Tahoma"/>
                <w:sz w:val="20"/>
              </w:rPr>
              <w:t>REW</w:t>
            </w:r>
            <w:r>
              <w:rPr>
                <w:rFonts w:cs="Tahoma"/>
                <w:sz w:val="20"/>
              </w:rPr>
              <w:t>30</w:t>
            </w:r>
          </w:p>
          <w:p w14:paraId="65610B8F" w14:textId="77777777" w:rsidR="007C7DC6" w:rsidRPr="00324033" w:rsidRDefault="007C7DC6" w:rsidP="009A3433">
            <w:pPr>
              <w:spacing w:before="0" w:line="240" w:lineRule="atLeast"/>
              <w:contextualSpacing/>
              <w:jc w:val="center"/>
              <w:rPr>
                <w:rFonts w:cs="Tahoma"/>
                <w:sz w:val="20"/>
              </w:rPr>
            </w:pPr>
            <w:r>
              <w:rPr>
                <w:rFonts w:cs="Tahoma"/>
                <w:sz w:val="20"/>
              </w:rPr>
              <w:t xml:space="preserve">PNP: </w:t>
            </w:r>
            <w:r w:rsidRPr="00324033">
              <w:rPr>
                <w:rFonts w:cs="Tahoma"/>
                <w:sz w:val="20"/>
              </w:rPr>
              <w:t>REW</w:t>
            </w:r>
            <w:r>
              <w:rPr>
                <w:rFonts w:cs="Tahoma"/>
                <w:sz w:val="20"/>
              </w:rPr>
              <w:t>15</w:t>
            </w:r>
          </w:p>
        </w:tc>
        <w:tc>
          <w:tcPr>
            <w:tcW w:w="6095" w:type="dxa"/>
            <w:vAlign w:val="center"/>
          </w:tcPr>
          <w:p w14:paraId="054AAD94" w14:textId="6D8D6809" w:rsidR="007C7DC6" w:rsidRPr="00C23511" w:rsidRDefault="007C7DC6" w:rsidP="007C7DC6">
            <w:pPr>
              <w:pStyle w:val="Odstavecseseznamem"/>
              <w:numPr>
                <w:ilvl w:val="0"/>
                <w:numId w:val="37"/>
              </w:numPr>
              <w:spacing w:before="0"/>
              <w:ind w:left="357" w:hanging="357"/>
              <w:rPr>
                <w:color w:val="000000" w:themeColor="text1"/>
                <w:sz w:val="20"/>
              </w:rPr>
            </w:pPr>
            <w:r w:rsidRPr="00995217">
              <w:rPr>
                <w:rFonts w:cs="Tahoma"/>
                <w:sz w:val="20"/>
              </w:rPr>
              <w:t>Stěny z</w:t>
            </w:r>
            <w:r>
              <w:rPr>
                <w:rFonts w:cs="Tahoma"/>
                <w:sz w:val="20"/>
              </w:rPr>
              <w:t> keramických tvárnic</w:t>
            </w:r>
            <w:r w:rsidRPr="00995217">
              <w:rPr>
                <w:rFonts w:cs="Tahoma"/>
                <w:sz w:val="20"/>
              </w:rPr>
              <w:t xml:space="preserve"> tl. </w:t>
            </w:r>
            <w:r w:rsidR="00393601">
              <w:rPr>
                <w:rFonts w:cs="Tahoma"/>
                <w:sz w:val="20"/>
              </w:rPr>
              <w:t xml:space="preserve">min. </w:t>
            </w:r>
            <w:r>
              <w:rPr>
                <w:rFonts w:cs="Tahoma"/>
                <w:sz w:val="20"/>
              </w:rPr>
              <w:t>3</w:t>
            </w:r>
            <w:r w:rsidR="009C291B">
              <w:rPr>
                <w:rFonts w:cs="Tahoma"/>
                <w:sz w:val="20"/>
              </w:rPr>
              <w:t>00</w:t>
            </w:r>
            <w:r>
              <w:rPr>
                <w:rFonts w:cs="Tahoma"/>
                <w:sz w:val="20"/>
              </w:rPr>
              <w:t xml:space="preserve"> </w:t>
            </w:r>
            <w:r w:rsidRPr="00995217">
              <w:rPr>
                <w:rFonts w:cs="Tahoma"/>
                <w:sz w:val="20"/>
              </w:rPr>
              <w:t xml:space="preserve">mm </w:t>
            </w:r>
            <w:r w:rsidRPr="00995217">
              <w:rPr>
                <w:sz w:val="20"/>
              </w:rPr>
              <w:t xml:space="preserve">požární odolnost </w:t>
            </w:r>
            <w:r w:rsidRPr="00995217">
              <w:rPr>
                <w:rFonts w:cs="Tahoma"/>
                <w:bCs/>
                <w:sz w:val="20"/>
              </w:rPr>
              <w:t xml:space="preserve">REI180/DP1 </w:t>
            </w:r>
            <w:r w:rsidRPr="00995217">
              <w:rPr>
                <w:sz w:val="20"/>
              </w:rPr>
              <w:t xml:space="preserve">– </w:t>
            </w:r>
            <w:r w:rsidRPr="00995217">
              <w:rPr>
                <w:b/>
                <w:sz w:val="20"/>
              </w:rPr>
              <w:t>vyhovuje</w:t>
            </w:r>
            <w:r w:rsidRPr="00995217">
              <w:rPr>
                <w:sz w:val="20"/>
              </w:rPr>
              <w:t xml:space="preserve"> </w:t>
            </w:r>
            <w:r w:rsidRPr="00995217">
              <w:rPr>
                <w:color w:val="FF0000"/>
                <w:sz w:val="20"/>
              </w:rPr>
              <w:t xml:space="preserve"> </w:t>
            </w:r>
          </w:p>
        </w:tc>
      </w:tr>
      <w:tr w:rsidR="007C7DC6" w:rsidRPr="00324033" w14:paraId="1D41A338" w14:textId="77777777" w:rsidTr="00955458">
        <w:tc>
          <w:tcPr>
            <w:tcW w:w="1418" w:type="dxa"/>
            <w:vAlign w:val="center"/>
          </w:tcPr>
          <w:p w14:paraId="7FF5D487" w14:textId="77777777" w:rsidR="007C7DC6" w:rsidRPr="00324033" w:rsidRDefault="007C7DC6" w:rsidP="009A3433">
            <w:pPr>
              <w:spacing w:before="0" w:line="240" w:lineRule="atLeast"/>
              <w:contextualSpacing/>
              <w:rPr>
                <w:rFonts w:cs="Tahoma"/>
                <w:sz w:val="20"/>
              </w:rPr>
            </w:pPr>
            <w:r w:rsidRPr="00324033">
              <w:rPr>
                <w:rFonts w:cs="Tahoma"/>
                <w:sz w:val="20"/>
              </w:rPr>
              <w:t>Nosné k-ce střech</w:t>
            </w:r>
          </w:p>
        </w:tc>
        <w:tc>
          <w:tcPr>
            <w:tcW w:w="1559" w:type="dxa"/>
            <w:vAlign w:val="center"/>
          </w:tcPr>
          <w:p w14:paraId="14E748EA" w14:textId="77777777" w:rsidR="007C7DC6" w:rsidRPr="00324033" w:rsidRDefault="007C7DC6" w:rsidP="009A3433">
            <w:pPr>
              <w:spacing w:before="0" w:line="240" w:lineRule="atLeast"/>
              <w:contextualSpacing/>
              <w:jc w:val="center"/>
              <w:rPr>
                <w:rFonts w:cs="Tahoma"/>
                <w:sz w:val="20"/>
              </w:rPr>
            </w:pPr>
            <w:r>
              <w:rPr>
                <w:rFonts w:cs="Tahoma"/>
                <w:sz w:val="20"/>
              </w:rPr>
              <w:t>R15</w:t>
            </w:r>
          </w:p>
        </w:tc>
        <w:tc>
          <w:tcPr>
            <w:tcW w:w="6095" w:type="dxa"/>
            <w:vAlign w:val="center"/>
          </w:tcPr>
          <w:p w14:paraId="01405D22" w14:textId="4384C2E1" w:rsidR="00332446" w:rsidRPr="00070151" w:rsidRDefault="00070151" w:rsidP="00D213D6">
            <w:pPr>
              <w:pStyle w:val="Textkomente"/>
              <w:numPr>
                <w:ilvl w:val="0"/>
                <w:numId w:val="41"/>
              </w:numPr>
              <w:spacing w:before="0" w:line="240" w:lineRule="atLeast"/>
              <w:contextualSpacing/>
            </w:pPr>
            <w:r w:rsidRPr="00F33288">
              <w:rPr>
                <w:rFonts w:cs="Tahoma"/>
                <w:color w:val="000000" w:themeColor="text1"/>
              </w:rPr>
              <w:t xml:space="preserve">Nosná konstrukce střechy </w:t>
            </w:r>
            <w:r w:rsidR="00CB5C0B">
              <w:rPr>
                <w:rFonts w:cs="Tahoma"/>
                <w:color w:val="000000" w:themeColor="text1"/>
              </w:rPr>
              <w:t>– dře</w:t>
            </w:r>
            <w:r w:rsidR="00E612AF">
              <w:rPr>
                <w:rFonts w:cs="Tahoma"/>
                <w:color w:val="000000" w:themeColor="text1"/>
              </w:rPr>
              <w:t>vě</w:t>
            </w:r>
            <w:r w:rsidR="00CB5C0B">
              <w:rPr>
                <w:rFonts w:cs="Tahoma"/>
                <w:color w:val="000000" w:themeColor="text1"/>
              </w:rPr>
              <w:t>ný krov s minimální d</w:t>
            </w:r>
            <w:r w:rsidR="008F648C">
              <w:rPr>
                <w:rFonts w:cs="Tahoma"/>
                <w:color w:val="000000" w:themeColor="text1"/>
              </w:rPr>
              <w:t xml:space="preserve">imenzí </w:t>
            </w:r>
            <w:r w:rsidR="00CB5C0B">
              <w:rPr>
                <w:rFonts w:cs="Tahoma"/>
                <w:color w:val="000000" w:themeColor="text1"/>
              </w:rPr>
              <w:t xml:space="preserve">prvků 80/140 mm – požární odolnost dle ČSN EN 1995-1-2: </w:t>
            </w:r>
            <w:r w:rsidR="00B45320">
              <w:rPr>
                <w:rFonts w:cs="Tahoma"/>
                <w:color w:val="000000" w:themeColor="text1"/>
              </w:rPr>
              <w:br/>
            </w:r>
            <w:r w:rsidR="00CB5C0B">
              <w:rPr>
                <w:rFonts w:cs="Tahoma"/>
                <w:color w:val="000000" w:themeColor="text1"/>
              </w:rPr>
              <w:t>min. R16,8/DP3</w:t>
            </w:r>
            <w:r w:rsidRPr="00F33288">
              <w:rPr>
                <w:rFonts w:cs="Tahoma"/>
                <w:color w:val="000000" w:themeColor="text1"/>
              </w:rPr>
              <w:t xml:space="preserve"> – </w:t>
            </w:r>
            <w:r w:rsidRPr="00F33288">
              <w:rPr>
                <w:rFonts w:cs="Tahoma"/>
                <w:b/>
                <w:color w:val="000000" w:themeColor="text1"/>
              </w:rPr>
              <w:t>vyhovuje</w:t>
            </w:r>
          </w:p>
        </w:tc>
      </w:tr>
      <w:tr w:rsidR="007C7DC6" w:rsidRPr="00324033" w14:paraId="1A3FB33A" w14:textId="77777777" w:rsidTr="00955458">
        <w:tc>
          <w:tcPr>
            <w:tcW w:w="1418" w:type="dxa"/>
            <w:vAlign w:val="center"/>
          </w:tcPr>
          <w:p w14:paraId="7A1F58DA" w14:textId="77777777" w:rsidR="007C7DC6" w:rsidRPr="00324033" w:rsidRDefault="007C7DC6" w:rsidP="009A3433">
            <w:pPr>
              <w:spacing w:before="0" w:line="240" w:lineRule="atLeast"/>
              <w:contextualSpacing/>
              <w:rPr>
                <w:rFonts w:cs="Tahoma"/>
                <w:sz w:val="20"/>
              </w:rPr>
            </w:pPr>
            <w:r w:rsidRPr="00324033">
              <w:rPr>
                <w:rFonts w:cs="Tahoma"/>
                <w:sz w:val="20"/>
              </w:rPr>
              <w:t>Nosné k-ce uvnitř objektu</w:t>
            </w:r>
          </w:p>
        </w:tc>
        <w:tc>
          <w:tcPr>
            <w:tcW w:w="1559" w:type="dxa"/>
            <w:vAlign w:val="center"/>
          </w:tcPr>
          <w:p w14:paraId="1FA09520" w14:textId="77777777" w:rsidR="007C7DC6" w:rsidRDefault="007C7DC6" w:rsidP="009A3433">
            <w:pPr>
              <w:spacing w:before="0" w:line="240" w:lineRule="atLeast"/>
              <w:contextualSpacing/>
              <w:jc w:val="center"/>
              <w:rPr>
                <w:rFonts w:cs="Tahoma"/>
                <w:sz w:val="20"/>
              </w:rPr>
            </w:pPr>
            <w:r>
              <w:rPr>
                <w:rFonts w:cs="Tahoma"/>
                <w:sz w:val="20"/>
              </w:rPr>
              <w:t>NP: R30</w:t>
            </w:r>
          </w:p>
          <w:p w14:paraId="6E85BA79" w14:textId="77777777" w:rsidR="007C7DC6" w:rsidRPr="00324033" w:rsidRDefault="007C7DC6" w:rsidP="009A3433">
            <w:pPr>
              <w:spacing w:before="0" w:line="240" w:lineRule="atLeast"/>
              <w:contextualSpacing/>
              <w:jc w:val="center"/>
              <w:rPr>
                <w:rFonts w:cs="Tahoma"/>
                <w:sz w:val="20"/>
              </w:rPr>
            </w:pPr>
            <w:r>
              <w:rPr>
                <w:rFonts w:cs="Tahoma"/>
                <w:sz w:val="20"/>
              </w:rPr>
              <w:t>PNP: R15</w:t>
            </w:r>
          </w:p>
        </w:tc>
        <w:tc>
          <w:tcPr>
            <w:tcW w:w="6095" w:type="dxa"/>
            <w:vAlign w:val="center"/>
          </w:tcPr>
          <w:p w14:paraId="5832AD5D" w14:textId="1EF4606B" w:rsidR="007C7DC6" w:rsidRPr="00011DC1" w:rsidRDefault="007C7DC6" w:rsidP="00CE77FF">
            <w:pPr>
              <w:pStyle w:val="Textkomente"/>
              <w:numPr>
                <w:ilvl w:val="0"/>
                <w:numId w:val="38"/>
              </w:numPr>
              <w:spacing w:before="0" w:line="240" w:lineRule="atLeast"/>
              <w:contextualSpacing/>
              <w:rPr>
                <w:rFonts w:cs="Tahoma"/>
                <w:color w:val="000000" w:themeColor="text1"/>
              </w:rPr>
            </w:pPr>
            <w:r w:rsidRPr="00A07C80">
              <w:rPr>
                <w:rFonts w:cs="Tahoma"/>
                <w:color w:val="000000" w:themeColor="text1"/>
              </w:rPr>
              <w:t>Stěny z</w:t>
            </w:r>
            <w:r>
              <w:rPr>
                <w:rFonts w:cs="Tahoma"/>
                <w:color w:val="000000" w:themeColor="text1"/>
              </w:rPr>
              <w:t xml:space="preserve"> keramických </w:t>
            </w:r>
            <w:r w:rsidRPr="00A07C80">
              <w:rPr>
                <w:rFonts w:cs="Tahoma"/>
                <w:color w:val="000000" w:themeColor="text1"/>
              </w:rPr>
              <w:t xml:space="preserve">tvárnic tl. </w:t>
            </w:r>
            <w:r w:rsidR="00CA0B7B">
              <w:rPr>
                <w:rFonts w:cs="Tahoma"/>
                <w:color w:val="000000" w:themeColor="text1"/>
              </w:rPr>
              <w:t xml:space="preserve">min. </w:t>
            </w:r>
            <w:r w:rsidR="00D40E63">
              <w:rPr>
                <w:rFonts w:cs="Tahoma"/>
                <w:color w:val="000000" w:themeColor="text1"/>
              </w:rPr>
              <w:t>300</w:t>
            </w:r>
            <w:r>
              <w:rPr>
                <w:rFonts w:cs="Tahoma"/>
                <w:color w:val="000000" w:themeColor="text1"/>
              </w:rPr>
              <w:t xml:space="preserve"> </w:t>
            </w:r>
            <w:r w:rsidRPr="00A07C80">
              <w:rPr>
                <w:rFonts w:cs="Tahoma"/>
                <w:color w:val="000000" w:themeColor="text1"/>
              </w:rPr>
              <w:t xml:space="preserve">mm – požární odolnost REI180/DP1 – </w:t>
            </w:r>
            <w:r w:rsidRPr="001A1276">
              <w:rPr>
                <w:rFonts w:cs="Tahoma"/>
                <w:b/>
                <w:color w:val="000000" w:themeColor="text1"/>
              </w:rPr>
              <w:t>vyhovuje</w:t>
            </w:r>
          </w:p>
          <w:p w14:paraId="28DEADE3" w14:textId="2DB9A8DB" w:rsidR="001D184B" w:rsidRDefault="00CE77FF" w:rsidP="001D184B">
            <w:pPr>
              <w:pStyle w:val="Textkomente"/>
              <w:numPr>
                <w:ilvl w:val="0"/>
                <w:numId w:val="38"/>
              </w:numPr>
              <w:spacing w:before="0" w:line="240" w:lineRule="atLeast"/>
              <w:contextualSpacing/>
              <w:rPr>
                <w:rFonts w:cs="Tahoma"/>
                <w:color w:val="000000" w:themeColor="text1"/>
              </w:rPr>
            </w:pPr>
            <w:r w:rsidRPr="001D184B">
              <w:rPr>
                <w:rFonts w:cs="Tahoma"/>
                <w:color w:val="000000" w:themeColor="text1"/>
              </w:rPr>
              <w:t>Strop</w:t>
            </w:r>
            <w:r w:rsidR="001D184B">
              <w:rPr>
                <w:rFonts w:cs="Tahoma"/>
                <w:color w:val="000000" w:themeColor="text1"/>
              </w:rPr>
              <w:t>y</w:t>
            </w:r>
            <w:r w:rsidRPr="001D184B">
              <w:rPr>
                <w:rFonts w:cs="Tahoma"/>
                <w:color w:val="000000" w:themeColor="text1"/>
              </w:rPr>
              <w:t xml:space="preserve"> nad 1.NP:</w:t>
            </w:r>
            <w:r w:rsidR="007573F1" w:rsidRPr="001D184B">
              <w:rPr>
                <w:rFonts w:cs="Tahoma"/>
                <w:color w:val="000000" w:themeColor="text1"/>
              </w:rPr>
              <w:t xml:space="preserve"> </w:t>
            </w:r>
            <w:r w:rsidR="001D184B" w:rsidRPr="001D184B">
              <w:rPr>
                <w:rFonts w:cs="Tahoma"/>
                <w:color w:val="000000" w:themeColor="text1"/>
              </w:rPr>
              <w:t xml:space="preserve">Dřevěné trámové stropy i ocelové stropy jsou ze spodní strany chráněny </w:t>
            </w:r>
            <w:r w:rsidR="00577DCC" w:rsidRPr="00955458">
              <w:rPr>
                <w:rFonts w:cs="Tahoma"/>
                <w:b/>
                <w:color w:val="000000" w:themeColor="text1"/>
                <w:vertAlign w:val="superscript"/>
              </w:rPr>
              <w:t xml:space="preserve">1) </w:t>
            </w:r>
            <w:r w:rsidR="001D184B" w:rsidRPr="001D184B">
              <w:rPr>
                <w:rFonts w:cs="Tahoma"/>
                <w:color w:val="000000" w:themeColor="text1"/>
              </w:rPr>
              <w:t xml:space="preserve">SDK podhledy s požární odolností </w:t>
            </w:r>
            <w:r w:rsidR="004222BC">
              <w:rPr>
                <w:rFonts w:cs="Tahoma"/>
                <w:color w:val="000000" w:themeColor="text1"/>
              </w:rPr>
              <w:t>R</w:t>
            </w:r>
            <w:r w:rsidR="001D184B" w:rsidRPr="001D184B">
              <w:rPr>
                <w:rFonts w:cs="Tahoma"/>
                <w:color w:val="000000" w:themeColor="text1"/>
              </w:rPr>
              <w:t>EI30/DP2 zavěšenými na konstrukci stropu. Podhled s požární odolností je vždy proveden nad VZT rozvody. VZT rozvody jsou vždy z bočních stran a horní strany obloženy SDK s </w:t>
            </w:r>
            <w:r w:rsidR="00E27EC4">
              <w:rPr>
                <w:rFonts w:cs="Tahoma"/>
                <w:color w:val="000000" w:themeColor="text1"/>
              </w:rPr>
              <w:t>požární</w:t>
            </w:r>
            <w:r w:rsidR="001D184B" w:rsidRPr="001D184B">
              <w:rPr>
                <w:rFonts w:cs="Tahoma"/>
                <w:color w:val="000000" w:themeColor="text1"/>
              </w:rPr>
              <w:t xml:space="preserve"> odolností a výduchy prochází SDK podhledem bez požární odolnosti</w:t>
            </w:r>
            <w:r w:rsidR="001D184B">
              <w:rPr>
                <w:rFonts w:cs="Tahoma"/>
                <w:color w:val="000000" w:themeColor="text1"/>
              </w:rPr>
              <w:t xml:space="preserve"> – </w:t>
            </w:r>
            <w:r w:rsidR="001D184B" w:rsidRPr="00562CE8">
              <w:rPr>
                <w:rFonts w:cs="Tahoma"/>
                <w:b/>
                <w:color w:val="000000" w:themeColor="text1"/>
              </w:rPr>
              <w:t>vyhovuje</w:t>
            </w:r>
          </w:p>
          <w:p w14:paraId="3F6ECE43" w14:textId="39BFEE8E" w:rsidR="003F29B6" w:rsidRPr="00B84C3D" w:rsidRDefault="001D184B" w:rsidP="001D184B">
            <w:pPr>
              <w:pStyle w:val="Textkomente"/>
              <w:spacing w:before="0" w:line="240" w:lineRule="atLeast"/>
              <w:ind w:left="360"/>
              <w:contextualSpacing/>
              <w:rPr>
                <w:rFonts w:cs="Tahoma"/>
                <w:color w:val="000000" w:themeColor="text1"/>
              </w:rPr>
            </w:pPr>
            <w:r w:rsidRPr="001D184B">
              <w:rPr>
                <w:rFonts w:cs="Tahoma"/>
                <w:color w:val="000000" w:themeColor="text1"/>
              </w:rPr>
              <w:t>Případná vestavěná svítidla a klimatizační jednotky do podhledů s požární odolností musí být chráněna na požadovanou požární odolnost i z vrchní strany nad podhledem</w:t>
            </w:r>
            <w:r>
              <w:rPr>
                <w:rFonts w:cs="Tahoma"/>
                <w:color w:val="000000" w:themeColor="text1"/>
              </w:rPr>
              <w:t xml:space="preserve"> </w:t>
            </w:r>
            <w:r w:rsidR="00CE77FF">
              <w:rPr>
                <w:rFonts w:cs="Tahoma"/>
                <w:color w:val="000000" w:themeColor="text1"/>
              </w:rPr>
              <w:t xml:space="preserve">– </w:t>
            </w:r>
            <w:r w:rsidR="00CE77FF" w:rsidRPr="00562CE8">
              <w:rPr>
                <w:rFonts w:cs="Tahoma"/>
                <w:b/>
                <w:color w:val="000000" w:themeColor="text1"/>
              </w:rPr>
              <w:t>vyhovuje</w:t>
            </w:r>
          </w:p>
          <w:p w14:paraId="0A273752" w14:textId="1BF07377" w:rsidR="00B84C3D" w:rsidRPr="00DA471E" w:rsidRDefault="00B84C3D" w:rsidP="00AB7864">
            <w:pPr>
              <w:pStyle w:val="Textkomente"/>
              <w:numPr>
                <w:ilvl w:val="0"/>
                <w:numId w:val="38"/>
              </w:numPr>
              <w:spacing w:before="0" w:line="240" w:lineRule="atLeast"/>
              <w:rPr>
                <w:rFonts w:cs="Tahoma"/>
                <w:color w:val="000000" w:themeColor="text1"/>
              </w:rPr>
            </w:pPr>
            <w:r>
              <w:rPr>
                <w:rFonts w:cs="Tahoma"/>
                <w:b/>
                <w:bCs/>
                <w:color w:val="000000" w:themeColor="text1"/>
                <w:vertAlign w:val="superscript"/>
              </w:rPr>
              <w:t>1</w:t>
            </w:r>
            <w:r w:rsidRPr="007B7BBD">
              <w:rPr>
                <w:rFonts w:cs="Tahoma"/>
                <w:b/>
                <w:bCs/>
                <w:color w:val="000000" w:themeColor="text1"/>
                <w:vertAlign w:val="superscript"/>
              </w:rPr>
              <w:t>)</w:t>
            </w:r>
            <w:r w:rsidRPr="007B7BBD">
              <w:rPr>
                <w:rFonts w:cs="Tahoma"/>
                <w:color w:val="000000" w:themeColor="text1"/>
              </w:rPr>
              <w:t xml:space="preserve"> </w:t>
            </w:r>
            <w:r>
              <w:rPr>
                <w:rFonts w:cs="Tahoma"/>
                <w:color w:val="000000" w:themeColor="text1"/>
              </w:rPr>
              <w:t>R</w:t>
            </w:r>
            <w:r w:rsidRPr="007B7BBD">
              <w:rPr>
                <w:rFonts w:cs="Tahoma"/>
                <w:color w:val="000000" w:themeColor="text1"/>
              </w:rPr>
              <w:t xml:space="preserve">evizní dvířka v požárním stropu </w:t>
            </w:r>
            <w:r>
              <w:rPr>
                <w:rFonts w:cs="Tahoma"/>
                <w:color w:val="000000" w:themeColor="text1"/>
              </w:rPr>
              <w:t xml:space="preserve">nad 1.NP </w:t>
            </w:r>
            <w:r w:rsidRPr="007B7BBD">
              <w:rPr>
                <w:rFonts w:cs="Tahoma"/>
                <w:color w:val="000000" w:themeColor="text1"/>
              </w:rPr>
              <w:t xml:space="preserve">budou s požární odolností EW15/DP3 </w:t>
            </w:r>
            <w:r w:rsidR="00DA471E">
              <w:rPr>
                <w:rFonts w:cs="Tahoma"/>
                <w:color w:val="000000" w:themeColor="text1"/>
              </w:rPr>
              <w:t>–</w:t>
            </w:r>
            <w:r w:rsidRPr="007B7BBD">
              <w:rPr>
                <w:rFonts w:cs="Tahoma"/>
                <w:color w:val="000000" w:themeColor="text1"/>
              </w:rPr>
              <w:t xml:space="preserve"> </w:t>
            </w:r>
            <w:r w:rsidRPr="007B7BBD">
              <w:rPr>
                <w:rFonts w:cs="Tahoma"/>
                <w:b/>
                <w:color w:val="000000" w:themeColor="text1"/>
              </w:rPr>
              <w:t>vyhovuje</w:t>
            </w:r>
          </w:p>
          <w:p w14:paraId="5A2A0CF3" w14:textId="0E1F2D0E" w:rsidR="00DA471E" w:rsidRPr="00AB7864" w:rsidRDefault="00DA471E" w:rsidP="00AB7864">
            <w:pPr>
              <w:pStyle w:val="Textkomente"/>
              <w:numPr>
                <w:ilvl w:val="0"/>
                <w:numId w:val="38"/>
              </w:numPr>
              <w:spacing w:before="0" w:line="240" w:lineRule="atLeast"/>
              <w:rPr>
                <w:rFonts w:cs="Tahoma"/>
                <w:color w:val="000000" w:themeColor="text1"/>
              </w:rPr>
            </w:pPr>
            <w:r>
              <w:rPr>
                <w:rFonts w:cs="Tahoma"/>
                <w:color w:val="000000" w:themeColor="text1"/>
              </w:rPr>
              <w:t>Ocelov</w:t>
            </w:r>
            <w:r w:rsidR="008E7E40">
              <w:rPr>
                <w:rFonts w:cs="Tahoma"/>
                <w:color w:val="000000" w:themeColor="text1"/>
              </w:rPr>
              <w:t xml:space="preserve">á </w:t>
            </w:r>
            <w:r>
              <w:rPr>
                <w:rFonts w:cs="Tahoma"/>
                <w:color w:val="000000" w:themeColor="text1"/>
              </w:rPr>
              <w:t>nosná konstrukce spojovací chodb</w:t>
            </w:r>
            <w:r w:rsidR="008E7E40">
              <w:rPr>
                <w:rFonts w:cs="Tahoma"/>
                <w:color w:val="000000" w:themeColor="text1"/>
              </w:rPr>
              <w:t>y</w:t>
            </w:r>
            <w:r>
              <w:rPr>
                <w:rFonts w:cs="Tahoma"/>
                <w:color w:val="000000" w:themeColor="text1"/>
              </w:rPr>
              <w:t xml:space="preserve"> – </w:t>
            </w:r>
            <w:r w:rsidR="00E27EC4">
              <w:rPr>
                <w:rFonts w:cs="Tahoma"/>
                <w:color w:val="000000" w:themeColor="text1"/>
              </w:rPr>
              <w:t>požární</w:t>
            </w:r>
            <w:r>
              <w:rPr>
                <w:rFonts w:cs="Tahoma"/>
                <w:color w:val="000000" w:themeColor="text1"/>
              </w:rPr>
              <w:t xml:space="preserve"> odolnost je pro I.SPB je pouze doporučená </w:t>
            </w:r>
            <w:r w:rsidR="000F0050">
              <w:rPr>
                <w:rFonts w:cs="Tahoma"/>
                <w:color w:val="000000" w:themeColor="text1"/>
              </w:rPr>
              <w:t>–</w:t>
            </w:r>
            <w:r w:rsidR="000F0050" w:rsidRPr="007B7BBD">
              <w:rPr>
                <w:rFonts w:cs="Tahoma"/>
                <w:color w:val="000000" w:themeColor="text1"/>
              </w:rPr>
              <w:t xml:space="preserve"> </w:t>
            </w:r>
            <w:r w:rsidR="000F0050" w:rsidRPr="007B7BBD">
              <w:rPr>
                <w:rFonts w:cs="Tahoma"/>
                <w:b/>
                <w:color w:val="000000" w:themeColor="text1"/>
              </w:rPr>
              <w:t>vyhovuje</w:t>
            </w:r>
          </w:p>
        </w:tc>
      </w:tr>
      <w:tr w:rsidR="007C7DC6" w:rsidRPr="00324033" w14:paraId="301EADBD" w14:textId="77777777" w:rsidTr="00955458">
        <w:tc>
          <w:tcPr>
            <w:tcW w:w="1418" w:type="dxa"/>
            <w:vAlign w:val="center"/>
          </w:tcPr>
          <w:p w14:paraId="7419DDEB" w14:textId="77777777" w:rsidR="007C7DC6" w:rsidRPr="00324033" w:rsidRDefault="007C7DC6" w:rsidP="009A3433">
            <w:pPr>
              <w:spacing w:before="0" w:line="240" w:lineRule="atLeast"/>
              <w:contextualSpacing/>
              <w:rPr>
                <w:rFonts w:cs="Tahoma"/>
                <w:sz w:val="20"/>
              </w:rPr>
            </w:pPr>
            <w:r w:rsidRPr="00324033">
              <w:rPr>
                <w:rFonts w:cs="Tahoma"/>
                <w:sz w:val="20"/>
              </w:rPr>
              <w:t>Konstrukce schodišť uvnitř PÚ</w:t>
            </w:r>
          </w:p>
        </w:tc>
        <w:tc>
          <w:tcPr>
            <w:tcW w:w="1559" w:type="dxa"/>
            <w:vAlign w:val="center"/>
          </w:tcPr>
          <w:p w14:paraId="1F637290" w14:textId="77777777" w:rsidR="007C7DC6" w:rsidRDefault="007C7DC6" w:rsidP="009A3433">
            <w:pPr>
              <w:spacing w:before="0" w:line="240" w:lineRule="atLeast"/>
              <w:contextualSpacing/>
              <w:jc w:val="center"/>
              <w:rPr>
                <w:rFonts w:cs="Tahoma"/>
                <w:sz w:val="20"/>
              </w:rPr>
            </w:pPr>
            <w:r w:rsidRPr="007917B9">
              <w:rPr>
                <w:rFonts w:cs="Tahoma"/>
                <w:sz w:val="20"/>
              </w:rPr>
              <w:t>R15</w:t>
            </w:r>
          </w:p>
        </w:tc>
        <w:tc>
          <w:tcPr>
            <w:tcW w:w="6095" w:type="dxa"/>
            <w:vAlign w:val="center"/>
          </w:tcPr>
          <w:p w14:paraId="452ED142" w14:textId="7C56312B" w:rsidR="007C7DC6" w:rsidRPr="00A07C80" w:rsidRDefault="007C7DC6" w:rsidP="007C7DC6">
            <w:pPr>
              <w:pStyle w:val="Textkomente"/>
              <w:numPr>
                <w:ilvl w:val="0"/>
                <w:numId w:val="38"/>
              </w:numPr>
              <w:spacing w:before="0" w:line="240" w:lineRule="atLeast"/>
              <w:contextualSpacing/>
              <w:rPr>
                <w:rFonts w:cs="Tahoma"/>
                <w:color w:val="000000" w:themeColor="text1"/>
              </w:rPr>
            </w:pPr>
            <w:r>
              <w:rPr>
                <w:rFonts w:cs="Tahoma"/>
                <w:color w:val="000000" w:themeColor="text1"/>
              </w:rPr>
              <w:t>ŽB schodiště tl. min 1</w:t>
            </w:r>
            <w:r w:rsidR="00BC29A3">
              <w:rPr>
                <w:rFonts w:cs="Tahoma"/>
                <w:color w:val="000000" w:themeColor="text1"/>
              </w:rPr>
              <w:t>50</w:t>
            </w:r>
            <w:r>
              <w:rPr>
                <w:rFonts w:cs="Tahoma"/>
                <w:color w:val="000000" w:themeColor="text1"/>
              </w:rPr>
              <w:t xml:space="preserve"> mm s krytím výztuže v jednom směru min. 10 mm - </w:t>
            </w:r>
            <w:r w:rsidRPr="00A07C80">
              <w:rPr>
                <w:rFonts w:cs="Tahoma"/>
                <w:color w:val="000000" w:themeColor="text1"/>
              </w:rPr>
              <w:t xml:space="preserve">požární odolnost </w:t>
            </w:r>
            <w:r>
              <w:rPr>
                <w:rFonts w:cs="Tahoma"/>
                <w:color w:val="000000" w:themeColor="text1"/>
              </w:rPr>
              <w:t>dle ČSN EN 1992-1-2</w:t>
            </w:r>
            <w:r w:rsidRPr="009A71C7">
              <w:rPr>
                <w:rFonts w:cs="Tahoma"/>
                <w:color w:val="000000" w:themeColor="text1"/>
              </w:rPr>
              <w:t xml:space="preserve">: REI30/DP1 – </w:t>
            </w:r>
            <w:r w:rsidRPr="009A71C7">
              <w:rPr>
                <w:rFonts w:cs="Tahoma"/>
                <w:b/>
                <w:color w:val="000000" w:themeColor="text1"/>
              </w:rPr>
              <w:t>vyhovuje</w:t>
            </w:r>
          </w:p>
        </w:tc>
      </w:tr>
      <w:tr w:rsidR="001A6D34" w:rsidRPr="00324033" w14:paraId="648E2316" w14:textId="77777777" w:rsidTr="00955458">
        <w:tc>
          <w:tcPr>
            <w:tcW w:w="1418" w:type="dxa"/>
            <w:vMerge w:val="restart"/>
            <w:vAlign w:val="center"/>
          </w:tcPr>
          <w:p w14:paraId="40928D12" w14:textId="5F35BB80" w:rsidR="001A6D34" w:rsidRPr="00324033" w:rsidRDefault="008C1BD7" w:rsidP="001A6D34">
            <w:pPr>
              <w:spacing w:before="0" w:line="240" w:lineRule="atLeast"/>
              <w:rPr>
                <w:rFonts w:cs="Tahoma"/>
                <w:sz w:val="20"/>
              </w:rPr>
            </w:pPr>
            <w:r>
              <w:rPr>
                <w:rFonts w:cs="Tahoma"/>
                <w:sz w:val="20"/>
              </w:rPr>
              <w:t xml:space="preserve">Ústředna EZA </w:t>
            </w:r>
            <w:r w:rsidR="0050752B">
              <w:rPr>
                <w:rFonts w:cs="Tahoma"/>
                <w:sz w:val="20"/>
              </w:rPr>
              <w:t xml:space="preserve"> </w:t>
            </w:r>
          </w:p>
        </w:tc>
        <w:tc>
          <w:tcPr>
            <w:tcW w:w="1559" w:type="dxa"/>
            <w:vAlign w:val="center"/>
          </w:tcPr>
          <w:p w14:paraId="69BF7F7E" w14:textId="77777777" w:rsidR="001A6D34" w:rsidRPr="00143378" w:rsidRDefault="001A6D34" w:rsidP="001A6D34">
            <w:pPr>
              <w:spacing w:before="0" w:line="240" w:lineRule="atLeast"/>
              <w:jc w:val="center"/>
              <w:rPr>
                <w:rFonts w:cs="Tahoma"/>
                <w:sz w:val="16"/>
                <w:szCs w:val="16"/>
              </w:rPr>
            </w:pPr>
            <w:r w:rsidRPr="00143378">
              <w:rPr>
                <w:rFonts w:cs="Tahoma"/>
                <w:sz w:val="16"/>
                <w:szCs w:val="16"/>
              </w:rPr>
              <w:t>stěny</w:t>
            </w:r>
          </w:p>
          <w:p w14:paraId="513AB4E5" w14:textId="728AFC05" w:rsidR="001A6D34" w:rsidRPr="00324033" w:rsidRDefault="001A6D34" w:rsidP="001A6D34">
            <w:pPr>
              <w:spacing w:before="0" w:line="240" w:lineRule="atLeast"/>
              <w:contextualSpacing/>
              <w:jc w:val="center"/>
              <w:rPr>
                <w:rFonts w:cs="Tahoma"/>
                <w:sz w:val="20"/>
              </w:rPr>
            </w:pPr>
            <w:r w:rsidRPr="00143378">
              <w:rPr>
                <w:rFonts w:cs="Tahoma"/>
                <w:sz w:val="16"/>
                <w:szCs w:val="16"/>
              </w:rPr>
              <w:t>EI30/DP1</w:t>
            </w:r>
          </w:p>
        </w:tc>
        <w:tc>
          <w:tcPr>
            <w:tcW w:w="6095" w:type="dxa"/>
            <w:vMerge w:val="restart"/>
            <w:vAlign w:val="center"/>
          </w:tcPr>
          <w:p w14:paraId="543A885C" w14:textId="5670BAE6" w:rsidR="001A6D34" w:rsidRPr="00955458" w:rsidRDefault="001A6D34" w:rsidP="001A6D34">
            <w:pPr>
              <w:pStyle w:val="Odstavecseseznamem"/>
              <w:numPr>
                <w:ilvl w:val="0"/>
                <w:numId w:val="8"/>
              </w:numPr>
              <w:spacing w:before="0" w:line="240" w:lineRule="atLeast"/>
              <w:rPr>
                <w:rFonts w:cs="Tahoma"/>
                <w:color w:val="000000" w:themeColor="text1"/>
                <w:sz w:val="20"/>
              </w:rPr>
            </w:pPr>
            <w:r w:rsidRPr="00955458">
              <w:rPr>
                <w:rFonts w:cs="Tahoma"/>
                <w:b/>
                <w:color w:val="000000" w:themeColor="text1"/>
                <w:sz w:val="20"/>
                <w:vertAlign w:val="superscript"/>
              </w:rPr>
              <w:t xml:space="preserve">1) </w:t>
            </w:r>
            <w:r w:rsidRPr="00955458">
              <w:rPr>
                <w:rFonts w:cs="Tahoma"/>
                <w:color w:val="000000" w:themeColor="text1"/>
                <w:sz w:val="20"/>
              </w:rPr>
              <w:t xml:space="preserve">Systémový výrobek s požární odolností EI30/DP1 – </w:t>
            </w:r>
            <w:r w:rsidRPr="00955458">
              <w:rPr>
                <w:rFonts w:cs="Tahoma"/>
                <w:b/>
                <w:color w:val="000000" w:themeColor="text1"/>
                <w:sz w:val="20"/>
              </w:rPr>
              <w:t>vyhovuje</w:t>
            </w:r>
          </w:p>
        </w:tc>
      </w:tr>
      <w:tr w:rsidR="001A6D34" w:rsidRPr="00324033" w14:paraId="1C6B9503" w14:textId="77777777" w:rsidTr="00955458">
        <w:tc>
          <w:tcPr>
            <w:tcW w:w="1418" w:type="dxa"/>
            <w:vMerge/>
            <w:vAlign w:val="center"/>
          </w:tcPr>
          <w:p w14:paraId="67EC7580" w14:textId="77777777" w:rsidR="001A6D34" w:rsidRPr="00324033" w:rsidRDefault="001A6D34" w:rsidP="009A3433">
            <w:pPr>
              <w:spacing w:before="0" w:line="240" w:lineRule="atLeast"/>
              <w:contextualSpacing/>
              <w:rPr>
                <w:rFonts w:cs="Tahoma"/>
                <w:sz w:val="20"/>
              </w:rPr>
            </w:pPr>
          </w:p>
        </w:tc>
        <w:tc>
          <w:tcPr>
            <w:tcW w:w="1559" w:type="dxa"/>
            <w:vAlign w:val="center"/>
          </w:tcPr>
          <w:p w14:paraId="4559441A" w14:textId="77777777" w:rsidR="001A6D34" w:rsidRPr="00143378" w:rsidRDefault="001A6D34" w:rsidP="001A6D34">
            <w:pPr>
              <w:spacing w:before="0" w:line="240" w:lineRule="atLeast"/>
              <w:jc w:val="center"/>
              <w:rPr>
                <w:rFonts w:cs="Tahoma"/>
                <w:sz w:val="16"/>
                <w:szCs w:val="16"/>
              </w:rPr>
            </w:pPr>
            <w:r w:rsidRPr="00143378">
              <w:rPr>
                <w:rFonts w:cs="Tahoma"/>
                <w:sz w:val="16"/>
                <w:szCs w:val="16"/>
              </w:rPr>
              <w:t>uzávěry</w:t>
            </w:r>
          </w:p>
          <w:p w14:paraId="7564A908" w14:textId="7564667C" w:rsidR="001A6D34" w:rsidRPr="00324033" w:rsidRDefault="001A6D34" w:rsidP="001A6D34">
            <w:pPr>
              <w:spacing w:before="0" w:line="240" w:lineRule="atLeast"/>
              <w:contextualSpacing/>
              <w:jc w:val="center"/>
              <w:rPr>
                <w:rFonts w:cs="Tahoma"/>
                <w:sz w:val="20"/>
              </w:rPr>
            </w:pPr>
            <w:r w:rsidRPr="00143378">
              <w:rPr>
                <w:rFonts w:cs="Tahoma"/>
                <w:sz w:val="16"/>
                <w:szCs w:val="16"/>
              </w:rPr>
              <w:t>II: EI</w:t>
            </w:r>
            <w:r w:rsidR="0050752B">
              <w:rPr>
                <w:rFonts w:cs="Tahoma"/>
                <w:sz w:val="16"/>
                <w:szCs w:val="16"/>
              </w:rPr>
              <w:t>30</w:t>
            </w:r>
            <w:r w:rsidRPr="00143378">
              <w:rPr>
                <w:rFonts w:cs="Tahoma"/>
                <w:sz w:val="16"/>
                <w:szCs w:val="16"/>
              </w:rPr>
              <w:t>/DP1</w:t>
            </w:r>
          </w:p>
        </w:tc>
        <w:tc>
          <w:tcPr>
            <w:tcW w:w="6095" w:type="dxa"/>
            <w:vMerge/>
            <w:vAlign w:val="center"/>
          </w:tcPr>
          <w:p w14:paraId="31B58993" w14:textId="77777777" w:rsidR="001A6D34" w:rsidRPr="00A07C80" w:rsidRDefault="001A6D34" w:rsidP="009A3433">
            <w:pPr>
              <w:pStyle w:val="Odstavecseseznamem"/>
              <w:numPr>
                <w:ilvl w:val="0"/>
                <w:numId w:val="8"/>
              </w:numPr>
              <w:spacing w:before="0" w:line="240" w:lineRule="atLeast"/>
              <w:rPr>
                <w:rFonts w:cs="Tahoma"/>
                <w:color w:val="000000" w:themeColor="text1"/>
                <w:sz w:val="20"/>
              </w:rPr>
            </w:pPr>
          </w:p>
        </w:tc>
      </w:tr>
      <w:tr w:rsidR="007C7DC6" w:rsidRPr="00324033" w14:paraId="21D3C5D9" w14:textId="77777777" w:rsidTr="00955458">
        <w:tc>
          <w:tcPr>
            <w:tcW w:w="1418" w:type="dxa"/>
            <w:vAlign w:val="center"/>
          </w:tcPr>
          <w:p w14:paraId="23FC008E" w14:textId="77777777" w:rsidR="007C7DC6" w:rsidRPr="00324033" w:rsidRDefault="007C7DC6" w:rsidP="009A3433">
            <w:pPr>
              <w:spacing w:before="0" w:line="240" w:lineRule="atLeast"/>
              <w:contextualSpacing/>
              <w:rPr>
                <w:rFonts w:cs="Tahoma"/>
                <w:sz w:val="20"/>
              </w:rPr>
            </w:pPr>
            <w:r w:rsidRPr="00324033">
              <w:rPr>
                <w:rFonts w:cs="Tahoma"/>
                <w:sz w:val="20"/>
              </w:rPr>
              <w:t>Střešní plášť</w:t>
            </w:r>
          </w:p>
        </w:tc>
        <w:tc>
          <w:tcPr>
            <w:tcW w:w="1559" w:type="dxa"/>
            <w:vAlign w:val="center"/>
          </w:tcPr>
          <w:p w14:paraId="15AE19B6" w14:textId="77777777" w:rsidR="007C7DC6" w:rsidRPr="00324033" w:rsidRDefault="007C7DC6" w:rsidP="009A3433">
            <w:pPr>
              <w:spacing w:before="0" w:line="240" w:lineRule="atLeast"/>
              <w:contextualSpacing/>
              <w:jc w:val="center"/>
              <w:rPr>
                <w:rFonts w:cs="Tahoma"/>
                <w:sz w:val="20"/>
              </w:rPr>
            </w:pPr>
            <w:r w:rsidRPr="00324033">
              <w:rPr>
                <w:rFonts w:cs="Tahoma"/>
                <w:sz w:val="20"/>
              </w:rPr>
              <w:t>bez požadavku</w:t>
            </w:r>
          </w:p>
        </w:tc>
        <w:tc>
          <w:tcPr>
            <w:tcW w:w="6095" w:type="dxa"/>
            <w:vAlign w:val="center"/>
          </w:tcPr>
          <w:p w14:paraId="1D38A9B8" w14:textId="73DFFCAE" w:rsidR="007C7DC6" w:rsidRPr="003B5FA0" w:rsidRDefault="007C7DC6" w:rsidP="003B5FA0">
            <w:pPr>
              <w:pStyle w:val="Odstavecseseznamem"/>
              <w:numPr>
                <w:ilvl w:val="0"/>
                <w:numId w:val="8"/>
              </w:numPr>
              <w:spacing w:before="0" w:line="240" w:lineRule="atLeast"/>
              <w:rPr>
                <w:rFonts w:cs="Tahoma"/>
                <w:color w:val="000000" w:themeColor="text1"/>
                <w:sz w:val="20"/>
              </w:rPr>
            </w:pPr>
            <w:r w:rsidRPr="00A07C80">
              <w:rPr>
                <w:rFonts w:cs="Tahoma"/>
                <w:color w:val="000000" w:themeColor="text1"/>
                <w:sz w:val="20"/>
              </w:rPr>
              <w:t>Dle čl. 8.15.4b)</w:t>
            </w:r>
            <w:r>
              <w:rPr>
                <w:rFonts w:cs="Tahoma"/>
                <w:color w:val="000000" w:themeColor="text1"/>
                <w:sz w:val="20"/>
              </w:rPr>
              <w:t>1</w:t>
            </w:r>
            <w:r w:rsidRPr="00A07C80">
              <w:rPr>
                <w:rFonts w:cs="Tahoma"/>
                <w:color w:val="000000" w:themeColor="text1"/>
                <w:sz w:val="20"/>
              </w:rPr>
              <w:t>) ČSN 73 0802 netvoří střešní pláš</w:t>
            </w:r>
            <w:r w:rsidR="00682410">
              <w:rPr>
                <w:rFonts w:cs="Tahoma"/>
                <w:color w:val="000000" w:themeColor="text1"/>
                <w:sz w:val="20"/>
              </w:rPr>
              <w:t>ť</w:t>
            </w:r>
            <w:r>
              <w:rPr>
                <w:rFonts w:cs="Tahoma"/>
                <w:color w:val="000000" w:themeColor="text1"/>
                <w:sz w:val="20"/>
              </w:rPr>
              <w:t xml:space="preserve">, </w:t>
            </w:r>
            <w:r w:rsidRPr="00A07C80">
              <w:rPr>
                <w:rFonts w:cs="Tahoma"/>
                <w:color w:val="000000" w:themeColor="text1"/>
                <w:sz w:val="20"/>
              </w:rPr>
              <w:t xml:space="preserve">řešeného </w:t>
            </w:r>
            <w:r w:rsidR="00BB7609">
              <w:rPr>
                <w:rFonts w:cs="Tahoma"/>
                <w:color w:val="000000" w:themeColor="text1"/>
                <w:sz w:val="20"/>
              </w:rPr>
              <w:t>objektu</w:t>
            </w:r>
            <w:r>
              <w:rPr>
                <w:rFonts w:cs="Tahoma"/>
                <w:color w:val="000000" w:themeColor="text1"/>
                <w:sz w:val="20"/>
              </w:rPr>
              <w:t xml:space="preserve"> </w:t>
            </w:r>
            <w:r w:rsidRPr="00A07C80">
              <w:rPr>
                <w:rFonts w:cs="Tahoma"/>
                <w:color w:val="000000" w:themeColor="text1"/>
                <w:sz w:val="20"/>
              </w:rPr>
              <w:t xml:space="preserve">požárně otevřenou plochu – </w:t>
            </w:r>
            <w:r w:rsidRPr="001F1965">
              <w:rPr>
                <w:rFonts w:cs="Tahoma"/>
                <w:b/>
                <w:color w:val="000000" w:themeColor="text1"/>
                <w:sz w:val="20"/>
              </w:rPr>
              <w:t>vyhovuje</w:t>
            </w:r>
          </w:p>
        </w:tc>
      </w:tr>
    </w:tbl>
    <w:p w14:paraId="720F8232" w14:textId="1080EF40" w:rsidR="00910DC1" w:rsidRPr="00DD5070" w:rsidRDefault="00910DC1" w:rsidP="00086DE8">
      <w:pPr>
        <w:rPr>
          <w:rFonts w:cs="Tahoma"/>
          <w:sz w:val="20"/>
        </w:rPr>
      </w:pPr>
      <w:r w:rsidRPr="00DD5070">
        <w:rPr>
          <w:rFonts w:cs="Tahoma"/>
          <w:b/>
          <w:sz w:val="20"/>
          <w:vertAlign w:val="superscript"/>
        </w:rPr>
        <w:t xml:space="preserve">1) </w:t>
      </w:r>
      <w:r w:rsidRPr="00DD5070">
        <w:rPr>
          <w:rFonts w:cs="Tahoma"/>
          <w:sz w:val="20"/>
        </w:rPr>
        <w:t>Atesty, certifikáty a prohlášení o shodě a montáži budou doloženy při kolaudaci. Tyto konstrukce smí provádět pouze oprávněné firmy či osoby.</w:t>
      </w:r>
    </w:p>
    <w:p w14:paraId="31FD115C" w14:textId="7877A1CE" w:rsidR="000B4B4C" w:rsidRDefault="00086DE8" w:rsidP="00E1265A">
      <w:pPr>
        <w:spacing w:after="120"/>
        <w:rPr>
          <w:rFonts w:cs="Tahoma"/>
          <w:iCs/>
          <w:sz w:val="20"/>
        </w:rPr>
      </w:pPr>
      <w:r w:rsidRPr="00DD5070">
        <w:rPr>
          <w:rFonts w:cs="Tahoma"/>
          <w:iCs/>
          <w:sz w:val="20"/>
        </w:rPr>
        <w:t>Požární odolnost a druh stavebních konstrukcí vyhovují požadavkům ČSN 73 0810 a tab. 12 ČSN 73 0802</w:t>
      </w:r>
      <w:r w:rsidR="00510A58">
        <w:rPr>
          <w:rFonts w:cs="Tahoma"/>
          <w:iCs/>
          <w:sz w:val="20"/>
        </w:rPr>
        <w:t xml:space="preserve">. </w:t>
      </w:r>
      <w:bookmarkStart w:id="24" w:name="_Toc499648642"/>
      <w:bookmarkStart w:id="25" w:name="_Toc499670931"/>
    </w:p>
    <w:p w14:paraId="208755AC" w14:textId="3B9D78C2" w:rsidR="00273C77" w:rsidRDefault="00273C77" w:rsidP="00BB2CB1">
      <w:pPr>
        <w:spacing w:afterLines="120" w:after="288"/>
        <w:rPr>
          <w:sz w:val="20"/>
        </w:rPr>
      </w:pPr>
    </w:p>
    <w:p w14:paraId="232E8837" w14:textId="4B2C625F" w:rsidR="00DE7E83" w:rsidRDefault="00DE7E83" w:rsidP="00BB2CB1">
      <w:pPr>
        <w:spacing w:afterLines="120" w:after="288"/>
        <w:rPr>
          <w:sz w:val="20"/>
        </w:rPr>
      </w:pPr>
    </w:p>
    <w:p w14:paraId="00C6BFCA" w14:textId="77777777" w:rsidR="00DE7E83" w:rsidRDefault="00DE7E83" w:rsidP="00BB2CB1">
      <w:pPr>
        <w:spacing w:afterLines="120" w:after="288"/>
        <w:rPr>
          <w:sz w:val="20"/>
        </w:rPr>
      </w:pPr>
    </w:p>
    <w:p w14:paraId="1420236C" w14:textId="0446D91F" w:rsidR="00273C77" w:rsidRDefault="00273C77" w:rsidP="00BB2CB1">
      <w:pPr>
        <w:spacing w:afterLines="120" w:after="288"/>
      </w:pPr>
      <w:r w:rsidRPr="00572C7D">
        <w:rPr>
          <w:b/>
        </w:rPr>
        <w:lastRenderedPageBreak/>
        <w:t>N1.0</w:t>
      </w:r>
      <w:r w:rsidR="00D53C01">
        <w:rPr>
          <w:b/>
        </w:rPr>
        <w:t>4</w:t>
      </w:r>
      <w:r w:rsidRPr="00572C7D">
        <w:rPr>
          <w:b/>
        </w:rPr>
        <w:t xml:space="preserve">: </w:t>
      </w:r>
      <w:r w:rsidRPr="00967AC6">
        <w:rPr>
          <w:rFonts w:eastAsiaTheme="majorEastAsia"/>
          <w:bCs/>
        </w:rPr>
        <w:t>SO 04</w:t>
      </w:r>
      <w:r w:rsidRPr="00F35F9E">
        <w:rPr>
          <w:rFonts w:eastAsiaTheme="majorEastAsia"/>
          <w:b/>
          <w:bCs/>
        </w:rPr>
        <w:t xml:space="preserve"> </w:t>
      </w:r>
      <w:r w:rsidRPr="00967AC6">
        <w:rPr>
          <w:rFonts w:eastAsiaTheme="majorEastAsia"/>
          <w:bCs/>
        </w:rPr>
        <w:t>– objekt I – inhalatorium</w:t>
      </w:r>
      <w:r>
        <w:t xml:space="preserve">  </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1418"/>
        <w:gridCol w:w="1559"/>
        <w:gridCol w:w="6095"/>
      </w:tblGrid>
      <w:tr w:rsidR="001050F9" w:rsidRPr="00324033" w14:paraId="2F874D86" w14:textId="77777777" w:rsidTr="006A7157">
        <w:tc>
          <w:tcPr>
            <w:tcW w:w="1418" w:type="dxa"/>
            <w:vAlign w:val="center"/>
          </w:tcPr>
          <w:p w14:paraId="2F4D0296" w14:textId="77777777" w:rsidR="001050F9" w:rsidRPr="00324033" w:rsidRDefault="001050F9" w:rsidP="006A7157">
            <w:pPr>
              <w:spacing w:before="0" w:line="240" w:lineRule="atLeast"/>
              <w:contextualSpacing/>
              <w:jc w:val="center"/>
              <w:rPr>
                <w:rFonts w:cs="Tahoma"/>
                <w:sz w:val="20"/>
              </w:rPr>
            </w:pPr>
            <w:r w:rsidRPr="00324033">
              <w:rPr>
                <w:rFonts w:cs="Tahoma"/>
                <w:b/>
                <w:sz w:val="20"/>
              </w:rPr>
              <w:t>Název stavební konstrukce</w:t>
            </w:r>
          </w:p>
        </w:tc>
        <w:tc>
          <w:tcPr>
            <w:tcW w:w="1559" w:type="dxa"/>
            <w:vAlign w:val="center"/>
          </w:tcPr>
          <w:p w14:paraId="38690F3B" w14:textId="77777777" w:rsidR="001050F9" w:rsidRPr="00324033" w:rsidRDefault="001050F9" w:rsidP="006A7157">
            <w:pPr>
              <w:spacing w:before="0" w:line="240" w:lineRule="atLeast"/>
              <w:contextualSpacing/>
              <w:jc w:val="center"/>
              <w:rPr>
                <w:rFonts w:cs="Tahoma"/>
                <w:b/>
                <w:sz w:val="20"/>
              </w:rPr>
            </w:pPr>
            <w:r w:rsidRPr="00324033">
              <w:rPr>
                <w:rFonts w:cs="Tahoma"/>
                <w:b/>
                <w:sz w:val="20"/>
              </w:rPr>
              <w:t>Požadavek</w:t>
            </w:r>
          </w:p>
          <w:p w14:paraId="317A2300" w14:textId="77777777" w:rsidR="001050F9" w:rsidRPr="00324033" w:rsidRDefault="001050F9" w:rsidP="006A7157">
            <w:pPr>
              <w:spacing w:before="0" w:line="240" w:lineRule="atLeast"/>
              <w:contextualSpacing/>
              <w:jc w:val="center"/>
              <w:rPr>
                <w:rFonts w:cs="Tahoma"/>
                <w:b/>
                <w:sz w:val="20"/>
              </w:rPr>
            </w:pPr>
            <w:r w:rsidRPr="00324033">
              <w:rPr>
                <w:rFonts w:cs="Tahoma"/>
                <w:b/>
                <w:sz w:val="20"/>
              </w:rPr>
              <w:t>ČSN 73 0810</w:t>
            </w:r>
          </w:p>
          <w:p w14:paraId="359D854D" w14:textId="77777777" w:rsidR="001050F9" w:rsidRPr="00324033" w:rsidRDefault="001050F9" w:rsidP="006A7157">
            <w:pPr>
              <w:spacing w:before="0" w:line="240" w:lineRule="atLeast"/>
              <w:contextualSpacing/>
              <w:jc w:val="center"/>
              <w:rPr>
                <w:rFonts w:cs="Tahoma"/>
                <w:b/>
                <w:sz w:val="20"/>
              </w:rPr>
            </w:pPr>
            <w:r w:rsidRPr="00324033">
              <w:rPr>
                <w:rFonts w:cs="Tahoma"/>
                <w:b/>
                <w:sz w:val="20"/>
              </w:rPr>
              <w:t xml:space="preserve">ČSN 73 0802 </w:t>
            </w:r>
          </w:p>
        </w:tc>
        <w:tc>
          <w:tcPr>
            <w:tcW w:w="6095" w:type="dxa"/>
            <w:vAlign w:val="center"/>
          </w:tcPr>
          <w:p w14:paraId="770FADB1" w14:textId="77777777" w:rsidR="001050F9" w:rsidRPr="00324033" w:rsidRDefault="001050F9" w:rsidP="006A7157">
            <w:pPr>
              <w:spacing w:before="0" w:line="240" w:lineRule="atLeast"/>
              <w:contextualSpacing/>
              <w:jc w:val="center"/>
              <w:rPr>
                <w:rFonts w:cs="Tahoma"/>
                <w:b/>
                <w:sz w:val="20"/>
              </w:rPr>
            </w:pPr>
            <w:r w:rsidRPr="00324033">
              <w:rPr>
                <w:rFonts w:cs="Tahoma"/>
                <w:b/>
                <w:sz w:val="20"/>
              </w:rPr>
              <w:t>Skutečné provedení konstrukce</w:t>
            </w:r>
          </w:p>
        </w:tc>
      </w:tr>
      <w:tr w:rsidR="0070081F" w:rsidRPr="00070151" w14:paraId="360187F5" w14:textId="77777777" w:rsidTr="001050F9">
        <w:tc>
          <w:tcPr>
            <w:tcW w:w="1418" w:type="dxa"/>
            <w:tcBorders>
              <w:top w:val="single" w:sz="4" w:space="0" w:color="auto"/>
              <w:left w:val="single" w:sz="4" w:space="0" w:color="auto"/>
              <w:bottom w:val="single" w:sz="4" w:space="0" w:color="auto"/>
              <w:right w:val="single" w:sz="4" w:space="0" w:color="auto"/>
            </w:tcBorders>
            <w:vAlign w:val="center"/>
          </w:tcPr>
          <w:p w14:paraId="12509AC4" w14:textId="00702E35" w:rsidR="0070081F" w:rsidRPr="001050F9" w:rsidRDefault="0070081F" w:rsidP="0070081F">
            <w:pPr>
              <w:spacing w:before="0" w:line="240" w:lineRule="atLeast"/>
              <w:contextualSpacing/>
              <w:jc w:val="center"/>
              <w:rPr>
                <w:rFonts w:cs="Tahoma"/>
                <w:sz w:val="20"/>
              </w:rPr>
            </w:pPr>
            <w:r w:rsidRPr="00324033">
              <w:rPr>
                <w:rFonts w:cs="Tahoma"/>
                <w:sz w:val="20"/>
              </w:rPr>
              <w:t>Obvodové stěny</w:t>
            </w:r>
          </w:p>
        </w:tc>
        <w:tc>
          <w:tcPr>
            <w:tcW w:w="1559" w:type="dxa"/>
            <w:tcBorders>
              <w:top w:val="single" w:sz="4" w:space="0" w:color="auto"/>
              <w:left w:val="single" w:sz="4" w:space="0" w:color="auto"/>
              <w:bottom w:val="single" w:sz="4" w:space="0" w:color="auto"/>
              <w:right w:val="single" w:sz="4" w:space="0" w:color="auto"/>
            </w:tcBorders>
            <w:vAlign w:val="center"/>
          </w:tcPr>
          <w:p w14:paraId="394DFC23" w14:textId="444C080F" w:rsidR="0070081F" w:rsidRPr="001050F9" w:rsidRDefault="0070081F" w:rsidP="0070081F">
            <w:pPr>
              <w:spacing w:before="0" w:line="240" w:lineRule="atLeast"/>
              <w:contextualSpacing/>
              <w:jc w:val="center"/>
              <w:rPr>
                <w:rFonts w:cs="Tahoma"/>
                <w:sz w:val="20"/>
              </w:rPr>
            </w:pPr>
            <w:r w:rsidRPr="00324033">
              <w:rPr>
                <w:rFonts w:cs="Tahoma"/>
                <w:sz w:val="20"/>
              </w:rPr>
              <w:t>REW</w:t>
            </w:r>
            <w:r>
              <w:rPr>
                <w:rFonts w:cs="Tahoma"/>
                <w:sz w:val="20"/>
              </w:rPr>
              <w:t>15</w:t>
            </w:r>
          </w:p>
        </w:tc>
        <w:tc>
          <w:tcPr>
            <w:tcW w:w="6095" w:type="dxa"/>
            <w:tcBorders>
              <w:top w:val="single" w:sz="4" w:space="0" w:color="auto"/>
              <w:left w:val="single" w:sz="4" w:space="0" w:color="auto"/>
              <w:bottom w:val="single" w:sz="4" w:space="0" w:color="auto"/>
              <w:right w:val="single" w:sz="4" w:space="0" w:color="auto"/>
            </w:tcBorders>
            <w:vAlign w:val="center"/>
          </w:tcPr>
          <w:p w14:paraId="7FCEA79F" w14:textId="1418AA14" w:rsidR="0070081F" w:rsidRPr="001050F9" w:rsidRDefault="00EC49DB" w:rsidP="0070081F">
            <w:pPr>
              <w:pStyle w:val="Textkomente"/>
              <w:numPr>
                <w:ilvl w:val="0"/>
                <w:numId w:val="41"/>
              </w:numPr>
              <w:spacing w:before="0" w:line="240" w:lineRule="atLeast"/>
              <w:contextualSpacing/>
              <w:rPr>
                <w:rFonts w:cs="Tahoma"/>
              </w:rPr>
            </w:pPr>
            <w:r>
              <w:t xml:space="preserve">Dřevěné obvodoví stěny – 100% požárně otevřené plochy </w:t>
            </w:r>
            <w:r w:rsidR="0070081F" w:rsidRPr="00995217">
              <w:t xml:space="preserve">– </w:t>
            </w:r>
            <w:r w:rsidR="0070081F" w:rsidRPr="00995217">
              <w:rPr>
                <w:b/>
              </w:rPr>
              <w:t>vyhovuje</w:t>
            </w:r>
            <w:r w:rsidR="0070081F" w:rsidRPr="00995217">
              <w:t xml:space="preserve"> </w:t>
            </w:r>
            <w:r w:rsidR="0070081F" w:rsidRPr="00995217">
              <w:rPr>
                <w:color w:val="FF0000"/>
              </w:rPr>
              <w:t xml:space="preserve"> </w:t>
            </w:r>
          </w:p>
        </w:tc>
      </w:tr>
      <w:tr w:rsidR="0070081F" w:rsidRPr="00070151" w14:paraId="1D6AA09C" w14:textId="77777777" w:rsidTr="001050F9">
        <w:tc>
          <w:tcPr>
            <w:tcW w:w="1418" w:type="dxa"/>
            <w:tcBorders>
              <w:top w:val="single" w:sz="4" w:space="0" w:color="auto"/>
              <w:left w:val="single" w:sz="4" w:space="0" w:color="auto"/>
              <w:bottom w:val="single" w:sz="4" w:space="0" w:color="auto"/>
              <w:right w:val="single" w:sz="4" w:space="0" w:color="auto"/>
            </w:tcBorders>
            <w:vAlign w:val="center"/>
          </w:tcPr>
          <w:p w14:paraId="7A2D915B" w14:textId="77777777" w:rsidR="0070081F" w:rsidRPr="001050F9" w:rsidRDefault="0070081F" w:rsidP="0070081F">
            <w:pPr>
              <w:spacing w:before="0" w:line="240" w:lineRule="atLeast"/>
              <w:contextualSpacing/>
              <w:jc w:val="center"/>
              <w:rPr>
                <w:rFonts w:cs="Tahoma"/>
                <w:sz w:val="20"/>
              </w:rPr>
            </w:pPr>
            <w:r w:rsidRPr="001050F9">
              <w:rPr>
                <w:rFonts w:cs="Tahoma"/>
                <w:sz w:val="20"/>
              </w:rPr>
              <w:t>Nosné k-ce střech</w:t>
            </w:r>
          </w:p>
        </w:tc>
        <w:tc>
          <w:tcPr>
            <w:tcW w:w="1559" w:type="dxa"/>
            <w:tcBorders>
              <w:top w:val="single" w:sz="4" w:space="0" w:color="auto"/>
              <w:left w:val="single" w:sz="4" w:space="0" w:color="auto"/>
              <w:bottom w:val="single" w:sz="4" w:space="0" w:color="auto"/>
              <w:right w:val="single" w:sz="4" w:space="0" w:color="auto"/>
            </w:tcBorders>
            <w:vAlign w:val="center"/>
          </w:tcPr>
          <w:p w14:paraId="412E4B04" w14:textId="77777777" w:rsidR="0070081F" w:rsidRPr="001050F9" w:rsidRDefault="0070081F" w:rsidP="0070081F">
            <w:pPr>
              <w:spacing w:before="0" w:line="240" w:lineRule="atLeast"/>
              <w:contextualSpacing/>
              <w:jc w:val="center"/>
              <w:rPr>
                <w:rFonts w:cs="Tahoma"/>
                <w:sz w:val="20"/>
              </w:rPr>
            </w:pPr>
            <w:r w:rsidRPr="001050F9">
              <w:rPr>
                <w:rFonts w:cs="Tahoma"/>
                <w:sz w:val="20"/>
              </w:rPr>
              <w:t>R15</w:t>
            </w:r>
          </w:p>
        </w:tc>
        <w:tc>
          <w:tcPr>
            <w:tcW w:w="6095" w:type="dxa"/>
            <w:tcBorders>
              <w:top w:val="single" w:sz="4" w:space="0" w:color="auto"/>
              <w:left w:val="single" w:sz="4" w:space="0" w:color="auto"/>
              <w:bottom w:val="single" w:sz="4" w:space="0" w:color="auto"/>
              <w:right w:val="single" w:sz="4" w:space="0" w:color="auto"/>
            </w:tcBorders>
            <w:vAlign w:val="center"/>
          </w:tcPr>
          <w:p w14:paraId="3E31F401" w14:textId="4F5878AA" w:rsidR="0070081F" w:rsidRPr="001050F9" w:rsidRDefault="008E7E40" w:rsidP="0070081F">
            <w:pPr>
              <w:pStyle w:val="Textkomente"/>
              <w:numPr>
                <w:ilvl w:val="0"/>
                <w:numId w:val="41"/>
              </w:numPr>
              <w:spacing w:before="0" w:line="240" w:lineRule="atLeast"/>
              <w:contextualSpacing/>
              <w:rPr>
                <w:rFonts w:cs="Tahoma"/>
              </w:rPr>
            </w:pPr>
            <w:r>
              <w:rPr>
                <w:rFonts w:cs="Tahoma"/>
              </w:rPr>
              <w:t xml:space="preserve">Dřevěná konstrukce </w:t>
            </w:r>
            <w:r>
              <w:rPr>
                <w:rFonts w:cs="Tahoma"/>
                <w:color w:val="000000" w:themeColor="text1"/>
              </w:rPr>
              <w:t xml:space="preserve">– </w:t>
            </w:r>
            <w:r w:rsidR="00E27EC4">
              <w:rPr>
                <w:rFonts w:cs="Tahoma"/>
                <w:color w:val="000000" w:themeColor="text1"/>
              </w:rPr>
              <w:t>požární</w:t>
            </w:r>
            <w:r>
              <w:rPr>
                <w:rFonts w:cs="Tahoma"/>
                <w:color w:val="000000" w:themeColor="text1"/>
              </w:rPr>
              <w:t xml:space="preserve"> odolnost je pro I.SPB je pouze doporučená –</w:t>
            </w:r>
            <w:r w:rsidRPr="007B7BBD">
              <w:rPr>
                <w:rFonts w:cs="Tahoma"/>
                <w:color w:val="000000" w:themeColor="text1"/>
              </w:rPr>
              <w:t xml:space="preserve"> </w:t>
            </w:r>
            <w:r w:rsidRPr="007B7BBD">
              <w:rPr>
                <w:rFonts w:cs="Tahoma"/>
                <w:b/>
                <w:color w:val="000000" w:themeColor="text1"/>
              </w:rPr>
              <w:t>vyhovuje</w:t>
            </w:r>
            <w:r w:rsidR="0070081F" w:rsidRPr="001050F9">
              <w:rPr>
                <w:rFonts w:cs="Tahoma"/>
              </w:rPr>
              <w:t xml:space="preserve"> </w:t>
            </w:r>
          </w:p>
        </w:tc>
      </w:tr>
      <w:tr w:rsidR="0070081F" w:rsidRPr="00AB7864" w14:paraId="5BC749E9" w14:textId="77777777" w:rsidTr="001050F9">
        <w:tc>
          <w:tcPr>
            <w:tcW w:w="1418" w:type="dxa"/>
            <w:tcBorders>
              <w:top w:val="single" w:sz="4" w:space="0" w:color="auto"/>
              <w:left w:val="single" w:sz="4" w:space="0" w:color="auto"/>
              <w:bottom w:val="single" w:sz="4" w:space="0" w:color="auto"/>
              <w:right w:val="single" w:sz="4" w:space="0" w:color="auto"/>
            </w:tcBorders>
            <w:vAlign w:val="center"/>
          </w:tcPr>
          <w:p w14:paraId="1EA036C6" w14:textId="77777777" w:rsidR="0070081F" w:rsidRPr="001050F9" w:rsidRDefault="0070081F" w:rsidP="0070081F">
            <w:pPr>
              <w:spacing w:before="0" w:line="240" w:lineRule="atLeast"/>
              <w:contextualSpacing/>
              <w:jc w:val="center"/>
              <w:rPr>
                <w:rFonts w:cs="Tahoma"/>
                <w:sz w:val="20"/>
              </w:rPr>
            </w:pPr>
            <w:r w:rsidRPr="001050F9">
              <w:rPr>
                <w:rFonts w:cs="Tahoma"/>
                <w:sz w:val="20"/>
              </w:rPr>
              <w:t>Nosné k-ce uvnitř objektu</w:t>
            </w:r>
          </w:p>
        </w:tc>
        <w:tc>
          <w:tcPr>
            <w:tcW w:w="1559" w:type="dxa"/>
            <w:tcBorders>
              <w:top w:val="single" w:sz="4" w:space="0" w:color="auto"/>
              <w:left w:val="single" w:sz="4" w:space="0" w:color="auto"/>
              <w:bottom w:val="single" w:sz="4" w:space="0" w:color="auto"/>
              <w:right w:val="single" w:sz="4" w:space="0" w:color="auto"/>
            </w:tcBorders>
            <w:vAlign w:val="center"/>
          </w:tcPr>
          <w:p w14:paraId="621806E2" w14:textId="376E318B" w:rsidR="0070081F" w:rsidRPr="001050F9" w:rsidRDefault="0070081F" w:rsidP="0070081F">
            <w:pPr>
              <w:spacing w:before="0" w:line="240" w:lineRule="atLeast"/>
              <w:contextualSpacing/>
              <w:jc w:val="center"/>
              <w:rPr>
                <w:rFonts w:cs="Tahoma"/>
                <w:sz w:val="20"/>
              </w:rPr>
            </w:pPr>
            <w:r w:rsidRPr="001050F9">
              <w:rPr>
                <w:rFonts w:cs="Tahoma"/>
                <w:sz w:val="20"/>
              </w:rPr>
              <w:t>R15</w:t>
            </w:r>
          </w:p>
        </w:tc>
        <w:tc>
          <w:tcPr>
            <w:tcW w:w="6095" w:type="dxa"/>
            <w:tcBorders>
              <w:top w:val="single" w:sz="4" w:space="0" w:color="auto"/>
              <w:left w:val="single" w:sz="4" w:space="0" w:color="auto"/>
              <w:bottom w:val="single" w:sz="4" w:space="0" w:color="auto"/>
              <w:right w:val="single" w:sz="4" w:space="0" w:color="auto"/>
            </w:tcBorders>
            <w:vAlign w:val="center"/>
          </w:tcPr>
          <w:p w14:paraId="25D79DA3" w14:textId="4FA664C7" w:rsidR="0070081F" w:rsidRPr="001050F9" w:rsidRDefault="00B8016E" w:rsidP="0070081F">
            <w:pPr>
              <w:pStyle w:val="Textkomente"/>
              <w:numPr>
                <w:ilvl w:val="0"/>
                <w:numId w:val="38"/>
              </w:numPr>
              <w:spacing w:before="0" w:line="240" w:lineRule="atLeast"/>
              <w:rPr>
                <w:rFonts w:cs="Tahoma"/>
              </w:rPr>
            </w:pPr>
            <w:r>
              <w:rPr>
                <w:rFonts w:cs="Tahoma"/>
              </w:rPr>
              <w:t xml:space="preserve">Dřevěná konstrukce </w:t>
            </w:r>
            <w:r>
              <w:rPr>
                <w:rFonts w:cs="Tahoma"/>
                <w:color w:val="000000" w:themeColor="text1"/>
              </w:rPr>
              <w:t xml:space="preserve">– </w:t>
            </w:r>
            <w:r w:rsidR="00E27EC4">
              <w:rPr>
                <w:rFonts w:cs="Tahoma"/>
                <w:color w:val="000000" w:themeColor="text1"/>
              </w:rPr>
              <w:t>požární</w:t>
            </w:r>
            <w:r>
              <w:rPr>
                <w:rFonts w:cs="Tahoma"/>
                <w:color w:val="000000" w:themeColor="text1"/>
              </w:rPr>
              <w:t xml:space="preserve"> odolnost je pro I.SPB je pouze doporučená –</w:t>
            </w:r>
            <w:r w:rsidRPr="007B7BBD">
              <w:rPr>
                <w:rFonts w:cs="Tahoma"/>
                <w:color w:val="000000" w:themeColor="text1"/>
              </w:rPr>
              <w:t xml:space="preserve"> </w:t>
            </w:r>
            <w:r w:rsidRPr="007B7BBD">
              <w:rPr>
                <w:rFonts w:cs="Tahoma"/>
                <w:b/>
                <w:color w:val="000000" w:themeColor="text1"/>
              </w:rPr>
              <w:t>vyhovuje</w:t>
            </w:r>
          </w:p>
        </w:tc>
      </w:tr>
      <w:tr w:rsidR="0070081F" w:rsidRPr="00A07C80" w14:paraId="5D4AA791" w14:textId="77777777" w:rsidTr="001050F9">
        <w:tc>
          <w:tcPr>
            <w:tcW w:w="1418" w:type="dxa"/>
            <w:tcBorders>
              <w:top w:val="single" w:sz="4" w:space="0" w:color="auto"/>
              <w:left w:val="single" w:sz="4" w:space="0" w:color="auto"/>
              <w:bottom w:val="single" w:sz="4" w:space="0" w:color="auto"/>
              <w:right w:val="single" w:sz="4" w:space="0" w:color="auto"/>
            </w:tcBorders>
            <w:vAlign w:val="center"/>
          </w:tcPr>
          <w:p w14:paraId="7CA1EBC5" w14:textId="77777777" w:rsidR="0070081F" w:rsidRPr="001050F9" w:rsidRDefault="0070081F" w:rsidP="0070081F">
            <w:pPr>
              <w:spacing w:before="0" w:line="240" w:lineRule="atLeast"/>
              <w:contextualSpacing/>
              <w:jc w:val="center"/>
              <w:rPr>
                <w:rFonts w:cs="Tahoma"/>
                <w:sz w:val="20"/>
              </w:rPr>
            </w:pPr>
            <w:r w:rsidRPr="001050F9">
              <w:rPr>
                <w:rFonts w:cs="Tahoma"/>
                <w:sz w:val="20"/>
              </w:rPr>
              <w:t>Střešní plášť</w:t>
            </w:r>
          </w:p>
        </w:tc>
        <w:tc>
          <w:tcPr>
            <w:tcW w:w="1559" w:type="dxa"/>
            <w:tcBorders>
              <w:top w:val="single" w:sz="4" w:space="0" w:color="auto"/>
              <w:left w:val="single" w:sz="4" w:space="0" w:color="auto"/>
              <w:bottom w:val="single" w:sz="4" w:space="0" w:color="auto"/>
              <w:right w:val="single" w:sz="4" w:space="0" w:color="auto"/>
            </w:tcBorders>
            <w:vAlign w:val="center"/>
          </w:tcPr>
          <w:p w14:paraId="6ADECDFD" w14:textId="77777777" w:rsidR="0070081F" w:rsidRPr="001050F9" w:rsidRDefault="0070081F" w:rsidP="0070081F">
            <w:pPr>
              <w:spacing w:before="0" w:line="240" w:lineRule="atLeast"/>
              <w:contextualSpacing/>
              <w:jc w:val="center"/>
              <w:rPr>
                <w:rFonts w:cs="Tahoma"/>
                <w:sz w:val="20"/>
              </w:rPr>
            </w:pPr>
            <w:r w:rsidRPr="001050F9">
              <w:rPr>
                <w:rFonts w:cs="Tahoma"/>
                <w:sz w:val="20"/>
              </w:rPr>
              <w:t>bez požadavku</w:t>
            </w:r>
          </w:p>
        </w:tc>
        <w:tc>
          <w:tcPr>
            <w:tcW w:w="6095" w:type="dxa"/>
            <w:tcBorders>
              <w:top w:val="single" w:sz="4" w:space="0" w:color="auto"/>
              <w:left w:val="single" w:sz="4" w:space="0" w:color="auto"/>
              <w:bottom w:val="single" w:sz="4" w:space="0" w:color="auto"/>
              <w:right w:val="single" w:sz="4" w:space="0" w:color="auto"/>
            </w:tcBorders>
            <w:vAlign w:val="center"/>
          </w:tcPr>
          <w:p w14:paraId="621BBDBB" w14:textId="68BC9426" w:rsidR="0070081F" w:rsidRPr="00BB2CB1" w:rsidRDefault="0070081F" w:rsidP="00BB2CB1">
            <w:pPr>
              <w:pStyle w:val="Odstavecseseznamem"/>
              <w:numPr>
                <w:ilvl w:val="0"/>
                <w:numId w:val="8"/>
              </w:numPr>
              <w:spacing w:before="0" w:line="240" w:lineRule="atLeast"/>
              <w:rPr>
                <w:rFonts w:cs="Tahoma"/>
                <w:sz w:val="20"/>
              </w:rPr>
            </w:pPr>
            <w:r w:rsidRPr="001050F9">
              <w:rPr>
                <w:rFonts w:cs="Tahoma"/>
                <w:sz w:val="20"/>
              </w:rPr>
              <w:t xml:space="preserve">Dle čl. 8.15.4b)1) ČSN 73 0802 netvoří střešní plášť, řešeného objektu požárně otevřenou plochu – </w:t>
            </w:r>
            <w:r w:rsidRPr="00AB3CD7">
              <w:rPr>
                <w:rFonts w:cs="Tahoma"/>
                <w:b/>
                <w:sz w:val="20"/>
              </w:rPr>
              <w:t>vyhovuje</w:t>
            </w:r>
          </w:p>
        </w:tc>
      </w:tr>
    </w:tbl>
    <w:p w14:paraId="1619D206" w14:textId="77777777" w:rsidR="00452E24" w:rsidRDefault="00452E24" w:rsidP="00452E24">
      <w:pPr>
        <w:spacing w:after="120"/>
        <w:rPr>
          <w:rFonts w:cs="Tahoma"/>
          <w:iCs/>
          <w:sz w:val="20"/>
        </w:rPr>
      </w:pPr>
      <w:r w:rsidRPr="00DD5070">
        <w:rPr>
          <w:rFonts w:cs="Tahoma"/>
          <w:iCs/>
          <w:sz w:val="20"/>
        </w:rPr>
        <w:t>Požární odolnost a druh stavebních konstrukcí vyhovují požadavkům ČSN 73 0810 a tab. 12 ČSN 73 0802</w:t>
      </w:r>
      <w:r>
        <w:rPr>
          <w:rFonts w:cs="Tahoma"/>
          <w:iCs/>
          <w:sz w:val="20"/>
        </w:rPr>
        <w:t xml:space="preserve">. </w:t>
      </w:r>
    </w:p>
    <w:p w14:paraId="510B7601" w14:textId="77777777" w:rsidR="00273C77" w:rsidRPr="00572C7D" w:rsidRDefault="00273C77" w:rsidP="00273C77">
      <w:pPr>
        <w:rPr>
          <w:b/>
        </w:rPr>
      </w:pPr>
    </w:p>
    <w:p w14:paraId="2FFB9D4F" w14:textId="0EE7632E" w:rsidR="00273C77" w:rsidRPr="00572C7D" w:rsidRDefault="00273C77" w:rsidP="00273C77">
      <w:pPr>
        <w:rPr>
          <w:b/>
          <w:color w:val="000000" w:themeColor="text1"/>
        </w:rPr>
      </w:pPr>
      <w:r w:rsidRPr="00572C7D">
        <w:rPr>
          <w:b/>
          <w:color w:val="000000" w:themeColor="text1"/>
        </w:rPr>
        <w:t>N1.0</w:t>
      </w:r>
      <w:r w:rsidR="00D53C01">
        <w:rPr>
          <w:b/>
          <w:color w:val="000000" w:themeColor="text1"/>
        </w:rPr>
        <w:t>5</w:t>
      </w:r>
      <w:r w:rsidRPr="00572C7D">
        <w:rPr>
          <w:b/>
          <w:color w:val="000000" w:themeColor="text1"/>
        </w:rPr>
        <w:t xml:space="preserve">: </w:t>
      </w:r>
      <w:r w:rsidRPr="00967AC6">
        <w:rPr>
          <w:rFonts w:eastAsiaTheme="majorEastAsia"/>
          <w:bCs/>
        </w:rPr>
        <w:t xml:space="preserve">SO 06 – objekt D – </w:t>
      </w:r>
      <w:r w:rsidR="005D121C" w:rsidRPr="00967AC6">
        <w:rPr>
          <w:rFonts w:eastAsiaTheme="majorEastAsia"/>
          <w:bCs/>
        </w:rPr>
        <w:t>kontejnerové</w:t>
      </w:r>
      <w:r w:rsidRPr="00967AC6">
        <w:rPr>
          <w:rFonts w:eastAsiaTheme="majorEastAsia"/>
          <w:bCs/>
        </w:rPr>
        <w:t xml:space="preserve"> stání</w:t>
      </w:r>
      <w:r w:rsidRPr="00967AC6">
        <w:t xml:space="preserve">  </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1418"/>
        <w:gridCol w:w="1559"/>
        <w:gridCol w:w="6095"/>
      </w:tblGrid>
      <w:tr w:rsidR="00030CD5" w:rsidRPr="00324033" w14:paraId="2F41F827" w14:textId="77777777" w:rsidTr="005431BB">
        <w:tc>
          <w:tcPr>
            <w:tcW w:w="1418" w:type="dxa"/>
            <w:vAlign w:val="center"/>
          </w:tcPr>
          <w:p w14:paraId="1ECCD117" w14:textId="77777777" w:rsidR="00030CD5" w:rsidRPr="00324033" w:rsidRDefault="00030CD5" w:rsidP="005431BB">
            <w:pPr>
              <w:spacing w:before="0" w:line="240" w:lineRule="atLeast"/>
              <w:contextualSpacing/>
              <w:jc w:val="center"/>
              <w:rPr>
                <w:rFonts w:cs="Tahoma"/>
                <w:sz w:val="20"/>
              </w:rPr>
            </w:pPr>
            <w:r w:rsidRPr="00324033">
              <w:rPr>
                <w:rFonts w:cs="Tahoma"/>
                <w:b/>
                <w:sz w:val="20"/>
              </w:rPr>
              <w:t>Název stavební konstrukce</w:t>
            </w:r>
          </w:p>
        </w:tc>
        <w:tc>
          <w:tcPr>
            <w:tcW w:w="1559" w:type="dxa"/>
            <w:vAlign w:val="center"/>
          </w:tcPr>
          <w:p w14:paraId="327E16CE" w14:textId="77777777" w:rsidR="00030CD5" w:rsidRPr="00324033" w:rsidRDefault="00030CD5" w:rsidP="005431BB">
            <w:pPr>
              <w:spacing w:before="0" w:line="240" w:lineRule="atLeast"/>
              <w:contextualSpacing/>
              <w:jc w:val="center"/>
              <w:rPr>
                <w:rFonts w:cs="Tahoma"/>
                <w:b/>
                <w:sz w:val="20"/>
              </w:rPr>
            </w:pPr>
            <w:r w:rsidRPr="00324033">
              <w:rPr>
                <w:rFonts w:cs="Tahoma"/>
                <w:b/>
                <w:sz w:val="20"/>
              </w:rPr>
              <w:t>Požadavek</w:t>
            </w:r>
          </w:p>
          <w:p w14:paraId="2A3DA033" w14:textId="77777777" w:rsidR="00030CD5" w:rsidRPr="00324033" w:rsidRDefault="00030CD5" w:rsidP="005431BB">
            <w:pPr>
              <w:spacing w:before="0" w:line="240" w:lineRule="atLeast"/>
              <w:contextualSpacing/>
              <w:jc w:val="center"/>
              <w:rPr>
                <w:rFonts w:cs="Tahoma"/>
                <w:b/>
                <w:sz w:val="20"/>
              </w:rPr>
            </w:pPr>
            <w:r w:rsidRPr="00324033">
              <w:rPr>
                <w:rFonts w:cs="Tahoma"/>
                <w:b/>
                <w:sz w:val="20"/>
              </w:rPr>
              <w:t>ČSN 73 0810</w:t>
            </w:r>
          </w:p>
          <w:p w14:paraId="19378352" w14:textId="77777777" w:rsidR="00030CD5" w:rsidRPr="00324033" w:rsidRDefault="00030CD5" w:rsidP="005431BB">
            <w:pPr>
              <w:spacing w:before="0" w:line="240" w:lineRule="atLeast"/>
              <w:contextualSpacing/>
              <w:jc w:val="center"/>
              <w:rPr>
                <w:rFonts w:cs="Tahoma"/>
                <w:b/>
                <w:sz w:val="20"/>
              </w:rPr>
            </w:pPr>
            <w:r w:rsidRPr="00324033">
              <w:rPr>
                <w:rFonts w:cs="Tahoma"/>
                <w:b/>
                <w:sz w:val="20"/>
              </w:rPr>
              <w:t xml:space="preserve">ČSN 73 0802 </w:t>
            </w:r>
          </w:p>
        </w:tc>
        <w:tc>
          <w:tcPr>
            <w:tcW w:w="6095" w:type="dxa"/>
            <w:vAlign w:val="center"/>
          </w:tcPr>
          <w:p w14:paraId="01B59C83" w14:textId="77777777" w:rsidR="00030CD5" w:rsidRPr="00324033" w:rsidRDefault="00030CD5" w:rsidP="005431BB">
            <w:pPr>
              <w:spacing w:before="0" w:line="240" w:lineRule="atLeast"/>
              <w:contextualSpacing/>
              <w:jc w:val="center"/>
              <w:rPr>
                <w:rFonts w:cs="Tahoma"/>
                <w:b/>
                <w:sz w:val="20"/>
              </w:rPr>
            </w:pPr>
            <w:r w:rsidRPr="00324033">
              <w:rPr>
                <w:rFonts w:cs="Tahoma"/>
                <w:b/>
                <w:sz w:val="20"/>
              </w:rPr>
              <w:t>Skutečné provedení konstrukce</w:t>
            </w:r>
          </w:p>
        </w:tc>
      </w:tr>
      <w:tr w:rsidR="00030CD5" w:rsidRPr="00070151" w14:paraId="2FF1E41A" w14:textId="77777777" w:rsidTr="005431BB">
        <w:tc>
          <w:tcPr>
            <w:tcW w:w="1418" w:type="dxa"/>
            <w:tcBorders>
              <w:top w:val="single" w:sz="4" w:space="0" w:color="auto"/>
              <w:left w:val="single" w:sz="4" w:space="0" w:color="auto"/>
              <w:bottom w:val="single" w:sz="4" w:space="0" w:color="auto"/>
              <w:right w:val="single" w:sz="4" w:space="0" w:color="auto"/>
            </w:tcBorders>
            <w:vAlign w:val="center"/>
          </w:tcPr>
          <w:p w14:paraId="10D9AA3E" w14:textId="77777777" w:rsidR="00030CD5" w:rsidRPr="001050F9" w:rsidRDefault="00030CD5" w:rsidP="005431BB">
            <w:pPr>
              <w:spacing w:before="0" w:line="240" w:lineRule="atLeast"/>
              <w:contextualSpacing/>
              <w:jc w:val="center"/>
              <w:rPr>
                <w:rFonts w:cs="Tahoma"/>
                <w:sz w:val="20"/>
              </w:rPr>
            </w:pPr>
            <w:r w:rsidRPr="00324033">
              <w:rPr>
                <w:rFonts w:cs="Tahoma"/>
                <w:sz w:val="20"/>
              </w:rPr>
              <w:t>Obvodové stěny</w:t>
            </w:r>
          </w:p>
        </w:tc>
        <w:tc>
          <w:tcPr>
            <w:tcW w:w="1559" w:type="dxa"/>
            <w:tcBorders>
              <w:top w:val="single" w:sz="4" w:space="0" w:color="auto"/>
              <w:left w:val="single" w:sz="4" w:space="0" w:color="auto"/>
              <w:bottom w:val="single" w:sz="4" w:space="0" w:color="auto"/>
              <w:right w:val="single" w:sz="4" w:space="0" w:color="auto"/>
            </w:tcBorders>
            <w:vAlign w:val="center"/>
          </w:tcPr>
          <w:p w14:paraId="0964CE3D" w14:textId="77777777" w:rsidR="00030CD5" w:rsidRPr="001050F9" w:rsidRDefault="00030CD5" w:rsidP="005431BB">
            <w:pPr>
              <w:spacing w:before="0" w:line="240" w:lineRule="atLeast"/>
              <w:contextualSpacing/>
              <w:jc w:val="center"/>
              <w:rPr>
                <w:rFonts w:cs="Tahoma"/>
                <w:sz w:val="20"/>
              </w:rPr>
            </w:pPr>
            <w:r w:rsidRPr="00324033">
              <w:rPr>
                <w:rFonts w:cs="Tahoma"/>
                <w:sz w:val="20"/>
              </w:rPr>
              <w:t>REW</w:t>
            </w:r>
            <w:r>
              <w:rPr>
                <w:rFonts w:cs="Tahoma"/>
                <w:sz w:val="20"/>
              </w:rPr>
              <w:t>15</w:t>
            </w:r>
          </w:p>
        </w:tc>
        <w:tc>
          <w:tcPr>
            <w:tcW w:w="6095" w:type="dxa"/>
            <w:tcBorders>
              <w:top w:val="single" w:sz="4" w:space="0" w:color="auto"/>
              <w:left w:val="single" w:sz="4" w:space="0" w:color="auto"/>
              <w:bottom w:val="single" w:sz="4" w:space="0" w:color="auto"/>
              <w:right w:val="single" w:sz="4" w:space="0" w:color="auto"/>
            </w:tcBorders>
            <w:vAlign w:val="center"/>
          </w:tcPr>
          <w:p w14:paraId="7B48B919" w14:textId="06B75305" w:rsidR="00030CD5" w:rsidRPr="001050F9" w:rsidRDefault="003C18EF" w:rsidP="005431BB">
            <w:pPr>
              <w:pStyle w:val="Textkomente"/>
              <w:numPr>
                <w:ilvl w:val="0"/>
                <w:numId w:val="41"/>
              </w:numPr>
              <w:spacing w:before="0" w:line="240" w:lineRule="atLeast"/>
              <w:contextualSpacing/>
              <w:rPr>
                <w:rFonts w:cs="Tahoma"/>
              </w:rPr>
            </w:pPr>
            <w:r w:rsidRPr="00995217">
              <w:rPr>
                <w:rFonts w:cs="Tahoma"/>
              </w:rPr>
              <w:t>Stěny z</w:t>
            </w:r>
            <w:r>
              <w:rPr>
                <w:rFonts w:cs="Tahoma"/>
              </w:rPr>
              <w:t> keramických tvárnic</w:t>
            </w:r>
            <w:r w:rsidRPr="00995217">
              <w:rPr>
                <w:rFonts w:cs="Tahoma"/>
              </w:rPr>
              <w:t xml:space="preserve"> tl. </w:t>
            </w:r>
            <w:r>
              <w:rPr>
                <w:rFonts w:cs="Tahoma"/>
              </w:rPr>
              <w:t xml:space="preserve">min. 300 </w:t>
            </w:r>
            <w:r w:rsidRPr="00995217">
              <w:rPr>
                <w:rFonts w:cs="Tahoma"/>
              </w:rPr>
              <w:t>mm</w:t>
            </w:r>
            <w:r w:rsidRPr="00995217">
              <w:t xml:space="preserve"> - požární odolnost </w:t>
            </w:r>
            <w:r w:rsidRPr="00995217">
              <w:rPr>
                <w:rFonts w:cs="Tahoma"/>
                <w:bCs/>
              </w:rPr>
              <w:t xml:space="preserve">REI180/DP1 </w:t>
            </w:r>
            <w:r w:rsidR="00FF21EF">
              <w:rPr>
                <w:rFonts w:cs="Tahoma"/>
                <w:bCs/>
              </w:rPr>
              <w:t>s </w:t>
            </w:r>
            <w:r w:rsidR="0013735D">
              <w:rPr>
                <w:rFonts w:cs="Tahoma"/>
                <w:b/>
                <w:color w:val="000000" w:themeColor="text1"/>
                <w:vertAlign w:val="superscript"/>
              </w:rPr>
              <w:t>1</w:t>
            </w:r>
            <w:r w:rsidR="003468BF" w:rsidRPr="00DD5070">
              <w:rPr>
                <w:rFonts w:cs="Tahoma"/>
                <w:b/>
                <w:color w:val="000000" w:themeColor="text1"/>
                <w:vertAlign w:val="superscript"/>
              </w:rPr>
              <w:t xml:space="preserve">) </w:t>
            </w:r>
            <w:r w:rsidR="00FF21EF">
              <w:rPr>
                <w:rFonts w:cs="Tahoma"/>
                <w:bCs/>
              </w:rPr>
              <w:t>dřevěným obkladem</w:t>
            </w:r>
            <w:r w:rsidR="003468BF">
              <w:rPr>
                <w:rFonts w:cs="Tahoma"/>
                <w:bCs/>
              </w:rPr>
              <w:t xml:space="preserve"> </w:t>
            </w:r>
            <w:r w:rsidRPr="00995217">
              <w:t xml:space="preserve">– </w:t>
            </w:r>
            <w:r w:rsidRPr="00995217">
              <w:rPr>
                <w:b/>
              </w:rPr>
              <w:t>vyhovuje</w:t>
            </w:r>
            <w:r w:rsidRPr="00995217">
              <w:t xml:space="preserve"> </w:t>
            </w:r>
            <w:r w:rsidRPr="00995217">
              <w:rPr>
                <w:color w:val="FF0000"/>
              </w:rPr>
              <w:t xml:space="preserve"> </w:t>
            </w:r>
          </w:p>
        </w:tc>
      </w:tr>
      <w:tr w:rsidR="00030CD5" w:rsidRPr="00070151" w14:paraId="0F62758A" w14:textId="77777777" w:rsidTr="005431BB">
        <w:tc>
          <w:tcPr>
            <w:tcW w:w="1418" w:type="dxa"/>
            <w:tcBorders>
              <w:top w:val="single" w:sz="4" w:space="0" w:color="auto"/>
              <w:left w:val="single" w:sz="4" w:space="0" w:color="auto"/>
              <w:bottom w:val="single" w:sz="4" w:space="0" w:color="auto"/>
              <w:right w:val="single" w:sz="4" w:space="0" w:color="auto"/>
            </w:tcBorders>
            <w:vAlign w:val="center"/>
          </w:tcPr>
          <w:p w14:paraId="6DC88233" w14:textId="77777777" w:rsidR="00030CD5" w:rsidRPr="001050F9" w:rsidRDefault="00030CD5" w:rsidP="005431BB">
            <w:pPr>
              <w:spacing w:before="0" w:line="240" w:lineRule="atLeast"/>
              <w:contextualSpacing/>
              <w:jc w:val="center"/>
              <w:rPr>
                <w:rFonts w:cs="Tahoma"/>
                <w:sz w:val="20"/>
              </w:rPr>
            </w:pPr>
            <w:r w:rsidRPr="001050F9">
              <w:rPr>
                <w:rFonts w:cs="Tahoma"/>
                <w:sz w:val="20"/>
              </w:rPr>
              <w:t>Nosné k-ce střech</w:t>
            </w:r>
          </w:p>
        </w:tc>
        <w:tc>
          <w:tcPr>
            <w:tcW w:w="1559" w:type="dxa"/>
            <w:tcBorders>
              <w:top w:val="single" w:sz="4" w:space="0" w:color="auto"/>
              <w:left w:val="single" w:sz="4" w:space="0" w:color="auto"/>
              <w:bottom w:val="single" w:sz="4" w:space="0" w:color="auto"/>
              <w:right w:val="single" w:sz="4" w:space="0" w:color="auto"/>
            </w:tcBorders>
            <w:vAlign w:val="center"/>
          </w:tcPr>
          <w:p w14:paraId="4037C6AE" w14:textId="77777777" w:rsidR="00030CD5" w:rsidRPr="001050F9" w:rsidRDefault="00030CD5" w:rsidP="005431BB">
            <w:pPr>
              <w:spacing w:before="0" w:line="240" w:lineRule="atLeast"/>
              <w:contextualSpacing/>
              <w:jc w:val="center"/>
              <w:rPr>
                <w:rFonts w:cs="Tahoma"/>
                <w:sz w:val="20"/>
              </w:rPr>
            </w:pPr>
            <w:r w:rsidRPr="001050F9">
              <w:rPr>
                <w:rFonts w:cs="Tahoma"/>
                <w:sz w:val="20"/>
              </w:rPr>
              <w:t>R15</w:t>
            </w:r>
          </w:p>
        </w:tc>
        <w:tc>
          <w:tcPr>
            <w:tcW w:w="6095" w:type="dxa"/>
            <w:tcBorders>
              <w:top w:val="single" w:sz="4" w:space="0" w:color="auto"/>
              <w:left w:val="single" w:sz="4" w:space="0" w:color="auto"/>
              <w:bottom w:val="single" w:sz="4" w:space="0" w:color="auto"/>
              <w:right w:val="single" w:sz="4" w:space="0" w:color="auto"/>
            </w:tcBorders>
            <w:vAlign w:val="center"/>
          </w:tcPr>
          <w:p w14:paraId="36CDC745" w14:textId="4B931588" w:rsidR="00030CD5" w:rsidRPr="001050F9" w:rsidRDefault="008F31F9" w:rsidP="005431BB">
            <w:pPr>
              <w:pStyle w:val="Textkomente"/>
              <w:numPr>
                <w:ilvl w:val="0"/>
                <w:numId w:val="41"/>
              </w:numPr>
              <w:spacing w:before="0" w:line="240" w:lineRule="atLeast"/>
              <w:contextualSpacing/>
              <w:rPr>
                <w:rFonts w:cs="Tahoma"/>
              </w:rPr>
            </w:pPr>
            <w:r>
              <w:rPr>
                <w:rFonts w:cs="Tahoma"/>
              </w:rPr>
              <w:t>ŽB deska tl. 200 mm</w:t>
            </w:r>
            <w:r w:rsidR="00030CD5">
              <w:rPr>
                <w:rFonts w:cs="Tahoma"/>
              </w:rPr>
              <w:t xml:space="preserve"> </w:t>
            </w:r>
            <w:r w:rsidR="00F8380D">
              <w:rPr>
                <w:rFonts w:cs="Tahoma"/>
              </w:rPr>
              <w:t xml:space="preserve">s krytím výztuže v jednom směru </w:t>
            </w:r>
            <w:r w:rsidR="00F8380D">
              <w:rPr>
                <w:rFonts w:cs="Tahoma"/>
              </w:rPr>
              <w:br/>
              <w:t xml:space="preserve">min. 20 mm </w:t>
            </w:r>
            <w:r w:rsidR="00030CD5">
              <w:rPr>
                <w:rFonts w:cs="Tahoma"/>
                <w:color w:val="000000" w:themeColor="text1"/>
              </w:rPr>
              <w:t xml:space="preserve">– </w:t>
            </w:r>
            <w:r w:rsidR="00E27EC4">
              <w:rPr>
                <w:rFonts w:cs="Tahoma"/>
                <w:color w:val="000000" w:themeColor="text1"/>
              </w:rPr>
              <w:t>požární</w:t>
            </w:r>
            <w:r w:rsidR="00030CD5">
              <w:rPr>
                <w:rFonts w:cs="Tahoma"/>
                <w:color w:val="000000" w:themeColor="text1"/>
              </w:rPr>
              <w:t xml:space="preserve"> odolnost </w:t>
            </w:r>
            <w:r>
              <w:rPr>
                <w:rFonts w:cs="Tahoma"/>
                <w:color w:val="000000" w:themeColor="text1"/>
              </w:rPr>
              <w:t>dle ČSN EN 1992-1-2: REI</w:t>
            </w:r>
            <w:r w:rsidR="00F8380D">
              <w:rPr>
                <w:rFonts w:cs="Tahoma"/>
                <w:color w:val="000000" w:themeColor="text1"/>
              </w:rPr>
              <w:t>60</w:t>
            </w:r>
            <w:r>
              <w:rPr>
                <w:rFonts w:cs="Tahoma"/>
                <w:color w:val="000000" w:themeColor="text1"/>
              </w:rPr>
              <w:t>/DP1</w:t>
            </w:r>
            <w:r w:rsidR="00030CD5">
              <w:rPr>
                <w:rFonts w:cs="Tahoma"/>
                <w:color w:val="000000" w:themeColor="text1"/>
              </w:rPr>
              <w:t xml:space="preserve"> –</w:t>
            </w:r>
            <w:r w:rsidR="00030CD5" w:rsidRPr="007B7BBD">
              <w:rPr>
                <w:rFonts w:cs="Tahoma"/>
                <w:color w:val="000000" w:themeColor="text1"/>
              </w:rPr>
              <w:t xml:space="preserve"> </w:t>
            </w:r>
            <w:r w:rsidR="00030CD5" w:rsidRPr="007B7BBD">
              <w:rPr>
                <w:rFonts w:cs="Tahoma"/>
                <w:b/>
                <w:color w:val="000000" w:themeColor="text1"/>
              </w:rPr>
              <w:t>vyhovuje</w:t>
            </w:r>
            <w:r w:rsidR="00030CD5" w:rsidRPr="001050F9">
              <w:rPr>
                <w:rFonts w:cs="Tahoma"/>
              </w:rPr>
              <w:t xml:space="preserve"> </w:t>
            </w:r>
          </w:p>
        </w:tc>
      </w:tr>
      <w:tr w:rsidR="00030CD5" w:rsidRPr="00AB7864" w14:paraId="4D2E4CD0" w14:textId="77777777" w:rsidTr="005431BB">
        <w:tc>
          <w:tcPr>
            <w:tcW w:w="1418" w:type="dxa"/>
            <w:tcBorders>
              <w:top w:val="single" w:sz="4" w:space="0" w:color="auto"/>
              <w:left w:val="single" w:sz="4" w:space="0" w:color="auto"/>
              <w:bottom w:val="single" w:sz="4" w:space="0" w:color="auto"/>
              <w:right w:val="single" w:sz="4" w:space="0" w:color="auto"/>
            </w:tcBorders>
            <w:vAlign w:val="center"/>
          </w:tcPr>
          <w:p w14:paraId="4F43EFF2" w14:textId="77777777" w:rsidR="00030CD5" w:rsidRPr="001050F9" w:rsidRDefault="00030CD5" w:rsidP="005431BB">
            <w:pPr>
              <w:spacing w:before="0" w:line="240" w:lineRule="atLeast"/>
              <w:contextualSpacing/>
              <w:jc w:val="center"/>
              <w:rPr>
                <w:rFonts w:cs="Tahoma"/>
                <w:sz w:val="20"/>
              </w:rPr>
            </w:pPr>
            <w:r w:rsidRPr="001050F9">
              <w:rPr>
                <w:rFonts w:cs="Tahoma"/>
                <w:sz w:val="20"/>
              </w:rPr>
              <w:t>Nosné k-ce uvnitř objektu</w:t>
            </w:r>
          </w:p>
        </w:tc>
        <w:tc>
          <w:tcPr>
            <w:tcW w:w="1559" w:type="dxa"/>
            <w:tcBorders>
              <w:top w:val="single" w:sz="4" w:space="0" w:color="auto"/>
              <w:left w:val="single" w:sz="4" w:space="0" w:color="auto"/>
              <w:bottom w:val="single" w:sz="4" w:space="0" w:color="auto"/>
              <w:right w:val="single" w:sz="4" w:space="0" w:color="auto"/>
            </w:tcBorders>
            <w:vAlign w:val="center"/>
          </w:tcPr>
          <w:p w14:paraId="7C58F552" w14:textId="77777777" w:rsidR="00030CD5" w:rsidRPr="001050F9" w:rsidRDefault="00030CD5" w:rsidP="005431BB">
            <w:pPr>
              <w:spacing w:before="0" w:line="240" w:lineRule="atLeast"/>
              <w:contextualSpacing/>
              <w:jc w:val="center"/>
              <w:rPr>
                <w:rFonts w:cs="Tahoma"/>
                <w:sz w:val="20"/>
              </w:rPr>
            </w:pPr>
            <w:r w:rsidRPr="001050F9">
              <w:rPr>
                <w:rFonts w:cs="Tahoma"/>
                <w:sz w:val="20"/>
              </w:rPr>
              <w:t>R15</w:t>
            </w:r>
          </w:p>
        </w:tc>
        <w:tc>
          <w:tcPr>
            <w:tcW w:w="6095" w:type="dxa"/>
            <w:tcBorders>
              <w:top w:val="single" w:sz="4" w:space="0" w:color="auto"/>
              <w:left w:val="single" w:sz="4" w:space="0" w:color="auto"/>
              <w:bottom w:val="single" w:sz="4" w:space="0" w:color="auto"/>
              <w:right w:val="single" w:sz="4" w:space="0" w:color="auto"/>
            </w:tcBorders>
            <w:vAlign w:val="center"/>
          </w:tcPr>
          <w:p w14:paraId="7BC845E5" w14:textId="5C3C6CC4" w:rsidR="00030CD5" w:rsidRPr="001050F9" w:rsidRDefault="00D576A5" w:rsidP="005431BB">
            <w:pPr>
              <w:pStyle w:val="Textkomente"/>
              <w:numPr>
                <w:ilvl w:val="0"/>
                <w:numId w:val="38"/>
              </w:numPr>
              <w:spacing w:before="0" w:line="240" w:lineRule="atLeast"/>
              <w:rPr>
                <w:rFonts w:cs="Tahoma"/>
              </w:rPr>
            </w:pPr>
            <w:r w:rsidRPr="00995217">
              <w:rPr>
                <w:rFonts w:cs="Tahoma"/>
              </w:rPr>
              <w:t>Stěny z</w:t>
            </w:r>
            <w:r>
              <w:rPr>
                <w:rFonts w:cs="Tahoma"/>
              </w:rPr>
              <w:t> keramických tvárnic</w:t>
            </w:r>
            <w:r w:rsidRPr="00995217">
              <w:rPr>
                <w:rFonts w:cs="Tahoma"/>
              </w:rPr>
              <w:t xml:space="preserve"> tl. </w:t>
            </w:r>
            <w:r>
              <w:rPr>
                <w:rFonts w:cs="Tahoma"/>
              </w:rPr>
              <w:t xml:space="preserve">min. 300 </w:t>
            </w:r>
            <w:r w:rsidRPr="00995217">
              <w:rPr>
                <w:rFonts w:cs="Tahoma"/>
              </w:rPr>
              <w:t>mm</w:t>
            </w:r>
            <w:r w:rsidRPr="00995217">
              <w:t xml:space="preserve"> - požární odolnost </w:t>
            </w:r>
            <w:r w:rsidRPr="00995217">
              <w:rPr>
                <w:rFonts w:cs="Tahoma"/>
                <w:bCs/>
              </w:rPr>
              <w:t>REI180/DP1</w:t>
            </w:r>
            <w:r w:rsidR="007A33B8">
              <w:rPr>
                <w:rFonts w:cs="Tahoma"/>
                <w:bCs/>
              </w:rPr>
              <w:t xml:space="preserve"> </w:t>
            </w:r>
            <w:r w:rsidRPr="00995217">
              <w:t xml:space="preserve">– </w:t>
            </w:r>
            <w:r w:rsidRPr="00995217">
              <w:rPr>
                <w:b/>
              </w:rPr>
              <w:t>vyhovuje</w:t>
            </w:r>
            <w:r w:rsidRPr="00995217">
              <w:t xml:space="preserve"> </w:t>
            </w:r>
            <w:r w:rsidRPr="00995217">
              <w:rPr>
                <w:color w:val="FF0000"/>
              </w:rPr>
              <w:t xml:space="preserve"> </w:t>
            </w:r>
          </w:p>
        </w:tc>
      </w:tr>
      <w:tr w:rsidR="00030CD5" w:rsidRPr="00A07C80" w14:paraId="52434C16" w14:textId="77777777" w:rsidTr="005431BB">
        <w:tc>
          <w:tcPr>
            <w:tcW w:w="1418" w:type="dxa"/>
            <w:tcBorders>
              <w:top w:val="single" w:sz="4" w:space="0" w:color="auto"/>
              <w:left w:val="single" w:sz="4" w:space="0" w:color="auto"/>
              <w:bottom w:val="single" w:sz="4" w:space="0" w:color="auto"/>
              <w:right w:val="single" w:sz="4" w:space="0" w:color="auto"/>
            </w:tcBorders>
            <w:vAlign w:val="center"/>
          </w:tcPr>
          <w:p w14:paraId="0445B3B0" w14:textId="77777777" w:rsidR="00030CD5" w:rsidRPr="001050F9" w:rsidRDefault="00030CD5" w:rsidP="005431BB">
            <w:pPr>
              <w:spacing w:before="0" w:line="240" w:lineRule="atLeast"/>
              <w:contextualSpacing/>
              <w:jc w:val="center"/>
              <w:rPr>
                <w:rFonts w:cs="Tahoma"/>
                <w:sz w:val="20"/>
              </w:rPr>
            </w:pPr>
            <w:r w:rsidRPr="001050F9">
              <w:rPr>
                <w:rFonts w:cs="Tahoma"/>
                <w:sz w:val="20"/>
              </w:rPr>
              <w:t>Střešní plášť</w:t>
            </w:r>
          </w:p>
        </w:tc>
        <w:tc>
          <w:tcPr>
            <w:tcW w:w="1559" w:type="dxa"/>
            <w:tcBorders>
              <w:top w:val="single" w:sz="4" w:space="0" w:color="auto"/>
              <w:left w:val="single" w:sz="4" w:space="0" w:color="auto"/>
              <w:bottom w:val="single" w:sz="4" w:space="0" w:color="auto"/>
              <w:right w:val="single" w:sz="4" w:space="0" w:color="auto"/>
            </w:tcBorders>
            <w:vAlign w:val="center"/>
          </w:tcPr>
          <w:p w14:paraId="010B1E8A" w14:textId="77777777" w:rsidR="00030CD5" w:rsidRPr="001050F9" w:rsidRDefault="00030CD5" w:rsidP="005431BB">
            <w:pPr>
              <w:spacing w:before="0" w:line="240" w:lineRule="atLeast"/>
              <w:contextualSpacing/>
              <w:jc w:val="center"/>
              <w:rPr>
                <w:rFonts w:cs="Tahoma"/>
                <w:sz w:val="20"/>
              </w:rPr>
            </w:pPr>
            <w:r w:rsidRPr="001050F9">
              <w:rPr>
                <w:rFonts w:cs="Tahoma"/>
                <w:sz w:val="20"/>
              </w:rPr>
              <w:t>bez požadavku</w:t>
            </w:r>
          </w:p>
        </w:tc>
        <w:tc>
          <w:tcPr>
            <w:tcW w:w="6095" w:type="dxa"/>
            <w:tcBorders>
              <w:top w:val="single" w:sz="4" w:space="0" w:color="auto"/>
              <w:left w:val="single" w:sz="4" w:space="0" w:color="auto"/>
              <w:bottom w:val="single" w:sz="4" w:space="0" w:color="auto"/>
              <w:right w:val="single" w:sz="4" w:space="0" w:color="auto"/>
            </w:tcBorders>
            <w:vAlign w:val="center"/>
          </w:tcPr>
          <w:p w14:paraId="229F3F12" w14:textId="574AFAEB" w:rsidR="00030CD5" w:rsidRPr="00BB2CB1" w:rsidRDefault="00AA5494" w:rsidP="005431BB">
            <w:pPr>
              <w:pStyle w:val="Odstavecseseznamem"/>
              <w:numPr>
                <w:ilvl w:val="0"/>
                <w:numId w:val="8"/>
              </w:numPr>
              <w:spacing w:before="0" w:line="240" w:lineRule="atLeast"/>
              <w:rPr>
                <w:rFonts w:cs="Tahoma"/>
                <w:sz w:val="20"/>
              </w:rPr>
            </w:pPr>
            <w:r>
              <w:rPr>
                <w:rFonts w:cs="Tahoma"/>
                <w:sz w:val="20"/>
              </w:rPr>
              <w:t xml:space="preserve">Střešní plášť tvoří požárně otevřenou plochu - </w:t>
            </w:r>
            <w:r w:rsidR="00030CD5" w:rsidRPr="001050F9">
              <w:rPr>
                <w:rFonts w:cs="Tahoma"/>
                <w:sz w:val="20"/>
              </w:rPr>
              <w:t xml:space="preserve"> </w:t>
            </w:r>
            <w:r w:rsidR="00030CD5" w:rsidRPr="00AB3CD7">
              <w:rPr>
                <w:rFonts w:cs="Tahoma"/>
                <w:b/>
                <w:sz w:val="20"/>
              </w:rPr>
              <w:t>vyhovuje</w:t>
            </w:r>
          </w:p>
        </w:tc>
      </w:tr>
    </w:tbl>
    <w:p w14:paraId="07478F4C" w14:textId="2DF24F0D" w:rsidR="00030CD5" w:rsidRPr="00DD5070" w:rsidRDefault="0013735D" w:rsidP="00030CD5">
      <w:pPr>
        <w:rPr>
          <w:rFonts w:cs="Tahoma"/>
          <w:color w:val="000000" w:themeColor="text1"/>
          <w:sz w:val="20"/>
        </w:rPr>
      </w:pPr>
      <w:r>
        <w:rPr>
          <w:rFonts w:cs="Tahoma"/>
          <w:b/>
          <w:color w:val="000000" w:themeColor="text1"/>
          <w:sz w:val="20"/>
          <w:vertAlign w:val="superscript"/>
        </w:rPr>
        <w:t>1</w:t>
      </w:r>
      <w:r w:rsidR="00030CD5" w:rsidRPr="00DD5070">
        <w:rPr>
          <w:rFonts w:cs="Tahoma"/>
          <w:b/>
          <w:color w:val="000000" w:themeColor="text1"/>
          <w:sz w:val="20"/>
          <w:vertAlign w:val="superscript"/>
        </w:rPr>
        <w:t xml:space="preserve">) </w:t>
      </w:r>
      <w:r w:rsidR="00030CD5" w:rsidRPr="00DD5070">
        <w:rPr>
          <w:color w:val="000000" w:themeColor="text1"/>
          <w:sz w:val="20"/>
        </w:rPr>
        <w:t xml:space="preserve">Podrobné řešení </w:t>
      </w:r>
      <w:r w:rsidR="00F522C5">
        <w:rPr>
          <w:color w:val="000000" w:themeColor="text1"/>
          <w:sz w:val="20"/>
        </w:rPr>
        <w:t xml:space="preserve">obkladu </w:t>
      </w:r>
      <w:r w:rsidR="00030CD5" w:rsidRPr="00DD5070">
        <w:rPr>
          <w:color w:val="000000" w:themeColor="text1"/>
          <w:sz w:val="20"/>
        </w:rPr>
        <w:t>viz. bod 1.</w:t>
      </w:r>
      <w:r w:rsidR="00811B78">
        <w:rPr>
          <w:color w:val="000000" w:themeColor="text1"/>
          <w:sz w:val="20"/>
        </w:rPr>
        <w:t>10</w:t>
      </w:r>
      <w:r w:rsidR="00030CD5" w:rsidRPr="00DD5070">
        <w:rPr>
          <w:color w:val="000000" w:themeColor="text1"/>
          <w:sz w:val="20"/>
        </w:rPr>
        <w:t xml:space="preserve"> tohoto PBŘ</w:t>
      </w:r>
      <w:r w:rsidR="00DD67B5">
        <w:rPr>
          <w:color w:val="000000" w:themeColor="text1"/>
          <w:sz w:val="20"/>
        </w:rPr>
        <w:t xml:space="preserve">. </w:t>
      </w:r>
    </w:p>
    <w:p w14:paraId="2BCDEAF6" w14:textId="56355E30" w:rsidR="00273C77" w:rsidRPr="00C90869" w:rsidRDefault="00030CD5" w:rsidP="00E1265A">
      <w:pPr>
        <w:spacing w:after="120"/>
        <w:rPr>
          <w:rFonts w:cs="Tahoma"/>
          <w:iCs/>
          <w:sz w:val="20"/>
        </w:rPr>
      </w:pPr>
      <w:r w:rsidRPr="00DD5070">
        <w:rPr>
          <w:rFonts w:cs="Tahoma"/>
          <w:iCs/>
          <w:sz w:val="20"/>
        </w:rPr>
        <w:t>Požární odolnost a druh stavebních konstrukcí vyhovují požadavkům ČSN 73 0810 a tab. 12 ČSN 73 0802</w:t>
      </w:r>
      <w:r>
        <w:rPr>
          <w:rFonts w:cs="Tahoma"/>
          <w:iCs/>
          <w:sz w:val="20"/>
        </w:rPr>
        <w:t xml:space="preserve">. </w:t>
      </w:r>
    </w:p>
    <w:p w14:paraId="12CD56F9" w14:textId="300F3CF6" w:rsidR="00273C77" w:rsidRDefault="00273C77" w:rsidP="00E1265A">
      <w:pPr>
        <w:spacing w:after="120"/>
        <w:rPr>
          <w:sz w:val="20"/>
        </w:rPr>
      </w:pPr>
    </w:p>
    <w:p w14:paraId="53A2848E" w14:textId="4AE7D749" w:rsidR="00D85F65" w:rsidRDefault="00D85F65" w:rsidP="00E1265A">
      <w:pPr>
        <w:spacing w:after="120"/>
        <w:rPr>
          <w:sz w:val="20"/>
        </w:rPr>
      </w:pPr>
    </w:p>
    <w:p w14:paraId="3B3AE49C" w14:textId="3B5C745F" w:rsidR="00D85F65" w:rsidRDefault="00D85F65" w:rsidP="00E1265A">
      <w:pPr>
        <w:spacing w:after="120"/>
        <w:rPr>
          <w:sz w:val="20"/>
        </w:rPr>
      </w:pPr>
    </w:p>
    <w:p w14:paraId="64E92944" w14:textId="64884120" w:rsidR="00D85F65" w:rsidRDefault="00D85F65" w:rsidP="00E1265A">
      <w:pPr>
        <w:spacing w:after="120"/>
        <w:rPr>
          <w:sz w:val="20"/>
        </w:rPr>
      </w:pPr>
    </w:p>
    <w:p w14:paraId="5A37580B" w14:textId="571DBA52" w:rsidR="00D85F65" w:rsidRDefault="00D85F65" w:rsidP="00E1265A">
      <w:pPr>
        <w:spacing w:after="120"/>
        <w:rPr>
          <w:sz w:val="20"/>
        </w:rPr>
      </w:pPr>
    </w:p>
    <w:p w14:paraId="2A81BD1F" w14:textId="0A1DE406" w:rsidR="00D85F65" w:rsidRDefault="00D85F65" w:rsidP="00E1265A">
      <w:pPr>
        <w:spacing w:after="120"/>
        <w:rPr>
          <w:sz w:val="20"/>
        </w:rPr>
      </w:pPr>
    </w:p>
    <w:p w14:paraId="37C17F0A" w14:textId="49404EEC" w:rsidR="00D85F65" w:rsidRDefault="00D85F65" w:rsidP="00E1265A">
      <w:pPr>
        <w:spacing w:after="120"/>
        <w:rPr>
          <w:sz w:val="20"/>
        </w:rPr>
      </w:pPr>
    </w:p>
    <w:p w14:paraId="43209A76" w14:textId="5FD9BA58" w:rsidR="00D85F65" w:rsidRDefault="00D85F65" w:rsidP="00E1265A">
      <w:pPr>
        <w:spacing w:after="120"/>
        <w:rPr>
          <w:sz w:val="20"/>
        </w:rPr>
      </w:pPr>
    </w:p>
    <w:p w14:paraId="3ECEBC2D" w14:textId="2A54563D" w:rsidR="00D85F65" w:rsidRDefault="00D85F65" w:rsidP="00E1265A">
      <w:pPr>
        <w:spacing w:after="120"/>
        <w:rPr>
          <w:sz w:val="20"/>
        </w:rPr>
      </w:pPr>
    </w:p>
    <w:p w14:paraId="007D3B1B" w14:textId="7BEBB0A1" w:rsidR="00D85F65" w:rsidRDefault="00D85F65" w:rsidP="00E1265A">
      <w:pPr>
        <w:spacing w:after="120"/>
        <w:rPr>
          <w:sz w:val="20"/>
        </w:rPr>
      </w:pPr>
    </w:p>
    <w:p w14:paraId="1BE3FE7C" w14:textId="7B1EB5C8" w:rsidR="00D85F65" w:rsidRDefault="00D85F65" w:rsidP="00E1265A">
      <w:pPr>
        <w:spacing w:after="120"/>
        <w:rPr>
          <w:sz w:val="20"/>
        </w:rPr>
      </w:pPr>
    </w:p>
    <w:p w14:paraId="6430B789" w14:textId="766B069C" w:rsidR="00D85F65" w:rsidRDefault="00D85F65" w:rsidP="00E1265A">
      <w:pPr>
        <w:spacing w:after="120"/>
        <w:rPr>
          <w:sz w:val="20"/>
        </w:rPr>
      </w:pPr>
    </w:p>
    <w:p w14:paraId="02E97ADF" w14:textId="2E6476D7" w:rsidR="00D85F65" w:rsidRDefault="00D85F65" w:rsidP="00E1265A">
      <w:pPr>
        <w:spacing w:after="120"/>
        <w:rPr>
          <w:sz w:val="20"/>
        </w:rPr>
      </w:pPr>
    </w:p>
    <w:p w14:paraId="5F2FEC59" w14:textId="23B8F199" w:rsidR="00D85F65" w:rsidRDefault="00D85F65" w:rsidP="00E1265A">
      <w:pPr>
        <w:spacing w:after="120"/>
        <w:rPr>
          <w:sz w:val="20"/>
        </w:rPr>
      </w:pPr>
    </w:p>
    <w:p w14:paraId="09192F8F" w14:textId="1BFA1DF3" w:rsidR="00D85F65" w:rsidRDefault="00D85F65" w:rsidP="00E1265A">
      <w:pPr>
        <w:spacing w:after="120"/>
        <w:rPr>
          <w:sz w:val="20"/>
        </w:rPr>
      </w:pPr>
    </w:p>
    <w:p w14:paraId="655BC552" w14:textId="29F1181A" w:rsidR="00D85F65" w:rsidRDefault="00D85F65" w:rsidP="00E1265A">
      <w:pPr>
        <w:spacing w:after="120"/>
        <w:rPr>
          <w:sz w:val="20"/>
        </w:rPr>
      </w:pPr>
    </w:p>
    <w:p w14:paraId="213657D1" w14:textId="77777777" w:rsidR="00D85F65" w:rsidRPr="00E1265A" w:rsidRDefault="00D85F65" w:rsidP="00E1265A">
      <w:pPr>
        <w:spacing w:after="120"/>
        <w:rPr>
          <w:sz w:val="20"/>
        </w:rPr>
      </w:pPr>
    </w:p>
    <w:p w14:paraId="16223BF5" w14:textId="261E4B90" w:rsidR="00C747EF" w:rsidRPr="00C747EF" w:rsidRDefault="005513A8" w:rsidP="00C747EF">
      <w:pPr>
        <w:pStyle w:val="Nadpis2"/>
        <w:numPr>
          <w:ilvl w:val="0"/>
          <w:numId w:val="3"/>
        </w:numPr>
      </w:pPr>
      <w:bookmarkStart w:id="26" w:name="_Toc131411170"/>
      <w:r w:rsidRPr="00324033">
        <w:lastRenderedPageBreak/>
        <w:t>E</w:t>
      </w:r>
      <w:r w:rsidR="00321B6A" w:rsidRPr="00324033">
        <w:t>vakuace, druhy a kapacity únikových cest</w:t>
      </w:r>
      <w:bookmarkStart w:id="27" w:name="_Toc499648643"/>
      <w:bookmarkStart w:id="28" w:name="_Toc499670932"/>
      <w:bookmarkEnd w:id="24"/>
      <w:bookmarkEnd w:id="25"/>
      <w:bookmarkEnd w:id="26"/>
    </w:p>
    <w:p w14:paraId="2BDF8125" w14:textId="77777777" w:rsidR="00542DF7" w:rsidRDefault="00542DF7" w:rsidP="00346C8C">
      <w:pPr>
        <w:rPr>
          <w:color w:val="000000" w:themeColor="text1"/>
        </w:rPr>
      </w:pPr>
    </w:p>
    <w:p w14:paraId="70D71CA7" w14:textId="66BC37C3" w:rsidR="00F40118" w:rsidRPr="001D4001" w:rsidRDefault="00542DF7" w:rsidP="00542DF7">
      <w:pPr>
        <w:rPr>
          <w:color w:val="0432FF"/>
          <w:u w:val="single"/>
        </w:rPr>
      </w:pPr>
      <w:r w:rsidRPr="001D4001">
        <w:rPr>
          <w:b/>
          <w:color w:val="0432FF"/>
          <w:u w:val="single"/>
        </w:rPr>
        <w:t xml:space="preserve">N1.01/N2: </w:t>
      </w:r>
      <w:r w:rsidRPr="001D4001">
        <w:rPr>
          <w:color w:val="0432FF"/>
          <w:u w:val="single"/>
        </w:rPr>
        <w:t>SO 01 – objekt A – mléčnice</w:t>
      </w:r>
    </w:p>
    <w:p w14:paraId="4AA6C5FE" w14:textId="0E6FD5DC" w:rsidR="00F40118" w:rsidRPr="00F8107A" w:rsidRDefault="00F40118" w:rsidP="00F40118">
      <w:pPr>
        <w:rPr>
          <w:color w:val="000000" w:themeColor="text1"/>
        </w:rPr>
      </w:pPr>
      <w:r w:rsidRPr="00F8107A">
        <w:rPr>
          <w:color w:val="000000" w:themeColor="text1"/>
        </w:rPr>
        <w:t xml:space="preserve">Únik osob z objektu je řešen nechráněnými únikovými cestami (dále i „NÚC“) vedoucími vždy </w:t>
      </w:r>
      <w:r w:rsidR="00A9287C">
        <w:rPr>
          <w:color w:val="000000" w:themeColor="text1"/>
        </w:rPr>
        <w:t xml:space="preserve">minimálně </w:t>
      </w:r>
      <w:r w:rsidRPr="00F8107A">
        <w:rPr>
          <w:color w:val="000000" w:themeColor="text1"/>
        </w:rPr>
        <w:t>jedním směrem na volné venkovní prostranství</w:t>
      </w:r>
      <w:r>
        <w:rPr>
          <w:color w:val="000000" w:themeColor="text1"/>
        </w:rPr>
        <w:t xml:space="preserve">. </w:t>
      </w:r>
    </w:p>
    <w:p w14:paraId="7B068A8B" w14:textId="77777777" w:rsidR="00F40118" w:rsidRPr="00F8107A" w:rsidRDefault="00F40118" w:rsidP="00F40118">
      <w:pPr>
        <w:rPr>
          <w:color w:val="000000" w:themeColor="text1"/>
        </w:rPr>
      </w:pPr>
    </w:p>
    <w:p w14:paraId="44FDFE91" w14:textId="77777777" w:rsidR="00F40118" w:rsidRPr="00F8107A" w:rsidRDefault="00F40118" w:rsidP="00F40118">
      <w:pPr>
        <w:rPr>
          <w:b/>
          <w:color w:val="000000" w:themeColor="text1"/>
        </w:rPr>
      </w:pPr>
      <w:r w:rsidRPr="00F8107A">
        <w:rPr>
          <w:b/>
          <w:color w:val="000000" w:themeColor="text1"/>
        </w:rPr>
        <w:t>Evakuace osob z 2.NP:</w:t>
      </w:r>
    </w:p>
    <w:p w14:paraId="5F1BD51E" w14:textId="256C8B82" w:rsidR="00F40118" w:rsidRPr="00F8107A" w:rsidRDefault="00F40118" w:rsidP="00F40118">
      <w:pPr>
        <w:rPr>
          <w:color w:val="000000" w:themeColor="text1"/>
        </w:rPr>
      </w:pPr>
      <w:r w:rsidRPr="00F8107A">
        <w:rPr>
          <w:color w:val="000000" w:themeColor="text1"/>
        </w:rPr>
        <w:t xml:space="preserve">Únik osob z 2.NP je řešen NÚC vedoucí jedním směrem dolů po schodech šířky </w:t>
      </w:r>
      <w:r>
        <w:rPr>
          <w:color w:val="000000" w:themeColor="text1"/>
        </w:rPr>
        <w:t>1</w:t>
      </w:r>
      <w:r w:rsidR="003D74AD">
        <w:rPr>
          <w:color w:val="000000" w:themeColor="text1"/>
        </w:rPr>
        <w:t>250</w:t>
      </w:r>
      <w:r>
        <w:rPr>
          <w:color w:val="000000" w:themeColor="text1"/>
        </w:rPr>
        <w:t xml:space="preserve"> </w:t>
      </w:r>
      <w:r w:rsidRPr="00F8107A">
        <w:rPr>
          <w:color w:val="000000" w:themeColor="text1"/>
        </w:rPr>
        <w:t xml:space="preserve">mm </w:t>
      </w:r>
      <w:r>
        <w:rPr>
          <w:color w:val="000000" w:themeColor="text1"/>
        </w:rPr>
        <w:t xml:space="preserve">do </w:t>
      </w:r>
      <w:r w:rsidR="007E1AC7">
        <w:rPr>
          <w:color w:val="000000" w:themeColor="text1"/>
        </w:rPr>
        <w:t>bistra</w:t>
      </w:r>
      <w:r>
        <w:rPr>
          <w:color w:val="000000" w:themeColor="text1"/>
        </w:rPr>
        <w:t xml:space="preserve"> v 1.NP a</w:t>
      </w:r>
      <w:r w:rsidR="007C2124">
        <w:rPr>
          <w:color w:val="000000" w:themeColor="text1"/>
        </w:rPr>
        <w:t xml:space="preserve"> dále dvěma směry a to</w:t>
      </w:r>
      <w:r>
        <w:rPr>
          <w:color w:val="000000" w:themeColor="text1"/>
        </w:rPr>
        <w:t xml:space="preserve"> dveřmi s šířkou křídla 1,</w:t>
      </w:r>
      <w:r w:rsidR="001E07FC">
        <w:rPr>
          <w:color w:val="000000" w:themeColor="text1"/>
        </w:rPr>
        <w:t>0</w:t>
      </w:r>
      <w:r>
        <w:rPr>
          <w:color w:val="000000" w:themeColor="text1"/>
        </w:rPr>
        <w:t xml:space="preserve"> m </w:t>
      </w:r>
      <w:r w:rsidRPr="00F8107A">
        <w:rPr>
          <w:color w:val="000000" w:themeColor="text1"/>
        </w:rPr>
        <w:t>na volné venkovní prostranství</w:t>
      </w:r>
      <w:r w:rsidR="001E07FC">
        <w:rPr>
          <w:color w:val="000000" w:themeColor="text1"/>
        </w:rPr>
        <w:t xml:space="preserve"> v západní obvodové stěně a dveřmi s šířkou křídla 1,0 m </w:t>
      </w:r>
      <w:r w:rsidR="001E07FC" w:rsidRPr="00F8107A">
        <w:rPr>
          <w:color w:val="000000" w:themeColor="text1"/>
        </w:rPr>
        <w:t>na volné venkovní prostranství</w:t>
      </w:r>
      <w:r w:rsidR="001E07FC">
        <w:rPr>
          <w:color w:val="000000" w:themeColor="text1"/>
        </w:rPr>
        <w:t xml:space="preserve"> ve východní obvodov</w:t>
      </w:r>
      <w:r w:rsidR="00A5654E">
        <w:rPr>
          <w:color w:val="000000" w:themeColor="text1"/>
        </w:rPr>
        <w:t xml:space="preserve">é </w:t>
      </w:r>
      <w:r w:rsidR="001E07FC">
        <w:rPr>
          <w:color w:val="000000" w:themeColor="text1"/>
        </w:rPr>
        <w:t>stěně</w:t>
      </w:r>
      <w:r w:rsidR="00A5654E">
        <w:rPr>
          <w:color w:val="000000" w:themeColor="text1"/>
        </w:rPr>
        <w:t xml:space="preserve">. </w:t>
      </w:r>
    </w:p>
    <w:p w14:paraId="49CBD4F0" w14:textId="77777777" w:rsidR="00F40118" w:rsidRPr="00F8107A" w:rsidRDefault="00F40118" w:rsidP="00F40118">
      <w:pPr>
        <w:rPr>
          <w:color w:val="000000" w:themeColor="text1"/>
        </w:rPr>
      </w:pPr>
    </w:p>
    <w:p w14:paraId="2BB4CA63" w14:textId="77777777" w:rsidR="00F40118" w:rsidRPr="00F8107A" w:rsidRDefault="00F40118" w:rsidP="00F40118">
      <w:pPr>
        <w:rPr>
          <w:b/>
          <w:color w:val="000000" w:themeColor="text1"/>
          <w:u w:val="single"/>
        </w:rPr>
      </w:pPr>
      <w:r w:rsidRPr="00F8107A">
        <w:rPr>
          <w:color w:val="000000" w:themeColor="text1"/>
          <w:u w:val="single"/>
        </w:rPr>
        <w:t>Posouzení délky NÚC</w:t>
      </w:r>
    </w:p>
    <w:p w14:paraId="51C51194" w14:textId="602002AE" w:rsidR="00F40118" w:rsidRPr="00F8107A" w:rsidRDefault="00F40118" w:rsidP="00F40118">
      <w:pPr>
        <w:rPr>
          <w:rFonts w:cs="Tahoma"/>
          <w:color w:val="000000" w:themeColor="text1"/>
        </w:rPr>
      </w:pPr>
      <w:r w:rsidRPr="00F8107A">
        <w:rPr>
          <w:rFonts w:cs="Tahoma"/>
          <w:color w:val="000000" w:themeColor="text1"/>
        </w:rPr>
        <w:t xml:space="preserve">Skutečná maximální délka NÚC činí </w:t>
      </w:r>
      <w:r w:rsidR="007C2124">
        <w:rPr>
          <w:rFonts w:cs="Tahoma"/>
          <w:color w:val="000000" w:themeColor="text1"/>
        </w:rPr>
        <w:t xml:space="preserve">23,7 m jedním směrem pod schody dolů a dále </w:t>
      </w:r>
      <w:r w:rsidR="004C0B05">
        <w:rPr>
          <w:rFonts w:cs="Tahoma"/>
          <w:color w:val="000000" w:themeColor="text1"/>
        </w:rPr>
        <w:t xml:space="preserve">5,5 m na volné prostranství. </w:t>
      </w:r>
      <w:r>
        <w:rPr>
          <w:rFonts w:cs="Tahoma"/>
          <w:color w:val="000000" w:themeColor="text1"/>
        </w:rPr>
        <w:t xml:space="preserve"> </w:t>
      </w:r>
      <w:r w:rsidRPr="00F8107A">
        <w:rPr>
          <w:rFonts w:cs="Tahoma"/>
          <w:color w:val="000000" w:themeColor="text1"/>
        </w:rPr>
        <w:t xml:space="preserve"> </w:t>
      </w:r>
    </w:p>
    <w:p w14:paraId="10403DE6" w14:textId="19978AAF" w:rsidR="00F40118" w:rsidRPr="00F8107A" w:rsidRDefault="00F40118" w:rsidP="00F40118">
      <w:pPr>
        <w:rPr>
          <w:rFonts w:cs="Tahoma"/>
          <w:color w:val="000000" w:themeColor="text1"/>
        </w:rPr>
      </w:pPr>
      <w:r w:rsidRPr="00F8107A">
        <w:rPr>
          <w:rFonts w:cs="Tahoma"/>
          <w:color w:val="000000" w:themeColor="text1"/>
        </w:rPr>
        <w:t xml:space="preserve">Skutečná povolená maximální délka NÚC </w:t>
      </w:r>
      <w:r w:rsidR="003B7E97" w:rsidRPr="00F8107A">
        <w:rPr>
          <w:rFonts w:cs="Tahoma"/>
          <w:color w:val="000000" w:themeColor="text1"/>
        </w:rPr>
        <w:t xml:space="preserve">dle tab.18; ČSN 73 0802 </w:t>
      </w:r>
      <w:r w:rsidRPr="00F8107A">
        <w:rPr>
          <w:rFonts w:cs="Tahoma"/>
          <w:color w:val="000000" w:themeColor="text1"/>
        </w:rPr>
        <w:t xml:space="preserve">při </w:t>
      </w:r>
      <w:r w:rsidRPr="00F8107A">
        <w:rPr>
          <w:rFonts w:cs="Tahoma"/>
          <w:i/>
          <w:color w:val="000000" w:themeColor="text1"/>
        </w:rPr>
        <w:t>a</w:t>
      </w:r>
      <w:r w:rsidRPr="00F8107A">
        <w:rPr>
          <w:rFonts w:cs="Tahoma"/>
          <w:color w:val="000000" w:themeColor="text1"/>
        </w:rPr>
        <w:t xml:space="preserve"> = </w:t>
      </w:r>
      <w:r w:rsidR="003C0AC3">
        <w:rPr>
          <w:rFonts w:cs="Tahoma"/>
          <w:color w:val="000000" w:themeColor="text1"/>
        </w:rPr>
        <w:t>1,</w:t>
      </w:r>
      <w:r w:rsidR="00CD796F">
        <w:rPr>
          <w:rFonts w:cs="Tahoma"/>
          <w:color w:val="000000" w:themeColor="text1"/>
        </w:rPr>
        <w:t>0</w:t>
      </w:r>
      <w:r>
        <w:rPr>
          <w:rFonts w:cs="Tahoma"/>
          <w:color w:val="000000" w:themeColor="text1"/>
        </w:rPr>
        <w:t xml:space="preserve"> </w:t>
      </w:r>
      <w:r>
        <w:rPr>
          <w:rFonts w:cs="Tahoma"/>
          <w:color w:val="000000" w:themeColor="text1"/>
        </w:rPr>
        <w:br/>
      </w:r>
      <w:r w:rsidR="003B7E97">
        <w:rPr>
          <w:rFonts w:cs="Tahoma"/>
          <w:color w:val="000000" w:themeColor="text1"/>
        </w:rPr>
        <w:t>pro jeden směr úniku</w:t>
      </w:r>
      <w:r w:rsidR="003B7E97" w:rsidRPr="00F8107A">
        <w:rPr>
          <w:rFonts w:cs="Tahoma"/>
          <w:color w:val="000000" w:themeColor="text1"/>
        </w:rPr>
        <w:t xml:space="preserve"> </w:t>
      </w:r>
      <w:r w:rsidRPr="00F8107A">
        <w:rPr>
          <w:rFonts w:cs="Tahoma"/>
          <w:color w:val="000000" w:themeColor="text1"/>
        </w:rPr>
        <w:t xml:space="preserve">je </w:t>
      </w:r>
      <w:r w:rsidR="003B7E97">
        <w:rPr>
          <w:rFonts w:cs="Tahoma"/>
          <w:color w:val="000000" w:themeColor="text1"/>
        </w:rPr>
        <w:t>25</w:t>
      </w:r>
      <w:r w:rsidRPr="00F8107A">
        <w:rPr>
          <w:rFonts w:cs="Tahoma"/>
          <w:color w:val="000000" w:themeColor="text1"/>
        </w:rPr>
        <w:t xml:space="preserve"> m</w:t>
      </w:r>
      <w:r w:rsidR="003B7E97">
        <w:rPr>
          <w:rFonts w:cs="Tahoma"/>
          <w:color w:val="000000" w:themeColor="text1"/>
        </w:rPr>
        <w:t xml:space="preserve"> a pro dva směry úniku je 40 m. </w:t>
      </w:r>
    </w:p>
    <w:p w14:paraId="0B935FF3" w14:textId="129D5BBF" w:rsidR="00F40118" w:rsidRPr="00F8107A" w:rsidRDefault="00F40118" w:rsidP="00F40118">
      <w:pPr>
        <w:rPr>
          <w:rFonts w:cs="Tahoma"/>
          <w:color w:val="000000" w:themeColor="text1"/>
        </w:rPr>
      </w:pPr>
      <w:r w:rsidRPr="00F8107A">
        <w:rPr>
          <w:rFonts w:cs="Tahoma"/>
          <w:color w:val="000000" w:themeColor="text1"/>
        </w:rPr>
        <w:t>NÚC splňuje povolenou mezní délku NÚC z tab. 18; ČSN 73 0802</w:t>
      </w:r>
      <w:r w:rsidR="003E3528">
        <w:rPr>
          <w:rFonts w:cs="Tahoma"/>
          <w:color w:val="000000" w:themeColor="text1"/>
        </w:rPr>
        <w:t xml:space="preserve"> a čl. 9.9.3 ČSN 73 0802</w:t>
      </w:r>
      <w:r w:rsidRPr="00F8107A">
        <w:rPr>
          <w:rFonts w:cs="Tahoma"/>
          <w:color w:val="000000" w:themeColor="text1"/>
        </w:rPr>
        <w:t xml:space="preserve"> (</w:t>
      </w:r>
      <w:r w:rsidR="004A0C28">
        <w:rPr>
          <w:rFonts w:cs="Tahoma"/>
          <w:color w:val="000000" w:themeColor="text1"/>
        </w:rPr>
        <w:t xml:space="preserve">23,7 m &lt; 25 m; </w:t>
      </w:r>
      <w:r w:rsidR="002E3172">
        <w:rPr>
          <w:rFonts w:cs="Tahoma"/>
          <w:color w:val="000000" w:themeColor="text1"/>
        </w:rPr>
        <w:t>29,2</w:t>
      </w:r>
      <w:r w:rsidRPr="00F8107A">
        <w:rPr>
          <w:rFonts w:cs="Tahoma"/>
          <w:color w:val="000000" w:themeColor="text1"/>
        </w:rPr>
        <w:t xml:space="preserve"> m &lt; </w:t>
      </w:r>
      <w:r w:rsidR="002E3172">
        <w:rPr>
          <w:rFonts w:cs="Tahoma"/>
          <w:color w:val="000000" w:themeColor="text1"/>
        </w:rPr>
        <w:t>40</w:t>
      </w:r>
      <w:r w:rsidRPr="00F8107A">
        <w:rPr>
          <w:rFonts w:cs="Tahoma"/>
          <w:color w:val="000000" w:themeColor="text1"/>
        </w:rPr>
        <w:t xml:space="preserve"> m). </w:t>
      </w:r>
    </w:p>
    <w:p w14:paraId="2FD49404" w14:textId="77777777" w:rsidR="00F40118" w:rsidRPr="00F8107A" w:rsidRDefault="00F40118" w:rsidP="00F40118">
      <w:pPr>
        <w:rPr>
          <w:color w:val="000000" w:themeColor="text1"/>
          <w:u w:val="single"/>
        </w:rPr>
      </w:pPr>
    </w:p>
    <w:p w14:paraId="093F33C6" w14:textId="77777777" w:rsidR="00F40118" w:rsidRPr="00F8107A" w:rsidRDefault="00F40118" w:rsidP="00333639">
      <w:pPr>
        <w:spacing w:after="120"/>
        <w:rPr>
          <w:rFonts w:cs="Tahoma"/>
          <w:color w:val="000000" w:themeColor="text1"/>
          <w:u w:val="single"/>
        </w:rPr>
      </w:pPr>
      <w:r w:rsidRPr="00F8107A">
        <w:rPr>
          <w:color w:val="000000" w:themeColor="text1"/>
          <w:u w:val="single"/>
        </w:rPr>
        <w:t>Počet unikajících osob dle tab. 1 ČSN 73 0818</w:t>
      </w:r>
    </w:p>
    <w:tbl>
      <w:tblPr>
        <w:tblW w:w="8420" w:type="dxa"/>
        <w:tblCellMar>
          <w:left w:w="70" w:type="dxa"/>
          <w:right w:w="70" w:type="dxa"/>
        </w:tblCellMar>
        <w:tblLook w:val="04A0" w:firstRow="1" w:lastRow="0" w:firstColumn="1" w:lastColumn="0" w:noHBand="0" w:noVBand="1"/>
      </w:tblPr>
      <w:tblGrid>
        <w:gridCol w:w="2122"/>
        <w:gridCol w:w="1098"/>
        <w:gridCol w:w="1300"/>
        <w:gridCol w:w="1300"/>
        <w:gridCol w:w="1300"/>
        <w:gridCol w:w="1300"/>
      </w:tblGrid>
      <w:tr w:rsidR="00333639" w:rsidRPr="00333639" w14:paraId="0DCD5337" w14:textId="77777777" w:rsidTr="00842628">
        <w:trPr>
          <w:trHeight w:val="260"/>
        </w:trPr>
        <w:tc>
          <w:tcPr>
            <w:tcW w:w="2122" w:type="dxa"/>
            <w:vMerge w:val="restart"/>
            <w:tcBorders>
              <w:top w:val="single" w:sz="4" w:space="0" w:color="auto"/>
              <w:left w:val="single" w:sz="4" w:space="0" w:color="auto"/>
              <w:bottom w:val="single" w:sz="4" w:space="0" w:color="auto"/>
              <w:right w:val="nil"/>
            </w:tcBorders>
            <w:shd w:val="clear" w:color="auto" w:fill="auto"/>
            <w:vAlign w:val="center"/>
            <w:hideMark/>
          </w:tcPr>
          <w:p w14:paraId="0875AAB5"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Označení a název místnosti</w:t>
            </w:r>
          </w:p>
        </w:tc>
        <w:tc>
          <w:tcPr>
            <w:tcW w:w="1098" w:type="dxa"/>
            <w:tcBorders>
              <w:top w:val="single" w:sz="4" w:space="0" w:color="auto"/>
              <w:left w:val="single" w:sz="4" w:space="0" w:color="auto"/>
              <w:bottom w:val="nil"/>
              <w:right w:val="nil"/>
            </w:tcBorders>
            <w:shd w:val="clear" w:color="auto" w:fill="auto"/>
            <w:noWrap/>
            <w:vAlign w:val="center"/>
            <w:hideMark/>
          </w:tcPr>
          <w:p w14:paraId="25229E5F"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pol. tab. 1</w:t>
            </w:r>
          </w:p>
        </w:tc>
        <w:tc>
          <w:tcPr>
            <w:tcW w:w="1300" w:type="dxa"/>
            <w:tcBorders>
              <w:top w:val="single" w:sz="4" w:space="0" w:color="auto"/>
              <w:left w:val="single" w:sz="4" w:space="0" w:color="auto"/>
              <w:bottom w:val="nil"/>
              <w:right w:val="single" w:sz="4" w:space="0" w:color="auto"/>
            </w:tcBorders>
            <w:shd w:val="clear" w:color="auto" w:fill="auto"/>
            <w:noWrap/>
            <w:vAlign w:val="center"/>
            <w:hideMark/>
          </w:tcPr>
          <w:p w14:paraId="3C227A54"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S</w:t>
            </w:r>
          </w:p>
        </w:tc>
        <w:tc>
          <w:tcPr>
            <w:tcW w:w="1300" w:type="dxa"/>
            <w:tcBorders>
              <w:top w:val="single" w:sz="4" w:space="0" w:color="auto"/>
              <w:left w:val="nil"/>
              <w:bottom w:val="nil"/>
              <w:right w:val="single" w:sz="4" w:space="0" w:color="auto"/>
            </w:tcBorders>
            <w:shd w:val="clear" w:color="auto" w:fill="auto"/>
            <w:noWrap/>
            <w:vAlign w:val="center"/>
            <w:hideMark/>
          </w:tcPr>
          <w:p w14:paraId="11BBBDDD"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xml:space="preserve">osoby </w:t>
            </w:r>
          </w:p>
        </w:tc>
        <w:tc>
          <w:tcPr>
            <w:tcW w:w="1300" w:type="dxa"/>
            <w:tcBorders>
              <w:top w:val="single" w:sz="4" w:space="0" w:color="auto"/>
              <w:left w:val="nil"/>
              <w:bottom w:val="nil"/>
              <w:right w:val="single" w:sz="4" w:space="0" w:color="auto"/>
            </w:tcBorders>
            <w:shd w:val="clear" w:color="auto" w:fill="auto"/>
            <w:noWrap/>
            <w:vAlign w:val="center"/>
            <w:hideMark/>
          </w:tcPr>
          <w:p w14:paraId="6A6F767D" w14:textId="1707D15E" w:rsidR="00333639" w:rsidRPr="00333639" w:rsidRDefault="007E5A00" w:rsidP="00333639">
            <w:pPr>
              <w:spacing w:before="0"/>
              <w:jc w:val="center"/>
              <w:rPr>
                <w:rFonts w:ascii="Cambria" w:hAnsi="Cambria" w:cs="Arial CE"/>
                <w:sz w:val="16"/>
                <w:szCs w:val="16"/>
                <w:lang w:eastAsia="cs-CZ"/>
              </w:rPr>
            </w:pPr>
            <w:r w:rsidRPr="007E5A00">
              <w:rPr>
                <w:rFonts w:ascii="Cambria" w:hAnsi="Cambria" w:cs="Arial CE"/>
                <w:sz w:val="16"/>
                <w:szCs w:val="16"/>
                <w:lang w:eastAsia="cs-CZ"/>
              </w:rPr>
              <w:t>koefici</w:t>
            </w:r>
            <w:r>
              <w:rPr>
                <w:rFonts w:ascii="Cambria" w:hAnsi="Cambria" w:cs="Arial CE"/>
                <w:sz w:val="16"/>
                <w:szCs w:val="16"/>
                <w:lang w:eastAsia="cs-CZ"/>
              </w:rPr>
              <w:t>ent</w:t>
            </w:r>
          </w:p>
        </w:tc>
        <w:tc>
          <w:tcPr>
            <w:tcW w:w="1300" w:type="dxa"/>
            <w:tcBorders>
              <w:top w:val="single" w:sz="4" w:space="0" w:color="auto"/>
              <w:left w:val="nil"/>
              <w:bottom w:val="nil"/>
              <w:right w:val="single" w:sz="4" w:space="0" w:color="auto"/>
            </w:tcBorders>
            <w:shd w:val="clear" w:color="auto" w:fill="auto"/>
            <w:noWrap/>
            <w:vAlign w:val="center"/>
            <w:hideMark/>
          </w:tcPr>
          <w:p w14:paraId="512183E2"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počet</w:t>
            </w:r>
          </w:p>
        </w:tc>
      </w:tr>
      <w:tr w:rsidR="00333639" w:rsidRPr="00333639" w14:paraId="1F2186CB" w14:textId="77777777" w:rsidTr="00842628">
        <w:trPr>
          <w:trHeight w:val="260"/>
        </w:trPr>
        <w:tc>
          <w:tcPr>
            <w:tcW w:w="2122" w:type="dxa"/>
            <w:vMerge/>
            <w:tcBorders>
              <w:top w:val="single" w:sz="4" w:space="0" w:color="auto"/>
              <w:left w:val="single" w:sz="4" w:space="0" w:color="auto"/>
              <w:bottom w:val="single" w:sz="4" w:space="0" w:color="auto"/>
              <w:right w:val="nil"/>
            </w:tcBorders>
            <w:vAlign w:val="center"/>
            <w:hideMark/>
          </w:tcPr>
          <w:p w14:paraId="18FE1DDB" w14:textId="77777777" w:rsidR="00333639" w:rsidRPr="00333639" w:rsidRDefault="00333639" w:rsidP="00333639">
            <w:pPr>
              <w:spacing w:before="0"/>
              <w:rPr>
                <w:rFonts w:ascii="Cambria" w:hAnsi="Cambria" w:cs="Arial CE"/>
                <w:sz w:val="16"/>
                <w:szCs w:val="16"/>
                <w:lang w:eastAsia="cs-CZ"/>
              </w:rPr>
            </w:pPr>
          </w:p>
        </w:tc>
        <w:tc>
          <w:tcPr>
            <w:tcW w:w="1098" w:type="dxa"/>
            <w:tcBorders>
              <w:top w:val="nil"/>
              <w:left w:val="single" w:sz="4" w:space="0" w:color="auto"/>
              <w:bottom w:val="single" w:sz="4" w:space="0" w:color="auto"/>
              <w:right w:val="nil"/>
            </w:tcBorders>
            <w:shd w:val="clear" w:color="auto" w:fill="auto"/>
            <w:noWrap/>
            <w:vAlign w:val="center"/>
            <w:hideMark/>
          </w:tcPr>
          <w:p w14:paraId="67CC08DD"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ČSN 73 0818</w:t>
            </w:r>
          </w:p>
        </w:tc>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197CE9DE"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m</w:t>
            </w:r>
            <w:r w:rsidRPr="00333639">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6824AC7B"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m</w:t>
            </w:r>
            <w:r w:rsidRPr="00333639">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61F9EBC9"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w:t>
            </w:r>
          </w:p>
        </w:tc>
        <w:tc>
          <w:tcPr>
            <w:tcW w:w="1300" w:type="dxa"/>
            <w:tcBorders>
              <w:top w:val="nil"/>
              <w:left w:val="nil"/>
              <w:bottom w:val="single" w:sz="4" w:space="0" w:color="auto"/>
              <w:right w:val="single" w:sz="4" w:space="0" w:color="auto"/>
            </w:tcBorders>
            <w:shd w:val="clear" w:color="auto" w:fill="auto"/>
            <w:noWrap/>
            <w:vAlign w:val="center"/>
            <w:hideMark/>
          </w:tcPr>
          <w:p w14:paraId="4BD75696"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osob</w:t>
            </w:r>
          </w:p>
        </w:tc>
      </w:tr>
      <w:tr w:rsidR="00333639" w:rsidRPr="00333639" w14:paraId="63EB6338" w14:textId="77777777" w:rsidTr="00842628">
        <w:trPr>
          <w:trHeight w:val="260"/>
        </w:trPr>
        <w:tc>
          <w:tcPr>
            <w:tcW w:w="2122" w:type="dxa"/>
            <w:tcBorders>
              <w:top w:val="nil"/>
              <w:left w:val="single" w:sz="4" w:space="0" w:color="auto"/>
              <w:bottom w:val="single" w:sz="4" w:space="0" w:color="auto"/>
              <w:right w:val="single" w:sz="4" w:space="0" w:color="auto"/>
            </w:tcBorders>
            <w:shd w:val="clear" w:color="auto" w:fill="auto"/>
            <w:noWrap/>
            <w:vAlign w:val="center"/>
            <w:hideMark/>
          </w:tcPr>
          <w:p w14:paraId="643CEC77" w14:textId="77777777" w:rsidR="00333639" w:rsidRPr="00333639" w:rsidRDefault="00333639" w:rsidP="00333639">
            <w:pPr>
              <w:spacing w:before="0"/>
              <w:rPr>
                <w:rFonts w:ascii="Cambria" w:hAnsi="Cambria" w:cs="Arial CE"/>
                <w:sz w:val="16"/>
                <w:szCs w:val="16"/>
                <w:lang w:eastAsia="cs-CZ"/>
              </w:rPr>
            </w:pPr>
            <w:r w:rsidRPr="00333639">
              <w:rPr>
                <w:rFonts w:ascii="Cambria" w:hAnsi="Cambria" w:cs="Arial CE"/>
                <w:sz w:val="16"/>
                <w:szCs w:val="16"/>
                <w:lang w:eastAsia="cs-CZ"/>
              </w:rPr>
              <w:t xml:space="preserve">A 202 - galerie </w:t>
            </w:r>
          </w:p>
        </w:tc>
        <w:tc>
          <w:tcPr>
            <w:tcW w:w="1098" w:type="dxa"/>
            <w:tcBorders>
              <w:top w:val="nil"/>
              <w:left w:val="nil"/>
              <w:bottom w:val="single" w:sz="4" w:space="0" w:color="auto"/>
              <w:right w:val="single" w:sz="4" w:space="0" w:color="auto"/>
            </w:tcBorders>
            <w:shd w:val="clear" w:color="auto" w:fill="auto"/>
            <w:noWrap/>
            <w:vAlign w:val="center"/>
            <w:hideMark/>
          </w:tcPr>
          <w:p w14:paraId="10487F74"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3.2.3</w:t>
            </w:r>
          </w:p>
        </w:tc>
        <w:tc>
          <w:tcPr>
            <w:tcW w:w="1300" w:type="dxa"/>
            <w:tcBorders>
              <w:top w:val="nil"/>
              <w:left w:val="nil"/>
              <w:bottom w:val="single" w:sz="4" w:space="0" w:color="auto"/>
              <w:right w:val="single" w:sz="4" w:space="0" w:color="auto"/>
            </w:tcBorders>
            <w:shd w:val="clear" w:color="auto" w:fill="auto"/>
            <w:noWrap/>
            <w:vAlign w:val="center"/>
            <w:hideMark/>
          </w:tcPr>
          <w:p w14:paraId="484E4009" w14:textId="77777777" w:rsidR="00333639" w:rsidRPr="00333639" w:rsidRDefault="00333639" w:rsidP="00333639">
            <w:pPr>
              <w:spacing w:before="0"/>
              <w:jc w:val="center"/>
              <w:rPr>
                <w:rFonts w:ascii="Cambria" w:hAnsi="Cambria" w:cs="Arial CE"/>
                <w:color w:val="000000"/>
                <w:sz w:val="16"/>
                <w:szCs w:val="16"/>
                <w:lang w:eastAsia="cs-CZ"/>
              </w:rPr>
            </w:pPr>
            <w:r w:rsidRPr="00333639">
              <w:rPr>
                <w:rFonts w:ascii="Cambria" w:hAnsi="Cambria" w:cs="Arial CE"/>
                <w:color w:val="000000"/>
                <w:sz w:val="16"/>
                <w:szCs w:val="16"/>
                <w:lang w:eastAsia="cs-CZ"/>
              </w:rPr>
              <w:t>73,80</w:t>
            </w:r>
          </w:p>
        </w:tc>
        <w:tc>
          <w:tcPr>
            <w:tcW w:w="1300" w:type="dxa"/>
            <w:tcBorders>
              <w:top w:val="nil"/>
              <w:left w:val="nil"/>
              <w:bottom w:val="single" w:sz="4" w:space="0" w:color="auto"/>
              <w:right w:val="single" w:sz="4" w:space="0" w:color="auto"/>
            </w:tcBorders>
            <w:shd w:val="clear" w:color="auto" w:fill="auto"/>
            <w:noWrap/>
            <w:vAlign w:val="center"/>
            <w:hideMark/>
          </w:tcPr>
          <w:p w14:paraId="7CFB6A43"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6</w:t>
            </w:r>
          </w:p>
        </w:tc>
        <w:tc>
          <w:tcPr>
            <w:tcW w:w="1300" w:type="dxa"/>
            <w:tcBorders>
              <w:top w:val="nil"/>
              <w:left w:val="nil"/>
              <w:bottom w:val="single" w:sz="4" w:space="0" w:color="auto"/>
              <w:right w:val="single" w:sz="4" w:space="0" w:color="auto"/>
            </w:tcBorders>
            <w:shd w:val="clear" w:color="auto" w:fill="auto"/>
            <w:noWrap/>
            <w:vAlign w:val="center"/>
            <w:hideMark/>
          </w:tcPr>
          <w:p w14:paraId="54289A1A"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34ACCAC3"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12</w:t>
            </w:r>
          </w:p>
        </w:tc>
      </w:tr>
      <w:tr w:rsidR="00333639" w:rsidRPr="00333639" w14:paraId="18FE0E99" w14:textId="77777777" w:rsidTr="00842628">
        <w:trPr>
          <w:trHeight w:val="260"/>
        </w:trPr>
        <w:tc>
          <w:tcPr>
            <w:tcW w:w="2122" w:type="dxa"/>
            <w:tcBorders>
              <w:top w:val="nil"/>
              <w:left w:val="single" w:sz="4" w:space="0" w:color="auto"/>
              <w:bottom w:val="single" w:sz="4" w:space="0" w:color="auto"/>
              <w:right w:val="single" w:sz="4" w:space="0" w:color="auto"/>
            </w:tcBorders>
            <w:shd w:val="clear" w:color="auto" w:fill="auto"/>
            <w:noWrap/>
            <w:vAlign w:val="center"/>
            <w:hideMark/>
          </w:tcPr>
          <w:p w14:paraId="584A4704" w14:textId="77777777" w:rsidR="00333639" w:rsidRPr="00333639" w:rsidRDefault="00333639" w:rsidP="00333639">
            <w:pPr>
              <w:spacing w:before="0"/>
              <w:rPr>
                <w:rFonts w:ascii="Cambria" w:hAnsi="Cambria" w:cs="Arial CE"/>
                <w:sz w:val="16"/>
                <w:szCs w:val="16"/>
                <w:lang w:eastAsia="cs-CZ"/>
              </w:rPr>
            </w:pPr>
            <w:r w:rsidRPr="00333639">
              <w:rPr>
                <w:rFonts w:ascii="Cambria" w:hAnsi="Cambria" w:cs="Arial CE"/>
                <w:sz w:val="16"/>
                <w:szCs w:val="16"/>
                <w:lang w:eastAsia="cs-CZ"/>
              </w:rPr>
              <w:t xml:space="preserve">A 204 - účinkující </w:t>
            </w:r>
          </w:p>
        </w:tc>
        <w:tc>
          <w:tcPr>
            <w:tcW w:w="1098" w:type="dxa"/>
            <w:tcBorders>
              <w:top w:val="nil"/>
              <w:left w:val="nil"/>
              <w:bottom w:val="single" w:sz="4" w:space="0" w:color="auto"/>
              <w:right w:val="single" w:sz="4" w:space="0" w:color="auto"/>
            </w:tcBorders>
            <w:shd w:val="clear" w:color="auto" w:fill="auto"/>
            <w:noWrap/>
            <w:vAlign w:val="center"/>
            <w:hideMark/>
          </w:tcPr>
          <w:p w14:paraId="34933EF8"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16.1</w:t>
            </w:r>
          </w:p>
        </w:tc>
        <w:tc>
          <w:tcPr>
            <w:tcW w:w="1300" w:type="dxa"/>
            <w:tcBorders>
              <w:top w:val="nil"/>
              <w:left w:val="nil"/>
              <w:bottom w:val="single" w:sz="4" w:space="0" w:color="auto"/>
              <w:right w:val="single" w:sz="4" w:space="0" w:color="auto"/>
            </w:tcBorders>
            <w:shd w:val="clear" w:color="auto" w:fill="auto"/>
            <w:noWrap/>
            <w:vAlign w:val="center"/>
            <w:hideMark/>
          </w:tcPr>
          <w:p w14:paraId="0FE373C2"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10,40</w:t>
            </w:r>
          </w:p>
        </w:tc>
        <w:tc>
          <w:tcPr>
            <w:tcW w:w="1300" w:type="dxa"/>
            <w:tcBorders>
              <w:top w:val="nil"/>
              <w:left w:val="nil"/>
              <w:bottom w:val="single" w:sz="4" w:space="0" w:color="auto"/>
              <w:right w:val="single" w:sz="4" w:space="0" w:color="auto"/>
            </w:tcBorders>
            <w:shd w:val="clear" w:color="auto" w:fill="auto"/>
            <w:noWrap/>
            <w:vAlign w:val="center"/>
            <w:hideMark/>
          </w:tcPr>
          <w:p w14:paraId="23DC8DC7"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xml:space="preserve">10 osob </w:t>
            </w:r>
          </w:p>
        </w:tc>
        <w:tc>
          <w:tcPr>
            <w:tcW w:w="1300" w:type="dxa"/>
            <w:tcBorders>
              <w:top w:val="nil"/>
              <w:left w:val="nil"/>
              <w:bottom w:val="single" w:sz="4" w:space="0" w:color="auto"/>
              <w:right w:val="single" w:sz="4" w:space="0" w:color="auto"/>
            </w:tcBorders>
            <w:shd w:val="clear" w:color="auto" w:fill="auto"/>
            <w:noWrap/>
            <w:vAlign w:val="center"/>
            <w:hideMark/>
          </w:tcPr>
          <w:p w14:paraId="5F37DCE3"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1,35</w:t>
            </w:r>
          </w:p>
        </w:tc>
        <w:tc>
          <w:tcPr>
            <w:tcW w:w="1300" w:type="dxa"/>
            <w:tcBorders>
              <w:top w:val="nil"/>
              <w:left w:val="nil"/>
              <w:bottom w:val="single" w:sz="4" w:space="0" w:color="auto"/>
              <w:right w:val="single" w:sz="4" w:space="0" w:color="auto"/>
            </w:tcBorders>
            <w:shd w:val="clear" w:color="auto" w:fill="auto"/>
            <w:noWrap/>
            <w:vAlign w:val="center"/>
            <w:hideMark/>
          </w:tcPr>
          <w:p w14:paraId="7D21E93F"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14</w:t>
            </w:r>
          </w:p>
        </w:tc>
      </w:tr>
      <w:tr w:rsidR="00333639" w:rsidRPr="00333639" w14:paraId="330E4A23" w14:textId="77777777" w:rsidTr="00842628">
        <w:trPr>
          <w:trHeight w:val="260"/>
        </w:trPr>
        <w:tc>
          <w:tcPr>
            <w:tcW w:w="2122" w:type="dxa"/>
            <w:tcBorders>
              <w:top w:val="nil"/>
              <w:left w:val="single" w:sz="4" w:space="0" w:color="auto"/>
              <w:bottom w:val="nil"/>
              <w:right w:val="single" w:sz="4" w:space="0" w:color="auto"/>
            </w:tcBorders>
            <w:shd w:val="clear" w:color="auto" w:fill="auto"/>
            <w:noWrap/>
            <w:vAlign w:val="center"/>
            <w:hideMark/>
          </w:tcPr>
          <w:p w14:paraId="6582CF08" w14:textId="77777777" w:rsidR="00333639" w:rsidRPr="00333639" w:rsidRDefault="00333639" w:rsidP="00333639">
            <w:pPr>
              <w:spacing w:before="0"/>
              <w:rPr>
                <w:rFonts w:ascii="Cambria" w:hAnsi="Cambria" w:cs="Arial CE"/>
                <w:sz w:val="16"/>
                <w:szCs w:val="16"/>
                <w:lang w:eastAsia="cs-CZ"/>
              </w:rPr>
            </w:pPr>
            <w:r w:rsidRPr="00333639">
              <w:rPr>
                <w:rFonts w:ascii="Cambria" w:hAnsi="Cambria" w:cs="Arial CE"/>
                <w:sz w:val="16"/>
                <w:szCs w:val="16"/>
                <w:lang w:eastAsia="cs-CZ"/>
              </w:rPr>
              <w:t xml:space="preserve">A 206  - šatna zaměstnanci </w:t>
            </w:r>
          </w:p>
        </w:tc>
        <w:tc>
          <w:tcPr>
            <w:tcW w:w="1098" w:type="dxa"/>
            <w:tcBorders>
              <w:top w:val="nil"/>
              <w:left w:val="nil"/>
              <w:bottom w:val="nil"/>
              <w:right w:val="single" w:sz="4" w:space="0" w:color="auto"/>
            </w:tcBorders>
            <w:shd w:val="clear" w:color="auto" w:fill="auto"/>
            <w:noWrap/>
            <w:vAlign w:val="center"/>
            <w:hideMark/>
          </w:tcPr>
          <w:p w14:paraId="664D62BC"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16.1</w:t>
            </w:r>
          </w:p>
        </w:tc>
        <w:tc>
          <w:tcPr>
            <w:tcW w:w="1300" w:type="dxa"/>
            <w:tcBorders>
              <w:top w:val="nil"/>
              <w:left w:val="nil"/>
              <w:bottom w:val="nil"/>
              <w:right w:val="single" w:sz="4" w:space="0" w:color="auto"/>
            </w:tcBorders>
            <w:shd w:val="clear" w:color="auto" w:fill="auto"/>
            <w:noWrap/>
            <w:vAlign w:val="center"/>
            <w:hideMark/>
          </w:tcPr>
          <w:p w14:paraId="41D1B7AA"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15,20</w:t>
            </w:r>
          </w:p>
        </w:tc>
        <w:tc>
          <w:tcPr>
            <w:tcW w:w="1300" w:type="dxa"/>
            <w:tcBorders>
              <w:top w:val="nil"/>
              <w:left w:val="nil"/>
              <w:bottom w:val="nil"/>
              <w:right w:val="single" w:sz="4" w:space="0" w:color="auto"/>
            </w:tcBorders>
            <w:shd w:val="clear" w:color="auto" w:fill="auto"/>
            <w:noWrap/>
            <w:vAlign w:val="center"/>
            <w:hideMark/>
          </w:tcPr>
          <w:p w14:paraId="257FC7C8"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xml:space="preserve">6 osob </w:t>
            </w:r>
          </w:p>
        </w:tc>
        <w:tc>
          <w:tcPr>
            <w:tcW w:w="1300" w:type="dxa"/>
            <w:tcBorders>
              <w:top w:val="nil"/>
              <w:left w:val="nil"/>
              <w:bottom w:val="nil"/>
              <w:right w:val="single" w:sz="4" w:space="0" w:color="auto"/>
            </w:tcBorders>
            <w:shd w:val="clear" w:color="auto" w:fill="auto"/>
            <w:noWrap/>
            <w:vAlign w:val="center"/>
            <w:hideMark/>
          </w:tcPr>
          <w:p w14:paraId="32200106"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1,35</w:t>
            </w:r>
          </w:p>
        </w:tc>
        <w:tc>
          <w:tcPr>
            <w:tcW w:w="1300" w:type="dxa"/>
            <w:tcBorders>
              <w:top w:val="nil"/>
              <w:left w:val="nil"/>
              <w:bottom w:val="nil"/>
              <w:right w:val="single" w:sz="4" w:space="0" w:color="auto"/>
            </w:tcBorders>
            <w:shd w:val="clear" w:color="auto" w:fill="auto"/>
            <w:noWrap/>
            <w:vAlign w:val="center"/>
            <w:hideMark/>
          </w:tcPr>
          <w:p w14:paraId="10D413F5"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8</w:t>
            </w:r>
          </w:p>
        </w:tc>
      </w:tr>
      <w:tr w:rsidR="00333639" w:rsidRPr="00333639" w14:paraId="305FFF2E" w14:textId="77777777" w:rsidTr="00842628">
        <w:trPr>
          <w:trHeight w:val="260"/>
        </w:trPr>
        <w:tc>
          <w:tcPr>
            <w:tcW w:w="2122" w:type="dxa"/>
            <w:tcBorders>
              <w:top w:val="single" w:sz="4" w:space="0" w:color="auto"/>
              <w:left w:val="single" w:sz="4" w:space="0" w:color="auto"/>
              <w:bottom w:val="single" w:sz="4" w:space="0" w:color="auto"/>
              <w:right w:val="nil"/>
            </w:tcBorders>
            <w:shd w:val="clear" w:color="auto" w:fill="auto"/>
            <w:noWrap/>
            <w:vAlign w:val="center"/>
            <w:hideMark/>
          </w:tcPr>
          <w:p w14:paraId="463EFA08" w14:textId="77777777" w:rsidR="00333639" w:rsidRPr="00333639" w:rsidRDefault="00333639" w:rsidP="00333639">
            <w:pPr>
              <w:spacing w:before="0"/>
              <w:rPr>
                <w:rFonts w:ascii="Cambria" w:hAnsi="Cambria" w:cs="Arial CE"/>
                <w:sz w:val="16"/>
                <w:szCs w:val="16"/>
                <w:lang w:eastAsia="cs-CZ"/>
              </w:rPr>
            </w:pPr>
            <w:r w:rsidRPr="00333639">
              <w:rPr>
                <w:rFonts w:ascii="Cambria" w:hAnsi="Cambria" w:cs="Arial CE"/>
                <w:sz w:val="16"/>
                <w:szCs w:val="16"/>
                <w:lang w:eastAsia="cs-CZ"/>
              </w:rPr>
              <w:t xml:space="preserve">Celkem </w:t>
            </w:r>
          </w:p>
        </w:tc>
        <w:tc>
          <w:tcPr>
            <w:tcW w:w="1098" w:type="dxa"/>
            <w:tcBorders>
              <w:top w:val="single" w:sz="4" w:space="0" w:color="auto"/>
              <w:left w:val="nil"/>
              <w:bottom w:val="single" w:sz="4" w:space="0" w:color="auto"/>
              <w:right w:val="nil"/>
            </w:tcBorders>
            <w:shd w:val="clear" w:color="auto" w:fill="auto"/>
            <w:noWrap/>
            <w:vAlign w:val="center"/>
            <w:hideMark/>
          </w:tcPr>
          <w:p w14:paraId="790ACC29"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w:t>
            </w:r>
          </w:p>
        </w:tc>
        <w:tc>
          <w:tcPr>
            <w:tcW w:w="1300" w:type="dxa"/>
            <w:tcBorders>
              <w:top w:val="single" w:sz="4" w:space="0" w:color="auto"/>
              <w:left w:val="nil"/>
              <w:bottom w:val="single" w:sz="4" w:space="0" w:color="auto"/>
              <w:right w:val="nil"/>
            </w:tcBorders>
            <w:shd w:val="clear" w:color="auto" w:fill="auto"/>
            <w:noWrap/>
            <w:vAlign w:val="center"/>
            <w:hideMark/>
          </w:tcPr>
          <w:p w14:paraId="2E473722"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w:t>
            </w:r>
          </w:p>
        </w:tc>
        <w:tc>
          <w:tcPr>
            <w:tcW w:w="1300" w:type="dxa"/>
            <w:tcBorders>
              <w:top w:val="single" w:sz="4" w:space="0" w:color="auto"/>
              <w:left w:val="nil"/>
              <w:bottom w:val="single" w:sz="4" w:space="0" w:color="auto"/>
              <w:right w:val="nil"/>
            </w:tcBorders>
            <w:shd w:val="clear" w:color="auto" w:fill="auto"/>
            <w:noWrap/>
            <w:vAlign w:val="center"/>
            <w:hideMark/>
          </w:tcPr>
          <w:p w14:paraId="7D1ADF1A"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w:t>
            </w:r>
          </w:p>
        </w:tc>
        <w:tc>
          <w:tcPr>
            <w:tcW w:w="1300" w:type="dxa"/>
            <w:tcBorders>
              <w:top w:val="single" w:sz="4" w:space="0" w:color="auto"/>
              <w:left w:val="nil"/>
              <w:bottom w:val="single" w:sz="4" w:space="0" w:color="auto"/>
              <w:right w:val="nil"/>
            </w:tcBorders>
            <w:shd w:val="clear" w:color="auto" w:fill="auto"/>
            <w:noWrap/>
            <w:vAlign w:val="center"/>
            <w:hideMark/>
          </w:tcPr>
          <w:p w14:paraId="0AEDDACA" w14:textId="77777777" w:rsidR="00333639" w:rsidRPr="00333639" w:rsidRDefault="00333639" w:rsidP="00333639">
            <w:pPr>
              <w:spacing w:before="0"/>
              <w:jc w:val="center"/>
              <w:rPr>
                <w:rFonts w:ascii="Cambria" w:hAnsi="Cambria" w:cs="Arial CE"/>
                <w:sz w:val="16"/>
                <w:szCs w:val="16"/>
                <w:lang w:eastAsia="cs-CZ"/>
              </w:rPr>
            </w:pPr>
            <w:r w:rsidRPr="00333639">
              <w:rPr>
                <w:rFonts w:ascii="Cambria" w:hAnsi="Cambria" w:cs="Arial CE"/>
                <w:sz w:val="16"/>
                <w:szCs w:val="16"/>
                <w:lang w:eastAsia="cs-CZ"/>
              </w:rPr>
              <w:t> </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61EF320D" w14:textId="77777777" w:rsidR="00333639" w:rsidRPr="00333639" w:rsidRDefault="00333639" w:rsidP="00333639">
            <w:pPr>
              <w:spacing w:before="0"/>
              <w:jc w:val="center"/>
              <w:rPr>
                <w:rFonts w:ascii="Cambria" w:hAnsi="Cambria" w:cs="Arial CE"/>
                <w:b/>
                <w:bCs/>
                <w:sz w:val="16"/>
                <w:szCs w:val="16"/>
                <w:lang w:eastAsia="cs-CZ"/>
              </w:rPr>
            </w:pPr>
            <w:r w:rsidRPr="00333639">
              <w:rPr>
                <w:rFonts w:ascii="Cambria" w:hAnsi="Cambria" w:cs="Arial CE"/>
                <w:b/>
                <w:bCs/>
                <w:sz w:val="16"/>
                <w:szCs w:val="16"/>
                <w:lang w:eastAsia="cs-CZ"/>
              </w:rPr>
              <w:t>34</w:t>
            </w:r>
          </w:p>
        </w:tc>
      </w:tr>
    </w:tbl>
    <w:p w14:paraId="3D50E4E6" w14:textId="3918A86D" w:rsidR="00F40118" w:rsidRPr="00F8107A" w:rsidRDefault="00F40118" w:rsidP="00F40118">
      <w:pPr>
        <w:rPr>
          <w:color w:val="000000" w:themeColor="text1"/>
        </w:rPr>
      </w:pPr>
      <w:r w:rsidRPr="00F8107A">
        <w:rPr>
          <w:color w:val="000000" w:themeColor="text1"/>
        </w:rPr>
        <w:t>Mezní počet osob unikajících jednou únikovou cestou dle tab. 17 ČSN 73 0802 není překročen (</w:t>
      </w:r>
      <w:r w:rsidR="00544B70">
        <w:rPr>
          <w:color w:val="000000" w:themeColor="text1"/>
        </w:rPr>
        <w:t>34</w:t>
      </w:r>
      <w:r w:rsidRPr="00F8107A">
        <w:rPr>
          <w:color w:val="000000" w:themeColor="text1"/>
        </w:rPr>
        <w:t xml:space="preserve"> &lt; 120 – vyhovuje). </w:t>
      </w:r>
    </w:p>
    <w:p w14:paraId="636A2E88" w14:textId="77777777" w:rsidR="00F40118" w:rsidRPr="00F8107A" w:rsidRDefault="00F40118" w:rsidP="00F40118">
      <w:pPr>
        <w:rPr>
          <w:color w:val="000000" w:themeColor="text1"/>
        </w:rPr>
      </w:pPr>
    </w:p>
    <w:p w14:paraId="7B881595" w14:textId="77777777" w:rsidR="00F40118" w:rsidRPr="00F8107A" w:rsidRDefault="00F40118" w:rsidP="00F40118">
      <w:pPr>
        <w:rPr>
          <w:color w:val="000000" w:themeColor="text1"/>
          <w:u w:val="single"/>
        </w:rPr>
      </w:pPr>
      <w:r w:rsidRPr="00F8107A">
        <w:rPr>
          <w:color w:val="000000" w:themeColor="text1"/>
          <w:u w:val="single"/>
        </w:rPr>
        <w:t xml:space="preserve">Posouzení šířky únikové cesty po schodech dolů </w:t>
      </w:r>
    </w:p>
    <w:p w14:paraId="2EB0F0D6" w14:textId="1B4594C6" w:rsidR="00F40118" w:rsidRPr="00F8107A" w:rsidRDefault="00F40118" w:rsidP="00F40118">
      <w:pPr>
        <w:rPr>
          <w:color w:val="000000" w:themeColor="text1"/>
        </w:rPr>
      </w:pPr>
      <w:r w:rsidRPr="00F8107A">
        <w:rPr>
          <w:i/>
          <w:color w:val="000000" w:themeColor="text1"/>
        </w:rPr>
        <w:t>u</w:t>
      </w:r>
      <w:r w:rsidRPr="00F8107A">
        <w:rPr>
          <w:color w:val="000000" w:themeColor="text1"/>
        </w:rPr>
        <w:t xml:space="preserve"> = </w:t>
      </w:r>
      <w:r w:rsidRPr="00F8107A">
        <w:rPr>
          <w:i/>
          <w:color w:val="000000" w:themeColor="text1"/>
        </w:rPr>
        <w:t>E/K</w:t>
      </w:r>
      <w:r w:rsidRPr="00F8107A">
        <w:rPr>
          <w:color w:val="000000" w:themeColor="text1"/>
        </w:rPr>
        <w:t xml:space="preserve">. </w:t>
      </w:r>
      <w:r w:rsidRPr="00F8107A">
        <w:rPr>
          <w:i/>
          <w:color w:val="000000" w:themeColor="text1"/>
        </w:rPr>
        <w:t>s</w:t>
      </w:r>
      <w:r w:rsidRPr="00F8107A">
        <w:rPr>
          <w:color w:val="000000" w:themeColor="text1"/>
        </w:rPr>
        <w:t xml:space="preserve"> = </w:t>
      </w:r>
      <w:r w:rsidR="00D80A68">
        <w:rPr>
          <w:color w:val="000000" w:themeColor="text1"/>
        </w:rPr>
        <w:t>34</w:t>
      </w:r>
      <w:r w:rsidRPr="00F8107A">
        <w:rPr>
          <w:color w:val="000000" w:themeColor="text1"/>
        </w:rPr>
        <w:t xml:space="preserve">/45 . 1,0 = </w:t>
      </w:r>
      <w:r w:rsidR="00D80A68">
        <w:rPr>
          <w:color w:val="000000" w:themeColor="text1"/>
        </w:rPr>
        <w:t>0,75</w:t>
      </w:r>
      <w:r>
        <w:rPr>
          <w:color w:val="000000" w:themeColor="text1"/>
        </w:rPr>
        <w:t xml:space="preserve"> </w:t>
      </w:r>
      <w:r w:rsidRPr="00F8107A">
        <w:rPr>
          <w:color w:val="000000" w:themeColor="text1"/>
        </w:rPr>
        <w:sym w:font="Symbol" w:char="F0AE"/>
      </w:r>
      <w:r w:rsidRPr="00F8107A">
        <w:rPr>
          <w:color w:val="000000" w:themeColor="text1"/>
        </w:rPr>
        <w:t xml:space="preserve"> 1 únikov</w:t>
      </w:r>
      <w:r w:rsidR="00D80A68">
        <w:rPr>
          <w:color w:val="000000" w:themeColor="text1"/>
        </w:rPr>
        <w:t>ý</w:t>
      </w:r>
      <w:r w:rsidRPr="00F8107A">
        <w:rPr>
          <w:color w:val="000000" w:themeColor="text1"/>
        </w:rPr>
        <w:t xml:space="preserve"> pruh. </w:t>
      </w:r>
    </w:p>
    <w:p w14:paraId="55141762" w14:textId="77777777" w:rsidR="00F40118" w:rsidRPr="00F8107A" w:rsidRDefault="00F40118" w:rsidP="00F40118">
      <w:pPr>
        <w:rPr>
          <w:color w:val="000000" w:themeColor="text1"/>
        </w:rPr>
      </w:pPr>
      <w:r w:rsidRPr="00F8107A">
        <w:rPr>
          <w:color w:val="000000" w:themeColor="text1"/>
        </w:rPr>
        <w:t xml:space="preserve">Skutečná celková šířka komunikací na NÚC činí min. 0,9 m </w:t>
      </w:r>
      <w:r w:rsidRPr="00F8107A">
        <w:rPr>
          <w:color w:val="000000" w:themeColor="text1"/>
        </w:rPr>
        <w:sym w:font="Symbol" w:char="F0AE"/>
      </w:r>
      <w:r w:rsidRPr="00F8107A">
        <w:rPr>
          <w:color w:val="000000" w:themeColor="text1"/>
        </w:rPr>
        <w:t xml:space="preserve"> tj. 1,5 únikového pruhu.</w:t>
      </w:r>
    </w:p>
    <w:p w14:paraId="7ED1FC0A" w14:textId="18BA5D36" w:rsidR="00F40118" w:rsidRPr="00F8107A" w:rsidRDefault="00F40118" w:rsidP="00F40118">
      <w:pPr>
        <w:rPr>
          <w:color w:val="000000" w:themeColor="text1"/>
        </w:rPr>
      </w:pPr>
      <w:r w:rsidRPr="00F8107A">
        <w:rPr>
          <w:color w:val="000000" w:themeColor="text1"/>
        </w:rPr>
        <w:t xml:space="preserve">Skutečná světlá šířka každých dveří na NÚC činí </w:t>
      </w:r>
      <w:r w:rsidR="00D80A68">
        <w:rPr>
          <w:color w:val="000000" w:themeColor="text1"/>
        </w:rPr>
        <w:t>min. 0,9</w:t>
      </w:r>
      <w:r w:rsidRPr="00F8107A">
        <w:rPr>
          <w:color w:val="000000" w:themeColor="text1"/>
        </w:rPr>
        <w:t xml:space="preserve"> m </w:t>
      </w:r>
      <w:r w:rsidRPr="00F8107A">
        <w:rPr>
          <w:color w:val="000000" w:themeColor="text1"/>
        </w:rPr>
        <w:sym w:font="Symbol" w:char="F0AE"/>
      </w:r>
      <w:r w:rsidRPr="00F8107A">
        <w:rPr>
          <w:color w:val="000000" w:themeColor="text1"/>
        </w:rPr>
        <w:t xml:space="preserve"> tj. 1,5 únikového pruhu.</w:t>
      </w:r>
    </w:p>
    <w:p w14:paraId="1313644F" w14:textId="57AF78F5" w:rsidR="00F40118" w:rsidRPr="00F8107A" w:rsidRDefault="00F40118" w:rsidP="00F40118">
      <w:pPr>
        <w:rPr>
          <w:color w:val="000000" w:themeColor="text1"/>
        </w:rPr>
      </w:pPr>
      <w:r w:rsidRPr="00F8107A">
        <w:rPr>
          <w:color w:val="000000" w:themeColor="text1"/>
        </w:rPr>
        <w:t xml:space="preserve">Skutečná světlá šířka schodiště na NÚC činí </w:t>
      </w:r>
      <w:r>
        <w:rPr>
          <w:color w:val="000000" w:themeColor="text1"/>
        </w:rPr>
        <w:t>1,</w:t>
      </w:r>
      <w:r w:rsidR="00D80A68">
        <w:rPr>
          <w:color w:val="000000" w:themeColor="text1"/>
        </w:rPr>
        <w:t>25</w:t>
      </w:r>
      <w:r w:rsidRPr="00F8107A">
        <w:rPr>
          <w:color w:val="000000" w:themeColor="text1"/>
        </w:rPr>
        <w:t xml:space="preserve"> m </w:t>
      </w:r>
      <w:r w:rsidRPr="00F8107A">
        <w:rPr>
          <w:color w:val="000000" w:themeColor="text1"/>
        </w:rPr>
        <w:sym w:font="Symbol" w:char="F0AE"/>
      </w:r>
      <w:r w:rsidRPr="00F8107A">
        <w:rPr>
          <w:color w:val="000000" w:themeColor="text1"/>
        </w:rPr>
        <w:t xml:space="preserve"> tj. </w:t>
      </w:r>
      <w:r w:rsidR="00D80A68">
        <w:rPr>
          <w:color w:val="000000" w:themeColor="text1"/>
        </w:rPr>
        <w:t>2</w:t>
      </w:r>
      <w:r w:rsidRPr="00F8107A">
        <w:rPr>
          <w:color w:val="000000" w:themeColor="text1"/>
        </w:rPr>
        <w:t xml:space="preserve"> únikové pruh</w:t>
      </w:r>
      <w:r w:rsidR="00D80A68">
        <w:rPr>
          <w:color w:val="000000" w:themeColor="text1"/>
        </w:rPr>
        <w:t>y</w:t>
      </w:r>
      <w:r w:rsidRPr="00F8107A">
        <w:rPr>
          <w:color w:val="000000" w:themeColor="text1"/>
        </w:rPr>
        <w:t>.</w:t>
      </w:r>
    </w:p>
    <w:p w14:paraId="649ACC66" w14:textId="77777777" w:rsidR="00D85F65" w:rsidRDefault="00D85F65" w:rsidP="00F40118">
      <w:pPr>
        <w:rPr>
          <w:b/>
          <w:color w:val="000000" w:themeColor="text1"/>
        </w:rPr>
      </w:pPr>
    </w:p>
    <w:p w14:paraId="1FAA3A0D" w14:textId="77777777" w:rsidR="00D85F65" w:rsidRDefault="00D85F65" w:rsidP="00F40118">
      <w:pPr>
        <w:rPr>
          <w:b/>
          <w:color w:val="000000" w:themeColor="text1"/>
        </w:rPr>
      </w:pPr>
    </w:p>
    <w:p w14:paraId="6C19C779" w14:textId="77777777" w:rsidR="00D85F65" w:rsidRDefault="00D85F65" w:rsidP="00F40118">
      <w:pPr>
        <w:rPr>
          <w:b/>
          <w:color w:val="000000" w:themeColor="text1"/>
        </w:rPr>
      </w:pPr>
    </w:p>
    <w:p w14:paraId="7226F736" w14:textId="77777777" w:rsidR="00D85F65" w:rsidRDefault="00D85F65" w:rsidP="00F40118">
      <w:pPr>
        <w:rPr>
          <w:b/>
          <w:color w:val="000000" w:themeColor="text1"/>
        </w:rPr>
      </w:pPr>
    </w:p>
    <w:p w14:paraId="416EF13F" w14:textId="77777777" w:rsidR="00D85F65" w:rsidRDefault="00D85F65" w:rsidP="00F40118">
      <w:pPr>
        <w:rPr>
          <w:b/>
          <w:color w:val="000000" w:themeColor="text1"/>
        </w:rPr>
      </w:pPr>
    </w:p>
    <w:p w14:paraId="1CEC3E1F" w14:textId="5829CD76" w:rsidR="00D85F65" w:rsidRPr="00D85F65" w:rsidRDefault="00F40118" w:rsidP="00F40118">
      <w:pPr>
        <w:rPr>
          <w:b/>
          <w:color w:val="000000" w:themeColor="text1"/>
        </w:rPr>
      </w:pPr>
      <w:r w:rsidRPr="00F8107A">
        <w:rPr>
          <w:b/>
          <w:color w:val="000000" w:themeColor="text1"/>
        </w:rPr>
        <w:lastRenderedPageBreak/>
        <w:t>Evakuace osob z 1.NP</w:t>
      </w:r>
      <w:r w:rsidR="00575123">
        <w:rPr>
          <w:b/>
          <w:color w:val="000000" w:themeColor="text1"/>
        </w:rPr>
        <w:t xml:space="preserve">: </w:t>
      </w:r>
    </w:p>
    <w:p w14:paraId="20A5B082" w14:textId="77777777" w:rsidR="00F73050" w:rsidRDefault="00F73050" w:rsidP="00F40118">
      <w:pPr>
        <w:rPr>
          <w:b/>
          <w:color w:val="000000" w:themeColor="text1"/>
        </w:rPr>
      </w:pPr>
      <w:r>
        <w:rPr>
          <w:b/>
          <w:color w:val="000000" w:themeColor="text1"/>
        </w:rPr>
        <w:t>Šatna A.102</w:t>
      </w:r>
    </w:p>
    <w:p w14:paraId="7F44ED7B" w14:textId="22909B62" w:rsidR="00F40118" w:rsidRPr="00F8107A" w:rsidRDefault="00F40118" w:rsidP="00F40118">
      <w:pPr>
        <w:rPr>
          <w:color w:val="000000" w:themeColor="text1"/>
        </w:rPr>
      </w:pPr>
      <w:r w:rsidRPr="00F8107A">
        <w:rPr>
          <w:color w:val="000000" w:themeColor="text1"/>
        </w:rPr>
        <w:t>Únik osob z</w:t>
      </w:r>
      <w:r w:rsidR="005570A8">
        <w:rPr>
          <w:color w:val="000000" w:themeColor="text1"/>
        </w:rPr>
        <w:t> šatny A</w:t>
      </w:r>
      <w:r w:rsidR="009B1A7D">
        <w:rPr>
          <w:color w:val="000000" w:themeColor="text1"/>
        </w:rPr>
        <w:t xml:space="preserve">.102 v </w:t>
      </w:r>
      <w:r w:rsidRPr="00F8107A">
        <w:rPr>
          <w:color w:val="000000" w:themeColor="text1"/>
        </w:rPr>
        <w:t>1.NP je řešen NÚC vedoucí jedním směrem po rovině a dveřmi s šířkou křídla 1</w:t>
      </w:r>
      <w:r>
        <w:rPr>
          <w:color w:val="000000" w:themeColor="text1"/>
        </w:rPr>
        <w:t>000</w:t>
      </w:r>
      <w:r w:rsidRPr="00F8107A">
        <w:rPr>
          <w:color w:val="000000" w:themeColor="text1"/>
        </w:rPr>
        <w:t xml:space="preserve"> mm na volné venkovní prostranství. </w:t>
      </w:r>
    </w:p>
    <w:p w14:paraId="125783FE" w14:textId="77777777" w:rsidR="00F40118" w:rsidRPr="00F8107A" w:rsidRDefault="00F40118" w:rsidP="00F40118">
      <w:pPr>
        <w:rPr>
          <w:color w:val="000000" w:themeColor="text1"/>
          <w:u w:val="single"/>
        </w:rPr>
      </w:pPr>
    </w:p>
    <w:p w14:paraId="426F67F0" w14:textId="71156AFC" w:rsidR="00F40118" w:rsidRPr="00F8107A" w:rsidRDefault="00F40118" w:rsidP="00F40118">
      <w:pPr>
        <w:rPr>
          <w:b/>
          <w:color w:val="000000" w:themeColor="text1"/>
          <w:u w:val="single"/>
        </w:rPr>
      </w:pPr>
      <w:r w:rsidRPr="00F8107A">
        <w:rPr>
          <w:color w:val="000000" w:themeColor="text1"/>
          <w:u w:val="single"/>
        </w:rPr>
        <w:t>Posouzení délky NÚC</w:t>
      </w:r>
      <w:r w:rsidR="00083AD6">
        <w:rPr>
          <w:color w:val="000000" w:themeColor="text1"/>
          <w:u w:val="single"/>
        </w:rPr>
        <w:t xml:space="preserve"> </w:t>
      </w:r>
    </w:p>
    <w:p w14:paraId="46F332A9" w14:textId="28899601" w:rsidR="00F40118" w:rsidRPr="00F8107A" w:rsidRDefault="00F40118" w:rsidP="00F40118">
      <w:pPr>
        <w:rPr>
          <w:rFonts w:cs="Tahoma"/>
          <w:color w:val="000000" w:themeColor="text1"/>
        </w:rPr>
      </w:pPr>
      <w:r w:rsidRPr="00F8107A">
        <w:rPr>
          <w:rFonts w:cs="Tahoma"/>
          <w:color w:val="000000" w:themeColor="text1"/>
        </w:rPr>
        <w:t xml:space="preserve">Skutečná maximální délka NÚC činí </w:t>
      </w:r>
      <w:r w:rsidR="00346187">
        <w:rPr>
          <w:rFonts w:cs="Tahoma"/>
          <w:color w:val="000000" w:themeColor="text1"/>
        </w:rPr>
        <w:t>16</w:t>
      </w:r>
      <w:r w:rsidRPr="00F8107A">
        <w:rPr>
          <w:rFonts w:cs="Tahoma"/>
          <w:color w:val="000000" w:themeColor="text1"/>
        </w:rPr>
        <w:t xml:space="preserve"> m</w:t>
      </w:r>
      <w:r>
        <w:rPr>
          <w:rFonts w:cs="Tahoma"/>
          <w:color w:val="000000" w:themeColor="text1"/>
        </w:rPr>
        <w:t xml:space="preserve">. </w:t>
      </w:r>
    </w:p>
    <w:p w14:paraId="7AEB5A61" w14:textId="2787DF28" w:rsidR="00F40118" w:rsidRPr="00F8107A" w:rsidRDefault="00F40118" w:rsidP="00F40118">
      <w:pPr>
        <w:rPr>
          <w:rFonts w:cs="Tahoma"/>
          <w:color w:val="000000" w:themeColor="text1"/>
        </w:rPr>
      </w:pPr>
      <w:r w:rsidRPr="00F8107A">
        <w:rPr>
          <w:rFonts w:cs="Tahoma"/>
          <w:color w:val="000000" w:themeColor="text1"/>
        </w:rPr>
        <w:t xml:space="preserve">Skutečná povolená maximální délka NÚC jedním směrem při </w:t>
      </w:r>
      <w:r w:rsidRPr="00F8107A">
        <w:rPr>
          <w:rFonts w:cs="Tahoma"/>
          <w:i/>
          <w:color w:val="000000" w:themeColor="text1"/>
        </w:rPr>
        <w:t>a</w:t>
      </w:r>
      <w:r w:rsidRPr="00F8107A">
        <w:rPr>
          <w:rFonts w:cs="Tahoma"/>
          <w:color w:val="000000" w:themeColor="text1"/>
        </w:rPr>
        <w:t xml:space="preserve"> = </w:t>
      </w:r>
      <w:r w:rsidR="00346187">
        <w:rPr>
          <w:rFonts w:cs="Tahoma"/>
          <w:color w:val="000000" w:themeColor="text1"/>
        </w:rPr>
        <w:t xml:space="preserve">1,0 </w:t>
      </w:r>
      <w:r w:rsidRPr="00F8107A">
        <w:rPr>
          <w:rFonts w:cs="Tahoma"/>
          <w:color w:val="000000" w:themeColor="text1"/>
        </w:rPr>
        <w:t xml:space="preserve">dle tab.18; </w:t>
      </w:r>
      <w:r w:rsidR="00346187">
        <w:rPr>
          <w:rFonts w:cs="Tahoma"/>
          <w:color w:val="000000" w:themeColor="text1"/>
        </w:rPr>
        <w:br/>
      </w:r>
      <w:r w:rsidRPr="00F8107A">
        <w:rPr>
          <w:rFonts w:cs="Tahoma"/>
          <w:color w:val="000000" w:themeColor="text1"/>
        </w:rPr>
        <w:t xml:space="preserve">ČSN 73 0802 je </w:t>
      </w:r>
      <w:r>
        <w:rPr>
          <w:rFonts w:cs="Tahoma"/>
          <w:color w:val="000000" w:themeColor="text1"/>
        </w:rPr>
        <w:t>2</w:t>
      </w:r>
      <w:r w:rsidR="00346187">
        <w:rPr>
          <w:rFonts w:cs="Tahoma"/>
          <w:color w:val="000000" w:themeColor="text1"/>
        </w:rPr>
        <w:t>5</w:t>
      </w:r>
      <w:r w:rsidRPr="00F8107A">
        <w:rPr>
          <w:rFonts w:cs="Tahoma"/>
          <w:color w:val="000000" w:themeColor="text1"/>
        </w:rPr>
        <w:t xml:space="preserve"> m. </w:t>
      </w:r>
    </w:p>
    <w:p w14:paraId="31F7250A" w14:textId="466FF854" w:rsidR="00F40118" w:rsidRPr="00F8107A" w:rsidRDefault="00F40118" w:rsidP="00F40118">
      <w:pPr>
        <w:rPr>
          <w:rFonts w:cs="Tahoma"/>
          <w:color w:val="000000" w:themeColor="text1"/>
        </w:rPr>
      </w:pPr>
      <w:r w:rsidRPr="00F8107A">
        <w:rPr>
          <w:rFonts w:cs="Tahoma"/>
          <w:color w:val="000000" w:themeColor="text1"/>
        </w:rPr>
        <w:t>NÚC splňuje povolenou mezní délku NÚC z tab. 18; ČSN 73 0802 (</w:t>
      </w:r>
      <w:r w:rsidR="00550D00">
        <w:rPr>
          <w:rFonts w:cs="Tahoma"/>
          <w:color w:val="000000" w:themeColor="text1"/>
        </w:rPr>
        <w:t>16</w:t>
      </w:r>
      <w:r w:rsidRPr="00F8107A">
        <w:rPr>
          <w:rFonts w:cs="Tahoma"/>
          <w:color w:val="000000" w:themeColor="text1"/>
        </w:rPr>
        <w:t xml:space="preserve"> m &lt; 2</w:t>
      </w:r>
      <w:r w:rsidR="00550D00">
        <w:rPr>
          <w:rFonts w:cs="Tahoma"/>
          <w:color w:val="000000" w:themeColor="text1"/>
        </w:rPr>
        <w:t>5</w:t>
      </w:r>
      <w:r w:rsidRPr="00F8107A">
        <w:rPr>
          <w:rFonts w:cs="Tahoma"/>
          <w:color w:val="000000" w:themeColor="text1"/>
        </w:rPr>
        <w:t xml:space="preserve"> m). </w:t>
      </w:r>
    </w:p>
    <w:p w14:paraId="7154B663" w14:textId="5DB62D8C" w:rsidR="00F40118" w:rsidRDefault="00F40118" w:rsidP="00F40118">
      <w:pPr>
        <w:rPr>
          <w:color w:val="000000" w:themeColor="text1"/>
          <w:u w:val="single"/>
        </w:rPr>
      </w:pPr>
    </w:p>
    <w:p w14:paraId="3343C443" w14:textId="41A08F34" w:rsidR="00083AD6" w:rsidRDefault="00083AD6" w:rsidP="00083AD6">
      <w:pPr>
        <w:rPr>
          <w:b/>
          <w:color w:val="000000" w:themeColor="text1"/>
        </w:rPr>
      </w:pPr>
      <w:r>
        <w:rPr>
          <w:b/>
          <w:color w:val="000000" w:themeColor="text1"/>
        </w:rPr>
        <w:t xml:space="preserve">Sál se zázemím </w:t>
      </w:r>
    </w:p>
    <w:p w14:paraId="786A34D1" w14:textId="67675C17" w:rsidR="00275100" w:rsidRPr="00F8107A" w:rsidRDefault="00275100" w:rsidP="00275100">
      <w:pPr>
        <w:rPr>
          <w:color w:val="000000" w:themeColor="text1"/>
        </w:rPr>
      </w:pPr>
      <w:r w:rsidRPr="00F8107A">
        <w:rPr>
          <w:color w:val="000000" w:themeColor="text1"/>
        </w:rPr>
        <w:t>Únik osob z</w:t>
      </w:r>
      <w:r>
        <w:rPr>
          <w:color w:val="000000" w:themeColor="text1"/>
        </w:rPr>
        <w:t>e sálu je</w:t>
      </w:r>
      <w:r w:rsidRPr="00F8107A">
        <w:rPr>
          <w:color w:val="000000" w:themeColor="text1"/>
        </w:rPr>
        <w:t xml:space="preserve"> řešen NÚC vedoucí </w:t>
      </w:r>
      <w:r>
        <w:rPr>
          <w:color w:val="000000" w:themeColor="text1"/>
        </w:rPr>
        <w:t>dvěma směry</w:t>
      </w:r>
      <w:r w:rsidRPr="00F8107A">
        <w:rPr>
          <w:color w:val="000000" w:themeColor="text1"/>
        </w:rPr>
        <w:t xml:space="preserve"> po rovině a dveřmi s šířkou křídla 1</w:t>
      </w:r>
      <w:r>
        <w:rPr>
          <w:color w:val="000000" w:themeColor="text1"/>
        </w:rPr>
        <w:t>000</w:t>
      </w:r>
      <w:r w:rsidRPr="00F8107A">
        <w:rPr>
          <w:color w:val="000000" w:themeColor="text1"/>
        </w:rPr>
        <w:t xml:space="preserve"> mm </w:t>
      </w:r>
      <w:r w:rsidR="002848F3">
        <w:rPr>
          <w:color w:val="000000" w:themeColor="text1"/>
        </w:rPr>
        <w:t xml:space="preserve">ve východní a v západní obvodové stěně </w:t>
      </w:r>
      <w:r w:rsidRPr="00F8107A">
        <w:rPr>
          <w:color w:val="000000" w:themeColor="text1"/>
        </w:rPr>
        <w:t xml:space="preserve">na volné venkovní prostranství. </w:t>
      </w:r>
    </w:p>
    <w:p w14:paraId="1D792B6A" w14:textId="77777777" w:rsidR="00275100" w:rsidRPr="00F8107A" w:rsidRDefault="00275100" w:rsidP="00275100">
      <w:pPr>
        <w:rPr>
          <w:color w:val="000000" w:themeColor="text1"/>
          <w:u w:val="single"/>
        </w:rPr>
      </w:pPr>
    </w:p>
    <w:p w14:paraId="4C835427" w14:textId="77777777" w:rsidR="00275100" w:rsidRPr="00F8107A" w:rsidRDefault="00275100" w:rsidP="00275100">
      <w:pPr>
        <w:rPr>
          <w:b/>
          <w:color w:val="000000" w:themeColor="text1"/>
          <w:u w:val="single"/>
        </w:rPr>
      </w:pPr>
      <w:r w:rsidRPr="00F8107A">
        <w:rPr>
          <w:color w:val="000000" w:themeColor="text1"/>
          <w:u w:val="single"/>
        </w:rPr>
        <w:t>Posouzení délky NÚC</w:t>
      </w:r>
      <w:r>
        <w:rPr>
          <w:color w:val="000000" w:themeColor="text1"/>
          <w:u w:val="single"/>
        </w:rPr>
        <w:t xml:space="preserve"> </w:t>
      </w:r>
    </w:p>
    <w:p w14:paraId="6540436B" w14:textId="3A793605" w:rsidR="00275100" w:rsidRPr="00F8107A" w:rsidRDefault="00275100" w:rsidP="00275100">
      <w:pPr>
        <w:rPr>
          <w:rFonts w:cs="Tahoma"/>
          <w:color w:val="000000" w:themeColor="text1"/>
        </w:rPr>
      </w:pPr>
      <w:r w:rsidRPr="00F8107A">
        <w:rPr>
          <w:rFonts w:cs="Tahoma"/>
          <w:color w:val="000000" w:themeColor="text1"/>
        </w:rPr>
        <w:t xml:space="preserve">Skutečná maximální délka NÚC činí </w:t>
      </w:r>
      <w:r w:rsidR="009866AE">
        <w:rPr>
          <w:rFonts w:cs="Tahoma"/>
          <w:color w:val="000000" w:themeColor="text1"/>
        </w:rPr>
        <w:t>21</w:t>
      </w:r>
      <w:r w:rsidRPr="00F8107A">
        <w:rPr>
          <w:rFonts w:cs="Tahoma"/>
          <w:color w:val="000000" w:themeColor="text1"/>
        </w:rPr>
        <w:t xml:space="preserve"> m</w:t>
      </w:r>
      <w:r>
        <w:rPr>
          <w:rFonts w:cs="Tahoma"/>
          <w:color w:val="000000" w:themeColor="text1"/>
        </w:rPr>
        <w:t xml:space="preserve">. </w:t>
      </w:r>
    </w:p>
    <w:p w14:paraId="65FF789D" w14:textId="77777777" w:rsidR="00480618" w:rsidRPr="00F8107A" w:rsidRDefault="00480618" w:rsidP="00480618">
      <w:pPr>
        <w:rPr>
          <w:rFonts w:cs="Tahoma"/>
          <w:color w:val="000000" w:themeColor="text1"/>
        </w:rPr>
      </w:pPr>
      <w:r w:rsidRPr="00F8107A">
        <w:rPr>
          <w:rFonts w:cs="Tahoma"/>
          <w:color w:val="000000" w:themeColor="text1"/>
        </w:rPr>
        <w:t xml:space="preserve">Skutečná povolená maximální délka NÚC dle tab.18; ČSN 73 0802 při </w:t>
      </w:r>
      <w:r w:rsidRPr="00F8107A">
        <w:rPr>
          <w:rFonts w:cs="Tahoma"/>
          <w:i/>
          <w:color w:val="000000" w:themeColor="text1"/>
        </w:rPr>
        <w:t>a</w:t>
      </w:r>
      <w:r w:rsidRPr="00F8107A">
        <w:rPr>
          <w:rFonts w:cs="Tahoma"/>
          <w:color w:val="000000" w:themeColor="text1"/>
        </w:rPr>
        <w:t xml:space="preserve"> = </w:t>
      </w:r>
      <w:r>
        <w:rPr>
          <w:rFonts w:cs="Tahoma"/>
          <w:color w:val="000000" w:themeColor="text1"/>
        </w:rPr>
        <w:t xml:space="preserve">1,0 </w:t>
      </w:r>
      <w:r>
        <w:rPr>
          <w:rFonts w:cs="Tahoma"/>
          <w:color w:val="000000" w:themeColor="text1"/>
        </w:rPr>
        <w:br/>
        <w:t>pro jeden směr úniku</w:t>
      </w:r>
      <w:r w:rsidRPr="00F8107A">
        <w:rPr>
          <w:rFonts w:cs="Tahoma"/>
          <w:color w:val="000000" w:themeColor="text1"/>
        </w:rPr>
        <w:t xml:space="preserve"> je </w:t>
      </w:r>
      <w:r>
        <w:rPr>
          <w:rFonts w:cs="Tahoma"/>
          <w:color w:val="000000" w:themeColor="text1"/>
        </w:rPr>
        <w:t>25</w:t>
      </w:r>
      <w:r w:rsidRPr="00F8107A">
        <w:rPr>
          <w:rFonts w:cs="Tahoma"/>
          <w:color w:val="000000" w:themeColor="text1"/>
        </w:rPr>
        <w:t xml:space="preserve"> m</w:t>
      </w:r>
      <w:r>
        <w:rPr>
          <w:rFonts w:cs="Tahoma"/>
          <w:color w:val="000000" w:themeColor="text1"/>
        </w:rPr>
        <w:t xml:space="preserve"> a pro dva směry úniku je 40 m. </w:t>
      </w:r>
    </w:p>
    <w:p w14:paraId="47A293D5" w14:textId="37D429A7" w:rsidR="00275100" w:rsidRPr="00345324" w:rsidRDefault="00FA6A9A" w:rsidP="00083AD6">
      <w:pPr>
        <w:rPr>
          <w:rFonts w:cs="Tahoma"/>
          <w:color w:val="000000" w:themeColor="text1"/>
        </w:rPr>
      </w:pPr>
      <w:r w:rsidRPr="00F8107A">
        <w:rPr>
          <w:rFonts w:cs="Tahoma"/>
          <w:color w:val="000000" w:themeColor="text1"/>
        </w:rPr>
        <w:t>NÚC splňuje povolenou mezní délku NÚC z tab. 18; ČSN 73 0802</w:t>
      </w:r>
      <w:r>
        <w:rPr>
          <w:rFonts w:cs="Tahoma"/>
          <w:color w:val="000000" w:themeColor="text1"/>
        </w:rPr>
        <w:t xml:space="preserve"> </w:t>
      </w:r>
      <w:r w:rsidR="0041390D">
        <w:rPr>
          <w:rFonts w:cs="Tahoma"/>
          <w:color w:val="000000" w:themeColor="text1"/>
        </w:rPr>
        <w:br/>
      </w:r>
      <w:r w:rsidRPr="00F8107A">
        <w:rPr>
          <w:rFonts w:cs="Tahoma"/>
          <w:color w:val="000000" w:themeColor="text1"/>
        </w:rPr>
        <w:t>(</w:t>
      </w:r>
      <w:r>
        <w:rPr>
          <w:rFonts w:cs="Tahoma"/>
          <w:color w:val="000000" w:themeColor="text1"/>
        </w:rPr>
        <w:t>21 m &lt; 25 m; 21</w:t>
      </w:r>
      <w:r w:rsidRPr="00F8107A">
        <w:rPr>
          <w:rFonts w:cs="Tahoma"/>
          <w:color w:val="000000" w:themeColor="text1"/>
        </w:rPr>
        <w:t xml:space="preserve"> m &lt; </w:t>
      </w:r>
      <w:r>
        <w:rPr>
          <w:rFonts w:cs="Tahoma"/>
          <w:color w:val="000000" w:themeColor="text1"/>
        </w:rPr>
        <w:t>40</w:t>
      </w:r>
      <w:r w:rsidRPr="00F8107A">
        <w:rPr>
          <w:rFonts w:cs="Tahoma"/>
          <w:color w:val="000000" w:themeColor="text1"/>
        </w:rPr>
        <w:t xml:space="preserve"> m). </w:t>
      </w:r>
    </w:p>
    <w:p w14:paraId="30FE3232" w14:textId="614EB7CB" w:rsidR="00083AD6" w:rsidRDefault="00083AD6" w:rsidP="00F40118">
      <w:pPr>
        <w:rPr>
          <w:color w:val="000000" w:themeColor="text1"/>
          <w:u w:val="single"/>
        </w:rPr>
      </w:pPr>
    </w:p>
    <w:p w14:paraId="7202A367" w14:textId="543A6598" w:rsidR="00F40118" w:rsidRPr="00AA3FF1" w:rsidRDefault="00F40118" w:rsidP="00AA3FF1">
      <w:pPr>
        <w:spacing w:after="120"/>
        <w:rPr>
          <w:rFonts w:cs="Tahoma"/>
          <w:color w:val="000000" w:themeColor="text1"/>
          <w:u w:val="single"/>
        </w:rPr>
      </w:pPr>
      <w:r w:rsidRPr="00F8107A">
        <w:rPr>
          <w:color w:val="000000" w:themeColor="text1"/>
          <w:u w:val="single"/>
        </w:rPr>
        <w:t>Počet unikajících osob dle tab. 1 ČSN 73 0818</w:t>
      </w:r>
    </w:p>
    <w:tbl>
      <w:tblPr>
        <w:tblW w:w="8740" w:type="dxa"/>
        <w:tblCellMar>
          <w:left w:w="70" w:type="dxa"/>
          <w:right w:w="70" w:type="dxa"/>
        </w:tblCellMar>
        <w:tblLook w:val="04A0" w:firstRow="1" w:lastRow="0" w:firstColumn="1" w:lastColumn="0" w:noHBand="0" w:noVBand="1"/>
      </w:tblPr>
      <w:tblGrid>
        <w:gridCol w:w="2240"/>
        <w:gridCol w:w="1300"/>
        <w:gridCol w:w="1300"/>
        <w:gridCol w:w="1300"/>
        <w:gridCol w:w="1300"/>
        <w:gridCol w:w="1300"/>
      </w:tblGrid>
      <w:tr w:rsidR="007E5A00" w:rsidRPr="007E5A00" w14:paraId="7B34A075" w14:textId="77777777" w:rsidTr="007E5A00">
        <w:trPr>
          <w:trHeight w:val="260"/>
        </w:trPr>
        <w:tc>
          <w:tcPr>
            <w:tcW w:w="2240" w:type="dxa"/>
            <w:vMerge w:val="restart"/>
            <w:tcBorders>
              <w:top w:val="single" w:sz="4" w:space="0" w:color="auto"/>
              <w:left w:val="single" w:sz="4" w:space="0" w:color="auto"/>
              <w:bottom w:val="single" w:sz="4" w:space="0" w:color="auto"/>
              <w:right w:val="nil"/>
            </w:tcBorders>
            <w:shd w:val="clear" w:color="auto" w:fill="auto"/>
            <w:vAlign w:val="center"/>
            <w:hideMark/>
          </w:tcPr>
          <w:p w14:paraId="5F28D0C3"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Označení a název místnosti</w:t>
            </w:r>
          </w:p>
        </w:tc>
        <w:tc>
          <w:tcPr>
            <w:tcW w:w="1300" w:type="dxa"/>
            <w:tcBorders>
              <w:top w:val="single" w:sz="4" w:space="0" w:color="auto"/>
              <w:left w:val="single" w:sz="4" w:space="0" w:color="auto"/>
              <w:bottom w:val="nil"/>
              <w:right w:val="nil"/>
            </w:tcBorders>
            <w:shd w:val="clear" w:color="auto" w:fill="auto"/>
            <w:noWrap/>
            <w:vAlign w:val="center"/>
            <w:hideMark/>
          </w:tcPr>
          <w:p w14:paraId="3BDDACCB"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pol. tab. 1</w:t>
            </w:r>
          </w:p>
        </w:tc>
        <w:tc>
          <w:tcPr>
            <w:tcW w:w="1300" w:type="dxa"/>
            <w:tcBorders>
              <w:top w:val="single" w:sz="4" w:space="0" w:color="auto"/>
              <w:left w:val="single" w:sz="4" w:space="0" w:color="auto"/>
              <w:bottom w:val="nil"/>
              <w:right w:val="single" w:sz="4" w:space="0" w:color="auto"/>
            </w:tcBorders>
            <w:shd w:val="clear" w:color="auto" w:fill="auto"/>
            <w:noWrap/>
            <w:vAlign w:val="center"/>
            <w:hideMark/>
          </w:tcPr>
          <w:p w14:paraId="423ACD6D"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S</w:t>
            </w:r>
          </w:p>
        </w:tc>
        <w:tc>
          <w:tcPr>
            <w:tcW w:w="1300" w:type="dxa"/>
            <w:tcBorders>
              <w:top w:val="single" w:sz="4" w:space="0" w:color="auto"/>
              <w:left w:val="nil"/>
              <w:bottom w:val="nil"/>
              <w:right w:val="single" w:sz="4" w:space="0" w:color="auto"/>
            </w:tcBorders>
            <w:shd w:val="clear" w:color="auto" w:fill="auto"/>
            <w:noWrap/>
            <w:vAlign w:val="center"/>
            <w:hideMark/>
          </w:tcPr>
          <w:p w14:paraId="64E794BB"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xml:space="preserve">osoby </w:t>
            </w:r>
          </w:p>
        </w:tc>
        <w:tc>
          <w:tcPr>
            <w:tcW w:w="1300" w:type="dxa"/>
            <w:tcBorders>
              <w:top w:val="single" w:sz="4" w:space="0" w:color="auto"/>
              <w:left w:val="nil"/>
              <w:bottom w:val="nil"/>
              <w:right w:val="single" w:sz="4" w:space="0" w:color="auto"/>
            </w:tcBorders>
            <w:shd w:val="clear" w:color="auto" w:fill="auto"/>
            <w:noWrap/>
            <w:vAlign w:val="center"/>
            <w:hideMark/>
          </w:tcPr>
          <w:p w14:paraId="2341A460" w14:textId="5BDFBA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koefici</w:t>
            </w:r>
            <w:r>
              <w:rPr>
                <w:rFonts w:ascii="Cambria" w:hAnsi="Cambria" w:cs="Arial CE"/>
                <w:sz w:val="16"/>
                <w:szCs w:val="16"/>
                <w:lang w:eastAsia="cs-CZ"/>
              </w:rPr>
              <w:t>ent</w:t>
            </w:r>
          </w:p>
        </w:tc>
        <w:tc>
          <w:tcPr>
            <w:tcW w:w="1300" w:type="dxa"/>
            <w:tcBorders>
              <w:top w:val="single" w:sz="4" w:space="0" w:color="auto"/>
              <w:left w:val="nil"/>
              <w:bottom w:val="nil"/>
              <w:right w:val="single" w:sz="4" w:space="0" w:color="auto"/>
            </w:tcBorders>
            <w:shd w:val="clear" w:color="auto" w:fill="auto"/>
            <w:noWrap/>
            <w:vAlign w:val="center"/>
            <w:hideMark/>
          </w:tcPr>
          <w:p w14:paraId="284BB392"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počet</w:t>
            </w:r>
          </w:p>
        </w:tc>
      </w:tr>
      <w:tr w:rsidR="007E5A00" w:rsidRPr="007E5A00" w14:paraId="77E1E0A3" w14:textId="77777777" w:rsidTr="007E5A00">
        <w:trPr>
          <w:trHeight w:val="260"/>
        </w:trPr>
        <w:tc>
          <w:tcPr>
            <w:tcW w:w="2240" w:type="dxa"/>
            <w:vMerge/>
            <w:tcBorders>
              <w:top w:val="single" w:sz="4" w:space="0" w:color="auto"/>
              <w:left w:val="single" w:sz="4" w:space="0" w:color="auto"/>
              <w:bottom w:val="single" w:sz="4" w:space="0" w:color="auto"/>
              <w:right w:val="nil"/>
            </w:tcBorders>
            <w:vAlign w:val="center"/>
            <w:hideMark/>
          </w:tcPr>
          <w:p w14:paraId="2CFCA017" w14:textId="77777777" w:rsidR="007E5A00" w:rsidRPr="007E5A00" w:rsidRDefault="007E5A00" w:rsidP="007E5A00">
            <w:pPr>
              <w:spacing w:before="0"/>
              <w:rPr>
                <w:rFonts w:ascii="Cambria" w:hAnsi="Cambria" w:cs="Arial CE"/>
                <w:sz w:val="16"/>
                <w:szCs w:val="16"/>
                <w:lang w:eastAsia="cs-CZ"/>
              </w:rPr>
            </w:pPr>
          </w:p>
        </w:tc>
        <w:tc>
          <w:tcPr>
            <w:tcW w:w="1300" w:type="dxa"/>
            <w:tcBorders>
              <w:top w:val="nil"/>
              <w:left w:val="single" w:sz="4" w:space="0" w:color="auto"/>
              <w:bottom w:val="single" w:sz="4" w:space="0" w:color="auto"/>
              <w:right w:val="nil"/>
            </w:tcBorders>
            <w:shd w:val="clear" w:color="auto" w:fill="auto"/>
            <w:noWrap/>
            <w:vAlign w:val="center"/>
            <w:hideMark/>
          </w:tcPr>
          <w:p w14:paraId="7296684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ČSN 73 0818</w:t>
            </w:r>
          </w:p>
        </w:tc>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0F2C1290"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m</w:t>
            </w:r>
            <w:r w:rsidRPr="007E5A00">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28D0E7F8"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m</w:t>
            </w:r>
            <w:r w:rsidRPr="007E5A00">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715FDDC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w:t>
            </w:r>
          </w:p>
        </w:tc>
        <w:tc>
          <w:tcPr>
            <w:tcW w:w="1300" w:type="dxa"/>
            <w:tcBorders>
              <w:top w:val="nil"/>
              <w:left w:val="nil"/>
              <w:bottom w:val="single" w:sz="4" w:space="0" w:color="auto"/>
              <w:right w:val="single" w:sz="4" w:space="0" w:color="auto"/>
            </w:tcBorders>
            <w:shd w:val="clear" w:color="auto" w:fill="auto"/>
            <w:noWrap/>
            <w:vAlign w:val="center"/>
            <w:hideMark/>
          </w:tcPr>
          <w:p w14:paraId="05CBD61E"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osob</w:t>
            </w:r>
          </w:p>
        </w:tc>
      </w:tr>
      <w:tr w:rsidR="007E5A00" w:rsidRPr="007E5A00" w14:paraId="65CAAB6D" w14:textId="77777777" w:rsidTr="007E5A00">
        <w:trPr>
          <w:trHeight w:val="26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F73BFB5" w14:textId="77777777"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A 112  - bistro </w:t>
            </w:r>
          </w:p>
        </w:tc>
        <w:tc>
          <w:tcPr>
            <w:tcW w:w="1300" w:type="dxa"/>
            <w:tcBorders>
              <w:top w:val="nil"/>
              <w:left w:val="nil"/>
              <w:bottom w:val="single" w:sz="4" w:space="0" w:color="auto"/>
              <w:right w:val="single" w:sz="4" w:space="0" w:color="auto"/>
            </w:tcBorders>
            <w:shd w:val="clear" w:color="auto" w:fill="auto"/>
            <w:noWrap/>
            <w:vAlign w:val="center"/>
            <w:hideMark/>
          </w:tcPr>
          <w:p w14:paraId="068E4B37"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7.1.2</w:t>
            </w:r>
          </w:p>
        </w:tc>
        <w:tc>
          <w:tcPr>
            <w:tcW w:w="1300" w:type="dxa"/>
            <w:tcBorders>
              <w:top w:val="nil"/>
              <w:left w:val="nil"/>
              <w:bottom w:val="single" w:sz="4" w:space="0" w:color="auto"/>
              <w:right w:val="single" w:sz="4" w:space="0" w:color="auto"/>
            </w:tcBorders>
            <w:shd w:val="clear" w:color="auto" w:fill="auto"/>
            <w:noWrap/>
            <w:vAlign w:val="center"/>
            <w:hideMark/>
          </w:tcPr>
          <w:p w14:paraId="1BE822E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20,50</w:t>
            </w:r>
          </w:p>
        </w:tc>
        <w:tc>
          <w:tcPr>
            <w:tcW w:w="1300" w:type="dxa"/>
            <w:tcBorders>
              <w:top w:val="nil"/>
              <w:left w:val="nil"/>
              <w:bottom w:val="single" w:sz="4" w:space="0" w:color="auto"/>
              <w:right w:val="single" w:sz="4" w:space="0" w:color="auto"/>
            </w:tcBorders>
            <w:shd w:val="clear" w:color="auto" w:fill="auto"/>
            <w:noWrap/>
            <w:vAlign w:val="center"/>
            <w:hideMark/>
          </w:tcPr>
          <w:p w14:paraId="338F819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w:t>
            </w:r>
          </w:p>
        </w:tc>
        <w:tc>
          <w:tcPr>
            <w:tcW w:w="1300" w:type="dxa"/>
            <w:tcBorders>
              <w:top w:val="nil"/>
              <w:left w:val="nil"/>
              <w:bottom w:val="single" w:sz="4" w:space="0" w:color="auto"/>
              <w:right w:val="single" w:sz="4" w:space="0" w:color="auto"/>
            </w:tcBorders>
            <w:shd w:val="clear" w:color="auto" w:fill="auto"/>
            <w:noWrap/>
            <w:vAlign w:val="center"/>
            <w:hideMark/>
          </w:tcPr>
          <w:p w14:paraId="236B1B87"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5F0BE12F"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21</w:t>
            </w:r>
          </w:p>
        </w:tc>
      </w:tr>
      <w:tr w:rsidR="007E5A00" w:rsidRPr="007E5A00" w14:paraId="6A99C509" w14:textId="77777777" w:rsidTr="007E5A00">
        <w:trPr>
          <w:trHeight w:val="26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B1F6F42" w14:textId="77777777"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A 113 - kuchyně </w:t>
            </w:r>
          </w:p>
        </w:tc>
        <w:tc>
          <w:tcPr>
            <w:tcW w:w="1300" w:type="dxa"/>
            <w:tcBorders>
              <w:top w:val="nil"/>
              <w:left w:val="nil"/>
              <w:bottom w:val="single" w:sz="4" w:space="0" w:color="auto"/>
              <w:right w:val="single" w:sz="4" w:space="0" w:color="auto"/>
            </w:tcBorders>
            <w:shd w:val="clear" w:color="auto" w:fill="auto"/>
            <w:noWrap/>
            <w:vAlign w:val="center"/>
            <w:hideMark/>
          </w:tcPr>
          <w:p w14:paraId="6FFBF7B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7.1.3</w:t>
            </w:r>
          </w:p>
        </w:tc>
        <w:tc>
          <w:tcPr>
            <w:tcW w:w="1300" w:type="dxa"/>
            <w:tcBorders>
              <w:top w:val="nil"/>
              <w:left w:val="nil"/>
              <w:bottom w:val="single" w:sz="4" w:space="0" w:color="auto"/>
              <w:right w:val="single" w:sz="4" w:space="0" w:color="auto"/>
            </w:tcBorders>
            <w:shd w:val="clear" w:color="auto" w:fill="auto"/>
            <w:noWrap/>
            <w:vAlign w:val="center"/>
            <w:hideMark/>
          </w:tcPr>
          <w:p w14:paraId="305AFEE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19,80</w:t>
            </w:r>
          </w:p>
        </w:tc>
        <w:tc>
          <w:tcPr>
            <w:tcW w:w="1300" w:type="dxa"/>
            <w:tcBorders>
              <w:top w:val="nil"/>
              <w:left w:val="nil"/>
              <w:bottom w:val="single" w:sz="4" w:space="0" w:color="auto"/>
              <w:right w:val="single" w:sz="4" w:space="0" w:color="auto"/>
            </w:tcBorders>
            <w:shd w:val="clear" w:color="auto" w:fill="auto"/>
            <w:noWrap/>
            <w:vAlign w:val="center"/>
            <w:hideMark/>
          </w:tcPr>
          <w:p w14:paraId="2DF27CAD"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xml:space="preserve">6 osob </w:t>
            </w:r>
          </w:p>
        </w:tc>
        <w:tc>
          <w:tcPr>
            <w:tcW w:w="1300" w:type="dxa"/>
            <w:tcBorders>
              <w:top w:val="nil"/>
              <w:left w:val="nil"/>
              <w:bottom w:val="single" w:sz="4" w:space="0" w:color="auto"/>
              <w:right w:val="single" w:sz="4" w:space="0" w:color="auto"/>
            </w:tcBorders>
            <w:shd w:val="clear" w:color="auto" w:fill="auto"/>
            <w:noWrap/>
            <w:vAlign w:val="center"/>
            <w:hideMark/>
          </w:tcPr>
          <w:p w14:paraId="4AA5C3A0"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1,3</w:t>
            </w:r>
          </w:p>
        </w:tc>
        <w:tc>
          <w:tcPr>
            <w:tcW w:w="1300" w:type="dxa"/>
            <w:tcBorders>
              <w:top w:val="nil"/>
              <w:left w:val="nil"/>
              <w:bottom w:val="single" w:sz="4" w:space="0" w:color="auto"/>
              <w:right w:val="single" w:sz="4" w:space="0" w:color="auto"/>
            </w:tcBorders>
            <w:shd w:val="clear" w:color="auto" w:fill="auto"/>
            <w:noWrap/>
            <w:vAlign w:val="center"/>
            <w:hideMark/>
          </w:tcPr>
          <w:p w14:paraId="544EB59A"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5</w:t>
            </w:r>
          </w:p>
        </w:tc>
      </w:tr>
      <w:tr w:rsidR="007E5A00" w:rsidRPr="007E5A00" w14:paraId="302B290F" w14:textId="77777777" w:rsidTr="007E5A00">
        <w:trPr>
          <w:trHeight w:val="26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828E049" w14:textId="54B7EE93"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A 117 - v</w:t>
            </w:r>
            <w:r w:rsidR="00FA6D9D">
              <w:rPr>
                <w:rFonts w:ascii="Cambria" w:hAnsi="Cambria" w:cs="Arial CE"/>
                <w:sz w:val="16"/>
                <w:szCs w:val="16"/>
                <w:lang w:eastAsia="cs-CZ"/>
              </w:rPr>
              <w:t>íceúčelový</w:t>
            </w:r>
            <w:r w:rsidRPr="007E5A00">
              <w:rPr>
                <w:rFonts w:ascii="Cambria" w:hAnsi="Cambria" w:cs="Arial CE"/>
                <w:sz w:val="16"/>
                <w:szCs w:val="16"/>
                <w:lang w:eastAsia="cs-CZ"/>
              </w:rPr>
              <w:t xml:space="preserve"> sál 1/2</w:t>
            </w:r>
          </w:p>
        </w:tc>
        <w:tc>
          <w:tcPr>
            <w:tcW w:w="1300" w:type="dxa"/>
            <w:tcBorders>
              <w:top w:val="nil"/>
              <w:left w:val="nil"/>
              <w:bottom w:val="single" w:sz="4" w:space="0" w:color="auto"/>
              <w:right w:val="single" w:sz="4" w:space="0" w:color="auto"/>
            </w:tcBorders>
            <w:shd w:val="clear" w:color="auto" w:fill="auto"/>
            <w:noWrap/>
            <w:vAlign w:val="center"/>
            <w:hideMark/>
          </w:tcPr>
          <w:p w14:paraId="43310738"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5.2.1</w:t>
            </w:r>
          </w:p>
        </w:tc>
        <w:tc>
          <w:tcPr>
            <w:tcW w:w="1300" w:type="dxa"/>
            <w:tcBorders>
              <w:top w:val="nil"/>
              <w:left w:val="nil"/>
              <w:bottom w:val="single" w:sz="4" w:space="0" w:color="auto"/>
              <w:right w:val="single" w:sz="4" w:space="0" w:color="auto"/>
            </w:tcBorders>
            <w:shd w:val="clear" w:color="auto" w:fill="auto"/>
            <w:noWrap/>
            <w:vAlign w:val="center"/>
            <w:hideMark/>
          </w:tcPr>
          <w:p w14:paraId="4AEEB9BF"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100,00</w:t>
            </w:r>
          </w:p>
        </w:tc>
        <w:tc>
          <w:tcPr>
            <w:tcW w:w="1300" w:type="dxa"/>
            <w:tcBorders>
              <w:top w:val="nil"/>
              <w:left w:val="nil"/>
              <w:bottom w:val="single" w:sz="4" w:space="0" w:color="auto"/>
              <w:right w:val="single" w:sz="4" w:space="0" w:color="auto"/>
            </w:tcBorders>
            <w:shd w:val="clear" w:color="auto" w:fill="auto"/>
            <w:noWrap/>
            <w:vAlign w:val="center"/>
            <w:hideMark/>
          </w:tcPr>
          <w:p w14:paraId="4358BC63"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w:t>
            </w:r>
          </w:p>
        </w:tc>
        <w:tc>
          <w:tcPr>
            <w:tcW w:w="1300" w:type="dxa"/>
            <w:tcBorders>
              <w:top w:val="nil"/>
              <w:left w:val="nil"/>
              <w:bottom w:val="single" w:sz="4" w:space="0" w:color="auto"/>
              <w:right w:val="single" w:sz="4" w:space="0" w:color="auto"/>
            </w:tcBorders>
            <w:shd w:val="clear" w:color="auto" w:fill="auto"/>
            <w:noWrap/>
            <w:vAlign w:val="center"/>
            <w:hideMark/>
          </w:tcPr>
          <w:p w14:paraId="3E40004D"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385857C0"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100</w:t>
            </w:r>
          </w:p>
        </w:tc>
      </w:tr>
      <w:tr w:rsidR="007E5A00" w:rsidRPr="007E5A00" w14:paraId="7A8D033C" w14:textId="77777777" w:rsidTr="007E5A00">
        <w:trPr>
          <w:trHeight w:val="26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2D2E2CB" w14:textId="1D46C78E"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A 117 - </w:t>
            </w:r>
            <w:r w:rsidR="00FA6D9D" w:rsidRPr="007E5A00">
              <w:rPr>
                <w:rFonts w:ascii="Cambria" w:hAnsi="Cambria" w:cs="Arial CE"/>
                <w:sz w:val="16"/>
                <w:szCs w:val="16"/>
                <w:lang w:eastAsia="cs-CZ"/>
              </w:rPr>
              <w:t>v</w:t>
            </w:r>
            <w:r w:rsidR="00FA6D9D">
              <w:rPr>
                <w:rFonts w:ascii="Cambria" w:hAnsi="Cambria" w:cs="Arial CE"/>
                <w:sz w:val="16"/>
                <w:szCs w:val="16"/>
                <w:lang w:eastAsia="cs-CZ"/>
              </w:rPr>
              <w:t>íceúčelový</w:t>
            </w:r>
            <w:r w:rsidRPr="007E5A00">
              <w:rPr>
                <w:rFonts w:ascii="Cambria" w:hAnsi="Cambria" w:cs="Arial CE"/>
                <w:sz w:val="16"/>
                <w:szCs w:val="16"/>
                <w:lang w:eastAsia="cs-CZ"/>
              </w:rPr>
              <w:t xml:space="preserve"> sál 2/2</w:t>
            </w:r>
          </w:p>
        </w:tc>
        <w:tc>
          <w:tcPr>
            <w:tcW w:w="1300" w:type="dxa"/>
            <w:tcBorders>
              <w:top w:val="nil"/>
              <w:left w:val="nil"/>
              <w:bottom w:val="single" w:sz="4" w:space="0" w:color="auto"/>
              <w:right w:val="single" w:sz="4" w:space="0" w:color="auto"/>
            </w:tcBorders>
            <w:shd w:val="clear" w:color="auto" w:fill="auto"/>
            <w:noWrap/>
            <w:vAlign w:val="center"/>
            <w:hideMark/>
          </w:tcPr>
          <w:p w14:paraId="6F533E04"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5.2.1</w:t>
            </w:r>
          </w:p>
        </w:tc>
        <w:tc>
          <w:tcPr>
            <w:tcW w:w="1300" w:type="dxa"/>
            <w:tcBorders>
              <w:top w:val="nil"/>
              <w:left w:val="nil"/>
              <w:bottom w:val="single" w:sz="4" w:space="0" w:color="auto"/>
              <w:right w:val="single" w:sz="4" w:space="0" w:color="auto"/>
            </w:tcBorders>
            <w:shd w:val="clear" w:color="auto" w:fill="auto"/>
            <w:noWrap/>
            <w:vAlign w:val="center"/>
            <w:hideMark/>
          </w:tcPr>
          <w:p w14:paraId="677F091A"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89,30</w:t>
            </w:r>
          </w:p>
        </w:tc>
        <w:tc>
          <w:tcPr>
            <w:tcW w:w="1300" w:type="dxa"/>
            <w:tcBorders>
              <w:top w:val="nil"/>
              <w:left w:val="nil"/>
              <w:bottom w:val="single" w:sz="4" w:space="0" w:color="auto"/>
              <w:right w:val="single" w:sz="4" w:space="0" w:color="auto"/>
            </w:tcBorders>
            <w:shd w:val="clear" w:color="auto" w:fill="auto"/>
            <w:noWrap/>
            <w:vAlign w:val="center"/>
            <w:hideMark/>
          </w:tcPr>
          <w:p w14:paraId="0F8D1FB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340646D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6FD9332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45</w:t>
            </w:r>
          </w:p>
        </w:tc>
      </w:tr>
      <w:tr w:rsidR="007E5A00" w:rsidRPr="007E5A00" w14:paraId="0B22C523" w14:textId="77777777" w:rsidTr="007E5A00">
        <w:trPr>
          <w:trHeight w:val="26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EC21680" w14:textId="77777777"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A 202 - galerie </w:t>
            </w:r>
          </w:p>
        </w:tc>
        <w:tc>
          <w:tcPr>
            <w:tcW w:w="1300" w:type="dxa"/>
            <w:tcBorders>
              <w:top w:val="nil"/>
              <w:left w:val="nil"/>
              <w:bottom w:val="single" w:sz="4" w:space="0" w:color="auto"/>
              <w:right w:val="single" w:sz="4" w:space="0" w:color="auto"/>
            </w:tcBorders>
            <w:shd w:val="clear" w:color="auto" w:fill="auto"/>
            <w:noWrap/>
            <w:vAlign w:val="center"/>
            <w:hideMark/>
          </w:tcPr>
          <w:p w14:paraId="46E5F029"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3.2.3</w:t>
            </w:r>
          </w:p>
        </w:tc>
        <w:tc>
          <w:tcPr>
            <w:tcW w:w="1300" w:type="dxa"/>
            <w:tcBorders>
              <w:top w:val="nil"/>
              <w:left w:val="nil"/>
              <w:bottom w:val="single" w:sz="4" w:space="0" w:color="auto"/>
              <w:right w:val="single" w:sz="4" w:space="0" w:color="auto"/>
            </w:tcBorders>
            <w:shd w:val="clear" w:color="auto" w:fill="auto"/>
            <w:noWrap/>
            <w:vAlign w:val="center"/>
            <w:hideMark/>
          </w:tcPr>
          <w:p w14:paraId="7E3B2F8E" w14:textId="77777777" w:rsidR="007E5A00" w:rsidRPr="007E5A00" w:rsidRDefault="007E5A00" w:rsidP="007E5A00">
            <w:pPr>
              <w:spacing w:before="0"/>
              <w:jc w:val="center"/>
              <w:rPr>
                <w:rFonts w:ascii="Cambria" w:hAnsi="Cambria" w:cs="Arial CE"/>
                <w:color w:val="000000"/>
                <w:sz w:val="16"/>
                <w:szCs w:val="16"/>
                <w:lang w:eastAsia="cs-CZ"/>
              </w:rPr>
            </w:pPr>
            <w:r w:rsidRPr="007E5A00">
              <w:rPr>
                <w:rFonts w:ascii="Cambria" w:hAnsi="Cambria" w:cs="Arial CE"/>
                <w:color w:val="000000"/>
                <w:sz w:val="16"/>
                <w:szCs w:val="16"/>
                <w:lang w:eastAsia="cs-CZ"/>
              </w:rPr>
              <w:t>73,80</w:t>
            </w:r>
          </w:p>
        </w:tc>
        <w:tc>
          <w:tcPr>
            <w:tcW w:w="1300" w:type="dxa"/>
            <w:tcBorders>
              <w:top w:val="nil"/>
              <w:left w:val="nil"/>
              <w:bottom w:val="single" w:sz="4" w:space="0" w:color="auto"/>
              <w:right w:val="single" w:sz="4" w:space="0" w:color="auto"/>
            </w:tcBorders>
            <w:shd w:val="clear" w:color="auto" w:fill="auto"/>
            <w:noWrap/>
            <w:vAlign w:val="center"/>
            <w:hideMark/>
          </w:tcPr>
          <w:p w14:paraId="3F9C528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6</w:t>
            </w:r>
          </w:p>
        </w:tc>
        <w:tc>
          <w:tcPr>
            <w:tcW w:w="1300" w:type="dxa"/>
            <w:tcBorders>
              <w:top w:val="nil"/>
              <w:left w:val="nil"/>
              <w:bottom w:val="single" w:sz="4" w:space="0" w:color="auto"/>
              <w:right w:val="single" w:sz="4" w:space="0" w:color="auto"/>
            </w:tcBorders>
            <w:shd w:val="clear" w:color="auto" w:fill="auto"/>
            <w:noWrap/>
            <w:vAlign w:val="center"/>
            <w:hideMark/>
          </w:tcPr>
          <w:p w14:paraId="6B17975A"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03165761"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12</w:t>
            </w:r>
          </w:p>
        </w:tc>
      </w:tr>
      <w:tr w:rsidR="007E5A00" w:rsidRPr="007E5A00" w14:paraId="705C909A" w14:textId="77777777" w:rsidTr="007E5A00">
        <w:trPr>
          <w:trHeight w:val="260"/>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4FF1793A" w14:textId="77777777"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A 204 - účinkující </w:t>
            </w:r>
          </w:p>
        </w:tc>
        <w:tc>
          <w:tcPr>
            <w:tcW w:w="1300" w:type="dxa"/>
            <w:tcBorders>
              <w:top w:val="nil"/>
              <w:left w:val="nil"/>
              <w:bottom w:val="single" w:sz="4" w:space="0" w:color="auto"/>
              <w:right w:val="single" w:sz="4" w:space="0" w:color="auto"/>
            </w:tcBorders>
            <w:shd w:val="clear" w:color="auto" w:fill="auto"/>
            <w:noWrap/>
            <w:vAlign w:val="center"/>
            <w:hideMark/>
          </w:tcPr>
          <w:p w14:paraId="7DC488AA"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16.1</w:t>
            </w:r>
          </w:p>
        </w:tc>
        <w:tc>
          <w:tcPr>
            <w:tcW w:w="1300" w:type="dxa"/>
            <w:tcBorders>
              <w:top w:val="nil"/>
              <w:left w:val="nil"/>
              <w:bottom w:val="single" w:sz="4" w:space="0" w:color="auto"/>
              <w:right w:val="single" w:sz="4" w:space="0" w:color="auto"/>
            </w:tcBorders>
            <w:shd w:val="clear" w:color="auto" w:fill="auto"/>
            <w:noWrap/>
            <w:vAlign w:val="center"/>
            <w:hideMark/>
          </w:tcPr>
          <w:p w14:paraId="77BBD42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10,40</w:t>
            </w:r>
          </w:p>
        </w:tc>
        <w:tc>
          <w:tcPr>
            <w:tcW w:w="1300" w:type="dxa"/>
            <w:tcBorders>
              <w:top w:val="nil"/>
              <w:left w:val="nil"/>
              <w:bottom w:val="single" w:sz="4" w:space="0" w:color="auto"/>
              <w:right w:val="single" w:sz="4" w:space="0" w:color="auto"/>
            </w:tcBorders>
            <w:shd w:val="clear" w:color="auto" w:fill="auto"/>
            <w:noWrap/>
            <w:vAlign w:val="center"/>
            <w:hideMark/>
          </w:tcPr>
          <w:p w14:paraId="7BC783E8"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xml:space="preserve">10 osob </w:t>
            </w:r>
          </w:p>
        </w:tc>
        <w:tc>
          <w:tcPr>
            <w:tcW w:w="1300" w:type="dxa"/>
            <w:tcBorders>
              <w:top w:val="nil"/>
              <w:left w:val="nil"/>
              <w:bottom w:val="single" w:sz="4" w:space="0" w:color="auto"/>
              <w:right w:val="single" w:sz="4" w:space="0" w:color="auto"/>
            </w:tcBorders>
            <w:shd w:val="clear" w:color="auto" w:fill="auto"/>
            <w:noWrap/>
            <w:vAlign w:val="center"/>
            <w:hideMark/>
          </w:tcPr>
          <w:p w14:paraId="301C591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1,35</w:t>
            </w:r>
          </w:p>
        </w:tc>
        <w:tc>
          <w:tcPr>
            <w:tcW w:w="1300" w:type="dxa"/>
            <w:tcBorders>
              <w:top w:val="nil"/>
              <w:left w:val="nil"/>
              <w:bottom w:val="single" w:sz="4" w:space="0" w:color="auto"/>
              <w:right w:val="single" w:sz="4" w:space="0" w:color="auto"/>
            </w:tcBorders>
            <w:shd w:val="clear" w:color="auto" w:fill="auto"/>
            <w:noWrap/>
            <w:vAlign w:val="center"/>
            <w:hideMark/>
          </w:tcPr>
          <w:p w14:paraId="4A9279EF"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14</w:t>
            </w:r>
          </w:p>
        </w:tc>
      </w:tr>
      <w:tr w:rsidR="007E5A00" w:rsidRPr="007E5A00" w14:paraId="0EE639B8" w14:textId="77777777" w:rsidTr="007E5A00">
        <w:trPr>
          <w:trHeight w:val="260"/>
        </w:trPr>
        <w:tc>
          <w:tcPr>
            <w:tcW w:w="2240" w:type="dxa"/>
            <w:tcBorders>
              <w:top w:val="nil"/>
              <w:left w:val="single" w:sz="4" w:space="0" w:color="auto"/>
              <w:bottom w:val="nil"/>
              <w:right w:val="single" w:sz="4" w:space="0" w:color="auto"/>
            </w:tcBorders>
            <w:shd w:val="clear" w:color="auto" w:fill="auto"/>
            <w:noWrap/>
            <w:vAlign w:val="center"/>
            <w:hideMark/>
          </w:tcPr>
          <w:p w14:paraId="2A24486D" w14:textId="77777777"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A 206  - šatna zaměstnanci </w:t>
            </w:r>
          </w:p>
        </w:tc>
        <w:tc>
          <w:tcPr>
            <w:tcW w:w="1300" w:type="dxa"/>
            <w:tcBorders>
              <w:top w:val="nil"/>
              <w:left w:val="nil"/>
              <w:bottom w:val="nil"/>
              <w:right w:val="single" w:sz="4" w:space="0" w:color="auto"/>
            </w:tcBorders>
            <w:shd w:val="clear" w:color="auto" w:fill="auto"/>
            <w:noWrap/>
            <w:vAlign w:val="center"/>
            <w:hideMark/>
          </w:tcPr>
          <w:p w14:paraId="4CFB4767"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16.1</w:t>
            </w:r>
          </w:p>
        </w:tc>
        <w:tc>
          <w:tcPr>
            <w:tcW w:w="1300" w:type="dxa"/>
            <w:tcBorders>
              <w:top w:val="nil"/>
              <w:left w:val="nil"/>
              <w:bottom w:val="nil"/>
              <w:right w:val="single" w:sz="4" w:space="0" w:color="auto"/>
            </w:tcBorders>
            <w:shd w:val="clear" w:color="auto" w:fill="auto"/>
            <w:noWrap/>
            <w:vAlign w:val="center"/>
            <w:hideMark/>
          </w:tcPr>
          <w:p w14:paraId="5EEF1109"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15,20</w:t>
            </w:r>
          </w:p>
        </w:tc>
        <w:tc>
          <w:tcPr>
            <w:tcW w:w="1300" w:type="dxa"/>
            <w:tcBorders>
              <w:top w:val="nil"/>
              <w:left w:val="nil"/>
              <w:bottom w:val="nil"/>
              <w:right w:val="single" w:sz="4" w:space="0" w:color="auto"/>
            </w:tcBorders>
            <w:shd w:val="clear" w:color="auto" w:fill="auto"/>
            <w:noWrap/>
            <w:vAlign w:val="center"/>
            <w:hideMark/>
          </w:tcPr>
          <w:p w14:paraId="146D5F3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xml:space="preserve">6 osob </w:t>
            </w:r>
          </w:p>
        </w:tc>
        <w:tc>
          <w:tcPr>
            <w:tcW w:w="1300" w:type="dxa"/>
            <w:tcBorders>
              <w:top w:val="nil"/>
              <w:left w:val="nil"/>
              <w:bottom w:val="nil"/>
              <w:right w:val="single" w:sz="4" w:space="0" w:color="auto"/>
            </w:tcBorders>
            <w:shd w:val="clear" w:color="auto" w:fill="auto"/>
            <w:noWrap/>
            <w:vAlign w:val="center"/>
            <w:hideMark/>
          </w:tcPr>
          <w:p w14:paraId="42EA6565"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1,35</w:t>
            </w:r>
          </w:p>
        </w:tc>
        <w:tc>
          <w:tcPr>
            <w:tcW w:w="1300" w:type="dxa"/>
            <w:tcBorders>
              <w:top w:val="nil"/>
              <w:left w:val="nil"/>
              <w:bottom w:val="nil"/>
              <w:right w:val="single" w:sz="4" w:space="0" w:color="auto"/>
            </w:tcBorders>
            <w:shd w:val="clear" w:color="auto" w:fill="auto"/>
            <w:noWrap/>
            <w:vAlign w:val="center"/>
            <w:hideMark/>
          </w:tcPr>
          <w:p w14:paraId="3540B82C"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8</w:t>
            </w:r>
          </w:p>
        </w:tc>
      </w:tr>
      <w:tr w:rsidR="007E5A00" w:rsidRPr="007E5A00" w14:paraId="5164968B" w14:textId="77777777" w:rsidTr="007E5A00">
        <w:trPr>
          <w:trHeight w:val="260"/>
        </w:trPr>
        <w:tc>
          <w:tcPr>
            <w:tcW w:w="2240" w:type="dxa"/>
            <w:tcBorders>
              <w:top w:val="single" w:sz="4" w:space="0" w:color="auto"/>
              <w:left w:val="single" w:sz="4" w:space="0" w:color="auto"/>
              <w:bottom w:val="single" w:sz="4" w:space="0" w:color="auto"/>
              <w:right w:val="nil"/>
            </w:tcBorders>
            <w:shd w:val="clear" w:color="auto" w:fill="auto"/>
            <w:noWrap/>
            <w:vAlign w:val="center"/>
            <w:hideMark/>
          </w:tcPr>
          <w:p w14:paraId="3140F121" w14:textId="77777777" w:rsidR="007E5A00" w:rsidRPr="007E5A00" w:rsidRDefault="007E5A00" w:rsidP="007E5A00">
            <w:pPr>
              <w:spacing w:before="0"/>
              <w:rPr>
                <w:rFonts w:ascii="Cambria" w:hAnsi="Cambria" w:cs="Arial CE"/>
                <w:sz w:val="16"/>
                <w:szCs w:val="16"/>
                <w:lang w:eastAsia="cs-CZ"/>
              </w:rPr>
            </w:pPr>
            <w:r w:rsidRPr="007E5A00">
              <w:rPr>
                <w:rFonts w:ascii="Cambria" w:hAnsi="Cambria" w:cs="Arial CE"/>
                <w:sz w:val="16"/>
                <w:szCs w:val="16"/>
                <w:lang w:eastAsia="cs-CZ"/>
              </w:rPr>
              <w:t xml:space="preserve">Celkem </w:t>
            </w:r>
          </w:p>
        </w:tc>
        <w:tc>
          <w:tcPr>
            <w:tcW w:w="1300" w:type="dxa"/>
            <w:tcBorders>
              <w:top w:val="single" w:sz="4" w:space="0" w:color="auto"/>
              <w:left w:val="nil"/>
              <w:bottom w:val="single" w:sz="4" w:space="0" w:color="auto"/>
              <w:right w:val="nil"/>
            </w:tcBorders>
            <w:shd w:val="clear" w:color="auto" w:fill="auto"/>
            <w:noWrap/>
            <w:vAlign w:val="center"/>
            <w:hideMark/>
          </w:tcPr>
          <w:p w14:paraId="236F5C0D"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w:t>
            </w:r>
          </w:p>
        </w:tc>
        <w:tc>
          <w:tcPr>
            <w:tcW w:w="1300" w:type="dxa"/>
            <w:tcBorders>
              <w:top w:val="single" w:sz="4" w:space="0" w:color="auto"/>
              <w:left w:val="nil"/>
              <w:bottom w:val="single" w:sz="4" w:space="0" w:color="auto"/>
              <w:right w:val="nil"/>
            </w:tcBorders>
            <w:shd w:val="clear" w:color="auto" w:fill="auto"/>
            <w:noWrap/>
            <w:vAlign w:val="center"/>
            <w:hideMark/>
          </w:tcPr>
          <w:p w14:paraId="022B2921"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w:t>
            </w:r>
          </w:p>
        </w:tc>
        <w:tc>
          <w:tcPr>
            <w:tcW w:w="1300" w:type="dxa"/>
            <w:tcBorders>
              <w:top w:val="single" w:sz="4" w:space="0" w:color="auto"/>
              <w:left w:val="nil"/>
              <w:bottom w:val="single" w:sz="4" w:space="0" w:color="auto"/>
              <w:right w:val="nil"/>
            </w:tcBorders>
            <w:shd w:val="clear" w:color="auto" w:fill="auto"/>
            <w:noWrap/>
            <w:vAlign w:val="center"/>
            <w:hideMark/>
          </w:tcPr>
          <w:p w14:paraId="4CD598A0"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w:t>
            </w:r>
          </w:p>
        </w:tc>
        <w:tc>
          <w:tcPr>
            <w:tcW w:w="1300" w:type="dxa"/>
            <w:tcBorders>
              <w:top w:val="single" w:sz="4" w:space="0" w:color="auto"/>
              <w:left w:val="nil"/>
              <w:bottom w:val="single" w:sz="4" w:space="0" w:color="auto"/>
              <w:right w:val="nil"/>
            </w:tcBorders>
            <w:shd w:val="clear" w:color="auto" w:fill="auto"/>
            <w:noWrap/>
            <w:vAlign w:val="center"/>
            <w:hideMark/>
          </w:tcPr>
          <w:p w14:paraId="394D1076" w14:textId="77777777" w:rsidR="007E5A00" w:rsidRPr="007E5A00" w:rsidRDefault="007E5A00" w:rsidP="007E5A00">
            <w:pPr>
              <w:spacing w:before="0"/>
              <w:jc w:val="center"/>
              <w:rPr>
                <w:rFonts w:ascii="Cambria" w:hAnsi="Cambria" w:cs="Arial CE"/>
                <w:sz w:val="16"/>
                <w:szCs w:val="16"/>
                <w:lang w:eastAsia="cs-CZ"/>
              </w:rPr>
            </w:pPr>
            <w:r w:rsidRPr="007E5A00">
              <w:rPr>
                <w:rFonts w:ascii="Cambria" w:hAnsi="Cambria" w:cs="Arial CE"/>
                <w:sz w:val="16"/>
                <w:szCs w:val="16"/>
                <w:lang w:eastAsia="cs-CZ"/>
              </w:rPr>
              <w:t> </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5C7D63A5" w14:textId="77777777" w:rsidR="007E5A00" w:rsidRPr="007E5A00" w:rsidRDefault="007E5A00" w:rsidP="007E5A00">
            <w:pPr>
              <w:spacing w:before="0"/>
              <w:jc w:val="center"/>
              <w:rPr>
                <w:rFonts w:ascii="Cambria" w:hAnsi="Cambria" w:cs="Arial CE"/>
                <w:b/>
                <w:bCs/>
                <w:sz w:val="16"/>
                <w:szCs w:val="16"/>
                <w:lang w:eastAsia="cs-CZ"/>
              </w:rPr>
            </w:pPr>
            <w:r w:rsidRPr="007E5A00">
              <w:rPr>
                <w:rFonts w:ascii="Cambria" w:hAnsi="Cambria" w:cs="Arial CE"/>
                <w:b/>
                <w:bCs/>
                <w:sz w:val="16"/>
                <w:szCs w:val="16"/>
                <w:lang w:eastAsia="cs-CZ"/>
              </w:rPr>
              <w:t>204</w:t>
            </w:r>
          </w:p>
        </w:tc>
      </w:tr>
    </w:tbl>
    <w:p w14:paraId="06564CFD" w14:textId="4A9C0703" w:rsidR="00345324" w:rsidRDefault="001F277A" w:rsidP="00F40118">
      <w:pPr>
        <w:rPr>
          <w:color w:val="000000" w:themeColor="text1"/>
        </w:rPr>
      </w:pPr>
      <w:r>
        <w:rPr>
          <w:color w:val="000000" w:themeColor="text1"/>
        </w:rPr>
        <w:t>Nejedná se o shromažďovací prostor ve smysl</w:t>
      </w:r>
      <w:r w:rsidR="00A46DC0">
        <w:rPr>
          <w:color w:val="000000" w:themeColor="text1"/>
        </w:rPr>
        <w:t xml:space="preserve">u pol. 3.2.1, tab. A.1, </w:t>
      </w:r>
      <w:r>
        <w:rPr>
          <w:color w:val="000000" w:themeColor="text1"/>
        </w:rPr>
        <w:t xml:space="preserve">ČN 73 0831. </w:t>
      </w:r>
      <w:r w:rsidR="00A46DC0">
        <w:rPr>
          <w:color w:val="000000" w:themeColor="text1"/>
        </w:rPr>
        <w:br/>
      </w:r>
      <w:r w:rsidR="00861459">
        <w:rPr>
          <w:color w:val="000000" w:themeColor="text1"/>
        </w:rPr>
        <w:t xml:space="preserve">(204 osob </w:t>
      </w:r>
      <w:r w:rsidR="00345008">
        <w:rPr>
          <w:color w:val="000000" w:themeColor="text1"/>
        </w:rPr>
        <w:t>&lt;</w:t>
      </w:r>
      <w:r w:rsidR="00A46DC0">
        <w:rPr>
          <w:color w:val="000000" w:themeColor="text1"/>
        </w:rPr>
        <w:t>250 osob)</w:t>
      </w:r>
    </w:p>
    <w:p w14:paraId="51F6F247" w14:textId="050A94E5" w:rsidR="004716A2" w:rsidRDefault="00601A3A" w:rsidP="00F40118">
      <w:pPr>
        <w:rPr>
          <w:color w:val="000000" w:themeColor="text1"/>
        </w:rPr>
      </w:pPr>
      <w:r>
        <w:rPr>
          <w:color w:val="000000" w:themeColor="text1"/>
        </w:rPr>
        <w:t xml:space="preserve">Z prostoru sálu vedou dva únikové východy. </w:t>
      </w:r>
    </w:p>
    <w:p w14:paraId="01FED675" w14:textId="28760200" w:rsidR="00D85F65" w:rsidRDefault="00D85F65" w:rsidP="00F40118">
      <w:pPr>
        <w:rPr>
          <w:color w:val="000000" w:themeColor="text1"/>
        </w:rPr>
      </w:pPr>
    </w:p>
    <w:p w14:paraId="52377605" w14:textId="34B77B41" w:rsidR="00D85F65" w:rsidRDefault="00D85F65" w:rsidP="00F40118">
      <w:pPr>
        <w:rPr>
          <w:color w:val="000000" w:themeColor="text1"/>
        </w:rPr>
      </w:pPr>
    </w:p>
    <w:p w14:paraId="7E00337E" w14:textId="68C46288" w:rsidR="00D85F65" w:rsidRDefault="00D85F65" w:rsidP="00F40118">
      <w:pPr>
        <w:rPr>
          <w:color w:val="000000" w:themeColor="text1"/>
        </w:rPr>
      </w:pPr>
    </w:p>
    <w:p w14:paraId="5104DBB0" w14:textId="426CD870" w:rsidR="00D85F65" w:rsidRDefault="00D85F65" w:rsidP="00F40118">
      <w:pPr>
        <w:rPr>
          <w:color w:val="000000" w:themeColor="text1"/>
        </w:rPr>
      </w:pPr>
    </w:p>
    <w:p w14:paraId="64B810EF" w14:textId="77777777" w:rsidR="00D85F65" w:rsidRPr="00F8107A" w:rsidRDefault="00D85F65" w:rsidP="00F40118">
      <w:pPr>
        <w:rPr>
          <w:color w:val="000000" w:themeColor="text1"/>
        </w:rPr>
      </w:pPr>
    </w:p>
    <w:p w14:paraId="6A439EC0" w14:textId="77777777" w:rsidR="00F40118" w:rsidRPr="00F8107A" w:rsidRDefault="00F40118" w:rsidP="00F40118">
      <w:pPr>
        <w:rPr>
          <w:color w:val="000000" w:themeColor="text1"/>
          <w:u w:val="single"/>
        </w:rPr>
      </w:pPr>
      <w:r w:rsidRPr="00F8107A">
        <w:rPr>
          <w:color w:val="000000" w:themeColor="text1"/>
          <w:u w:val="single"/>
        </w:rPr>
        <w:lastRenderedPageBreak/>
        <w:t xml:space="preserve">Posouzení šířky únikové cesty po rovině </w:t>
      </w:r>
    </w:p>
    <w:p w14:paraId="3F2E212A" w14:textId="0A6B3BC2" w:rsidR="00F40118" w:rsidRPr="00F8107A" w:rsidRDefault="00F40118" w:rsidP="00F40118">
      <w:pPr>
        <w:rPr>
          <w:color w:val="000000" w:themeColor="text1"/>
        </w:rPr>
      </w:pPr>
      <w:r w:rsidRPr="00F8107A">
        <w:rPr>
          <w:i/>
          <w:color w:val="000000" w:themeColor="text1"/>
        </w:rPr>
        <w:t>u</w:t>
      </w:r>
      <w:r w:rsidRPr="00F8107A">
        <w:rPr>
          <w:color w:val="000000" w:themeColor="text1"/>
        </w:rPr>
        <w:t xml:space="preserve"> = </w:t>
      </w:r>
      <w:r w:rsidRPr="00F8107A">
        <w:rPr>
          <w:i/>
          <w:color w:val="000000" w:themeColor="text1"/>
        </w:rPr>
        <w:t>E/K</w:t>
      </w:r>
      <w:r w:rsidRPr="00F8107A">
        <w:rPr>
          <w:color w:val="000000" w:themeColor="text1"/>
        </w:rPr>
        <w:t xml:space="preserve">. </w:t>
      </w:r>
      <w:r w:rsidRPr="00F8107A">
        <w:rPr>
          <w:i/>
          <w:color w:val="000000" w:themeColor="text1"/>
        </w:rPr>
        <w:t>s</w:t>
      </w:r>
      <w:r w:rsidRPr="00F8107A">
        <w:rPr>
          <w:color w:val="000000" w:themeColor="text1"/>
        </w:rPr>
        <w:t xml:space="preserve"> = </w:t>
      </w:r>
      <w:r w:rsidR="00C366F8">
        <w:rPr>
          <w:color w:val="000000" w:themeColor="text1"/>
        </w:rPr>
        <w:t>204</w:t>
      </w:r>
      <w:r w:rsidRPr="00F8107A">
        <w:rPr>
          <w:color w:val="000000" w:themeColor="text1"/>
        </w:rPr>
        <w:t>/</w:t>
      </w:r>
      <w:r w:rsidR="00BF520B">
        <w:rPr>
          <w:color w:val="000000" w:themeColor="text1"/>
        </w:rPr>
        <w:t xml:space="preserve">120 </w:t>
      </w:r>
      <w:r w:rsidRPr="00F8107A">
        <w:rPr>
          <w:color w:val="000000" w:themeColor="text1"/>
        </w:rPr>
        <w:t>. 1,0 = 1,</w:t>
      </w:r>
      <w:r w:rsidR="00BF520B">
        <w:rPr>
          <w:color w:val="000000" w:themeColor="text1"/>
        </w:rPr>
        <w:t>7</w:t>
      </w:r>
      <w:r w:rsidRPr="00F8107A">
        <w:rPr>
          <w:color w:val="000000" w:themeColor="text1"/>
        </w:rPr>
        <w:t xml:space="preserve"> </w:t>
      </w:r>
      <w:r w:rsidRPr="00F8107A">
        <w:rPr>
          <w:color w:val="000000" w:themeColor="text1"/>
        </w:rPr>
        <w:sym w:font="Symbol" w:char="F0AE"/>
      </w:r>
      <w:r w:rsidRPr="00F8107A">
        <w:rPr>
          <w:color w:val="000000" w:themeColor="text1"/>
        </w:rPr>
        <w:t xml:space="preserve"> </w:t>
      </w:r>
      <w:r w:rsidR="00BF520B">
        <w:rPr>
          <w:color w:val="000000" w:themeColor="text1"/>
        </w:rPr>
        <w:t>2</w:t>
      </w:r>
      <w:r w:rsidRPr="00F8107A">
        <w:rPr>
          <w:color w:val="000000" w:themeColor="text1"/>
        </w:rPr>
        <w:t xml:space="preserve"> únikové pruh</w:t>
      </w:r>
      <w:r w:rsidR="00BF520B">
        <w:rPr>
          <w:color w:val="000000" w:themeColor="text1"/>
        </w:rPr>
        <w:t>y</w:t>
      </w:r>
      <w:r w:rsidRPr="00F8107A">
        <w:rPr>
          <w:color w:val="000000" w:themeColor="text1"/>
        </w:rPr>
        <w:t xml:space="preserve">. </w:t>
      </w:r>
    </w:p>
    <w:p w14:paraId="67BB13EF" w14:textId="292D00CD" w:rsidR="00F40118" w:rsidRPr="00F8107A" w:rsidRDefault="00F40118" w:rsidP="00F40118">
      <w:pPr>
        <w:rPr>
          <w:color w:val="000000" w:themeColor="text1"/>
        </w:rPr>
      </w:pPr>
      <w:r w:rsidRPr="00F8107A">
        <w:rPr>
          <w:color w:val="000000" w:themeColor="text1"/>
        </w:rPr>
        <w:t>Skutečná celková šířka komunikací na NÚC činí min. 0,9 m</w:t>
      </w:r>
      <w:r w:rsidR="00BF520B">
        <w:rPr>
          <w:color w:val="000000" w:themeColor="text1"/>
        </w:rPr>
        <w:t xml:space="preserve">, při dvou směrech úniku </w:t>
      </w:r>
      <w:r w:rsidR="00781F00">
        <w:rPr>
          <w:color w:val="000000" w:themeColor="text1"/>
        </w:rPr>
        <w:br/>
      </w:r>
      <w:r w:rsidRPr="00F8107A">
        <w:rPr>
          <w:color w:val="000000" w:themeColor="text1"/>
        </w:rPr>
        <w:sym w:font="Symbol" w:char="F0AE"/>
      </w:r>
      <w:r w:rsidRPr="00F8107A">
        <w:rPr>
          <w:color w:val="000000" w:themeColor="text1"/>
        </w:rPr>
        <w:t xml:space="preserve"> tj. </w:t>
      </w:r>
      <w:r w:rsidR="00BF520B">
        <w:rPr>
          <w:color w:val="000000" w:themeColor="text1"/>
        </w:rPr>
        <w:t>3</w:t>
      </w:r>
      <w:r w:rsidRPr="00F8107A">
        <w:rPr>
          <w:color w:val="000000" w:themeColor="text1"/>
        </w:rPr>
        <w:t xml:space="preserve"> únikové pruh</w:t>
      </w:r>
      <w:r w:rsidR="00BF520B">
        <w:rPr>
          <w:color w:val="000000" w:themeColor="text1"/>
        </w:rPr>
        <w:t>y</w:t>
      </w:r>
      <w:r w:rsidRPr="00F8107A">
        <w:rPr>
          <w:color w:val="000000" w:themeColor="text1"/>
        </w:rPr>
        <w:t>.</w:t>
      </w:r>
    </w:p>
    <w:p w14:paraId="0EF8A333" w14:textId="35B62EC5" w:rsidR="00F40118" w:rsidRPr="00F8107A" w:rsidRDefault="00F40118" w:rsidP="00F40118">
      <w:pPr>
        <w:rPr>
          <w:color w:val="000000" w:themeColor="text1"/>
        </w:rPr>
      </w:pPr>
      <w:r w:rsidRPr="00F8107A">
        <w:rPr>
          <w:color w:val="000000" w:themeColor="text1"/>
        </w:rPr>
        <w:t xml:space="preserve">Skutečná světlá šířka každých dveří na NÚC činí </w:t>
      </w:r>
      <w:r>
        <w:rPr>
          <w:color w:val="000000" w:themeColor="text1"/>
        </w:rPr>
        <w:t>1,0</w:t>
      </w:r>
      <w:r w:rsidRPr="00F8107A">
        <w:rPr>
          <w:color w:val="000000" w:themeColor="text1"/>
        </w:rPr>
        <w:t xml:space="preserve"> m </w:t>
      </w:r>
      <w:r w:rsidRPr="00F8107A">
        <w:rPr>
          <w:color w:val="000000" w:themeColor="text1"/>
        </w:rPr>
        <w:sym w:font="Symbol" w:char="F0AE"/>
      </w:r>
      <w:r w:rsidRPr="00F8107A">
        <w:rPr>
          <w:color w:val="000000" w:themeColor="text1"/>
        </w:rPr>
        <w:t xml:space="preserve"> tj. 1,5 únikového pruhu</w:t>
      </w:r>
      <w:r w:rsidR="00781F00">
        <w:rPr>
          <w:color w:val="000000" w:themeColor="text1"/>
        </w:rPr>
        <w:t xml:space="preserve">. při dvou směrech úniku </w:t>
      </w:r>
      <w:r w:rsidR="00781F00" w:rsidRPr="00F8107A">
        <w:rPr>
          <w:color w:val="000000" w:themeColor="text1"/>
        </w:rPr>
        <w:sym w:font="Symbol" w:char="F0AE"/>
      </w:r>
      <w:r w:rsidR="00781F00" w:rsidRPr="00F8107A">
        <w:rPr>
          <w:color w:val="000000" w:themeColor="text1"/>
        </w:rPr>
        <w:t xml:space="preserve"> tj. </w:t>
      </w:r>
      <w:r w:rsidR="00781F00">
        <w:rPr>
          <w:color w:val="000000" w:themeColor="text1"/>
        </w:rPr>
        <w:t>3</w:t>
      </w:r>
      <w:r w:rsidR="00781F00" w:rsidRPr="00F8107A">
        <w:rPr>
          <w:color w:val="000000" w:themeColor="text1"/>
        </w:rPr>
        <w:t xml:space="preserve"> únikové pruh</w:t>
      </w:r>
      <w:r w:rsidR="00781F00">
        <w:rPr>
          <w:color w:val="000000" w:themeColor="text1"/>
        </w:rPr>
        <w:t>y</w:t>
      </w:r>
      <w:r w:rsidR="00781F00" w:rsidRPr="00F8107A">
        <w:rPr>
          <w:color w:val="000000" w:themeColor="text1"/>
        </w:rPr>
        <w:t>.</w:t>
      </w:r>
    </w:p>
    <w:p w14:paraId="1EB53EEF" w14:textId="77777777" w:rsidR="001D4001" w:rsidRDefault="001D4001" w:rsidP="001D4001">
      <w:pPr>
        <w:rPr>
          <w:rFonts w:cs="Tahoma"/>
          <w:b/>
        </w:rPr>
      </w:pPr>
    </w:p>
    <w:p w14:paraId="29E0A454" w14:textId="77C3698D" w:rsidR="001D4001" w:rsidRDefault="001D4001" w:rsidP="001D4001">
      <w:pPr>
        <w:rPr>
          <w:rFonts w:cs="Tahoma"/>
          <w:b/>
        </w:rPr>
      </w:pPr>
      <w:r>
        <w:rPr>
          <w:rFonts w:cs="Tahoma"/>
          <w:b/>
        </w:rPr>
        <w:t xml:space="preserve">Osvětlení únikových cest </w:t>
      </w:r>
    </w:p>
    <w:p w14:paraId="2A0CF8D1" w14:textId="77777777" w:rsidR="001D4001" w:rsidRDefault="001D4001" w:rsidP="001D4001">
      <w:pPr>
        <w:rPr>
          <w:rFonts w:cs="Tahoma"/>
        </w:rPr>
      </w:pPr>
      <w:r w:rsidRPr="00EA1B57">
        <w:rPr>
          <w:rFonts w:cs="Tahoma"/>
          <w:color w:val="000000" w:themeColor="text1"/>
        </w:rPr>
        <w:t xml:space="preserve">Únikové cesty musí mít elektrické osvětlení a nouzové osvětlení (autonomní svítidla </w:t>
      </w:r>
      <w:r>
        <w:rPr>
          <w:rFonts w:cs="Tahoma"/>
          <w:color w:val="000000" w:themeColor="text1"/>
        </w:rPr>
        <w:t xml:space="preserve">v prostoru </w:t>
      </w:r>
      <w:r>
        <w:rPr>
          <w:rFonts w:cs="Tahoma"/>
          <w:szCs w:val="24"/>
        </w:rPr>
        <w:t>schodiště a chodeb</w:t>
      </w:r>
      <w:r w:rsidRPr="00EA1B57">
        <w:rPr>
          <w:rFonts w:cs="Tahoma"/>
          <w:color w:val="000000" w:themeColor="text1"/>
        </w:rPr>
        <w:t xml:space="preserve">) funkční po dobu alespoň 60 min. </w:t>
      </w:r>
      <w:r w:rsidRPr="00EA1B57">
        <w:rPr>
          <w:rFonts w:cs="Tahoma"/>
        </w:rPr>
        <w:t>splňující požadavky ČSN EN 1838.</w:t>
      </w:r>
      <w:r w:rsidRPr="006B2574">
        <w:rPr>
          <w:rFonts w:cs="Tahoma"/>
        </w:rPr>
        <w:t xml:space="preserve"> </w:t>
      </w:r>
    </w:p>
    <w:p w14:paraId="4EB23CA5" w14:textId="77777777" w:rsidR="001D4001" w:rsidRDefault="001D4001" w:rsidP="001D4001">
      <w:pPr>
        <w:rPr>
          <w:rFonts w:cs="Tahoma"/>
        </w:rPr>
      </w:pPr>
      <w:r w:rsidRPr="00CA3D00">
        <w:rPr>
          <w:rFonts w:cs="Tahoma"/>
        </w:rPr>
        <w:t xml:space="preserve">Nouzové osvětlení je napojeno na běžnou síť v objektu a dále je v každém svítidle vestavěná trvale dobíjitelná baterie. </w:t>
      </w:r>
    </w:p>
    <w:p w14:paraId="26CD742A" w14:textId="77777777" w:rsidR="001D4001" w:rsidRDefault="001D4001" w:rsidP="001D4001">
      <w:pPr>
        <w:rPr>
          <w:rFonts w:cs="Tahoma"/>
        </w:rPr>
      </w:pPr>
    </w:p>
    <w:p w14:paraId="32EE2A27" w14:textId="77777777" w:rsidR="001D4001" w:rsidRPr="006B2574" w:rsidRDefault="001D4001" w:rsidP="001D4001">
      <w:pPr>
        <w:rPr>
          <w:rFonts w:cs="Tahoma"/>
          <w:b/>
        </w:rPr>
      </w:pPr>
      <w:r w:rsidRPr="003B72A6">
        <w:rPr>
          <w:rFonts w:cs="Tahoma"/>
          <w:b/>
        </w:rPr>
        <w:t xml:space="preserve">Označení únikových cest </w:t>
      </w:r>
    </w:p>
    <w:p w14:paraId="75D3EB2A" w14:textId="77777777" w:rsidR="001D4001" w:rsidRDefault="001D4001" w:rsidP="001D4001">
      <w:pPr>
        <w:spacing w:line="240" w:lineRule="atLeast"/>
        <w:rPr>
          <w:color w:val="000000" w:themeColor="text1"/>
        </w:rPr>
      </w:pPr>
      <w:r w:rsidRPr="00EA1B57">
        <w:rPr>
          <w:rFonts w:cs="Tahoma"/>
          <w:color w:val="000000" w:themeColor="text1"/>
        </w:rPr>
        <w:t xml:space="preserve">Směry úniku vyznačeny bezpečnostními tabulkami všude tam, kde dochází ke křížení únikových komunikací, ke změně směru ÚC a při změně výškové úrovně úniku. </w:t>
      </w:r>
      <w:r>
        <w:rPr>
          <w:rFonts w:cs="Tahoma"/>
          <w:color w:val="000000" w:themeColor="text1"/>
        </w:rPr>
        <w:br/>
      </w:r>
      <w:r w:rsidRPr="00EA1B57">
        <w:rPr>
          <w:rFonts w:cs="Tahoma"/>
          <w:color w:val="000000" w:themeColor="text1"/>
        </w:rPr>
        <w:t>Pro vyznačení ÚC budou použity bezpečnostní tabulky viditelné ve dne i v noci.</w:t>
      </w:r>
      <w:r w:rsidRPr="00EA1B57">
        <w:rPr>
          <w:color w:val="000000" w:themeColor="text1"/>
        </w:rPr>
        <w:t xml:space="preserve"> </w:t>
      </w:r>
      <w:r>
        <w:rPr>
          <w:color w:val="000000" w:themeColor="text1"/>
        </w:rPr>
        <w:br/>
      </w:r>
      <w:r w:rsidRPr="00EA1B57">
        <w:rPr>
          <w:color w:val="000000" w:themeColor="text1"/>
        </w:rPr>
        <w:t>Na únikové cestě nesmí být umístěny takové reflexní plochy nebo zrcadla, které by mohly unikající osoby zmýlit a zavádět je ze směru úniku.</w:t>
      </w:r>
    </w:p>
    <w:p w14:paraId="5DF191A8" w14:textId="77777777" w:rsidR="001D4001" w:rsidRDefault="001D4001" w:rsidP="001D4001">
      <w:pPr>
        <w:spacing w:line="240" w:lineRule="atLeast"/>
        <w:rPr>
          <w:color w:val="000000" w:themeColor="text1"/>
        </w:rPr>
      </w:pPr>
    </w:p>
    <w:p w14:paraId="176DCD59" w14:textId="77777777" w:rsidR="001D4001" w:rsidRPr="00E44BE2" w:rsidRDefault="001D4001" w:rsidP="001D4001">
      <w:pPr>
        <w:rPr>
          <w:rFonts w:cs="Tahoma"/>
          <w:b/>
        </w:rPr>
      </w:pPr>
      <w:r>
        <w:rPr>
          <w:rFonts w:cs="Tahoma"/>
          <w:b/>
        </w:rPr>
        <w:t xml:space="preserve">Dveře na únikových cestách </w:t>
      </w:r>
    </w:p>
    <w:p w14:paraId="6A6B97B6" w14:textId="77777777" w:rsidR="001D4001" w:rsidRPr="003B1F50" w:rsidRDefault="001D4001" w:rsidP="001D4001">
      <w:pPr>
        <w:rPr>
          <w:color w:val="000000" w:themeColor="text1"/>
        </w:rPr>
      </w:pPr>
      <w:r w:rsidRPr="003B1F50">
        <w:rPr>
          <w:color w:val="000000" w:themeColor="text1"/>
        </w:rPr>
        <w:t>Dveře na únikových cestách mají ve směru úniku osob kování, které umožní po vyhlášení poplachu (nebo po jinak vzniklém ohrožení) otevření uzávěru ručně či samočinně (bez užití jakýchkoliv nástrojů), ať již je uzávěr běžně zamčený, zablokovaný, či jinak zajištěný (např. nouzový uzávěr dle ČSN EN 179, paniková klika/kování, kování bez možnosti uzamčení). V případě řešeného objektu se jedná o tyto dveře:</w:t>
      </w:r>
    </w:p>
    <w:p w14:paraId="3CA80CCA" w14:textId="77777777" w:rsidR="001D4001" w:rsidRDefault="001D4001" w:rsidP="001D4001">
      <w:pPr>
        <w:pStyle w:val="Zkladntext2"/>
        <w:numPr>
          <w:ilvl w:val="0"/>
          <w:numId w:val="47"/>
        </w:numPr>
        <w:ind w:left="714" w:hanging="357"/>
        <w:jc w:val="both"/>
        <w:rPr>
          <w:rFonts w:cs="Tahoma"/>
          <w:color w:val="000000" w:themeColor="text1"/>
          <w:szCs w:val="24"/>
        </w:rPr>
      </w:pPr>
      <w:r>
        <w:rPr>
          <w:rFonts w:cs="Tahoma"/>
          <w:color w:val="000000" w:themeColor="text1"/>
          <w:szCs w:val="24"/>
        </w:rPr>
        <w:t>2.NP: dveře z chodby (A.203) do galerie (A.202)</w:t>
      </w:r>
    </w:p>
    <w:p w14:paraId="15FF7BE6" w14:textId="77777777" w:rsidR="001D4001" w:rsidRPr="003B1F50" w:rsidRDefault="001D4001" w:rsidP="001D4001">
      <w:pPr>
        <w:pStyle w:val="Zkladntext2"/>
        <w:numPr>
          <w:ilvl w:val="0"/>
          <w:numId w:val="47"/>
        </w:numPr>
        <w:ind w:left="714" w:hanging="357"/>
        <w:jc w:val="both"/>
        <w:rPr>
          <w:rFonts w:cs="Tahoma"/>
          <w:color w:val="000000" w:themeColor="text1"/>
          <w:szCs w:val="24"/>
        </w:rPr>
      </w:pPr>
      <w:r>
        <w:rPr>
          <w:rFonts w:cs="Tahoma"/>
          <w:color w:val="000000" w:themeColor="text1"/>
          <w:szCs w:val="24"/>
        </w:rPr>
        <w:t xml:space="preserve">1.NP: dveře z chodby (A.101) na volné prostranství </w:t>
      </w:r>
    </w:p>
    <w:p w14:paraId="0540EA38" w14:textId="77777777" w:rsidR="001D4001" w:rsidRPr="003B1F50" w:rsidRDefault="001D4001" w:rsidP="001D4001">
      <w:pPr>
        <w:pStyle w:val="Zkladntext2"/>
        <w:numPr>
          <w:ilvl w:val="0"/>
          <w:numId w:val="47"/>
        </w:numPr>
        <w:ind w:left="714" w:hanging="357"/>
        <w:jc w:val="both"/>
        <w:rPr>
          <w:rFonts w:cs="Tahoma"/>
          <w:color w:val="000000" w:themeColor="text1"/>
          <w:szCs w:val="24"/>
        </w:rPr>
      </w:pPr>
      <w:r>
        <w:rPr>
          <w:rFonts w:cs="Tahoma"/>
          <w:color w:val="000000" w:themeColor="text1"/>
          <w:szCs w:val="24"/>
        </w:rPr>
        <w:t xml:space="preserve">1.NP: dveře z bistra (A.112) na volné prostranství </w:t>
      </w:r>
    </w:p>
    <w:p w14:paraId="26661AA5" w14:textId="77777777" w:rsidR="001D4001" w:rsidRPr="003B1F50" w:rsidRDefault="001D4001" w:rsidP="001D4001">
      <w:pPr>
        <w:pStyle w:val="Zkladntext2"/>
        <w:numPr>
          <w:ilvl w:val="0"/>
          <w:numId w:val="47"/>
        </w:numPr>
        <w:ind w:left="714" w:hanging="357"/>
        <w:jc w:val="both"/>
        <w:rPr>
          <w:rFonts w:cs="Tahoma"/>
          <w:color w:val="000000" w:themeColor="text1"/>
          <w:szCs w:val="24"/>
        </w:rPr>
      </w:pPr>
      <w:r>
        <w:rPr>
          <w:rFonts w:cs="Tahoma"/>
          <w:color w:val="000000" w:themeColor="text1"/>
          <w:szCs w:val="24"/>
        </w:rPr>
        <w:t xml:space="preserve">1.NP: dveře ze sálu (A.117) na volné prostranství </w:t>
      </w:r>
    </w:p>
    <w:p w14:paraId="670F2261" w14:textId="2A3C2247" w:rsidR="00F40118" w:rsidRDefault="00F40118" w:rsidP="00542DF7">
      <w:pPr>
        <w:rPr>
          <w:color w:val="000000" w:themeColor="text1"/>
        </w:rPr>
      </w:pPr>
    </w:p>
    <w:p w14:paraId="5FFBD442" w14:textId="5B0AD957" w:rsidR="001D4001" w:rsidRDefault="001D4001" w:rsidP="00542DF7">
      <w:pPr>
        <w:rPr>
          <w:color w:val="000000" w:themeColor="text1"/>
        </w:rPr>
      </w:pPr>
    </w:p>
    <w:p w14:paraId="4A40D7FD" w14:textId="34AAE8A4" w:rsidR="001D4001" w:rsidRDefault="001D4001" w:rsidP="00542DF7">
      <w:pPr>
        <w:rPr>
          <w:color w:val="000000" w:themeColor="text1"/>
        </w:rPr>
      </w:pPr>
    </w:p>
    <w:p w14:paraId="1BABAC5A" w14:textId="23FFCB32" w:rsidR="001D4001" w:rsidRDefault="001D4001" w:rsidP="00542DF7">
      <w:pPr>
        <w:rPr>
          <w:color w:val="000000" w:themeColor="text1"/>
        </w:rPr>
      </w:pPr>
    </w:p>
    <w:p w14:paraId="2722F01E" w14:textId="02627629" w:rsidR="001D4001" w:rsidRDefault="001D4001" w:rsidP="00542DF7">
      <w:pPr>
        <w:rPr>
          <w:color w:val="000000" w:themeColor="text1"/>
        </w:rPr>
      </w:pPr>
    </w:p>
    <w:p w14:paraId="165BAC68" w14:textId="55F1DD63" w:rsidR="001D4001" w:rsidRDefault="001D4001" w:rsidP="00542DF7">
      <w:pPr>
        <w:rPr>
          <w:color w:val="000000" w:themeColor="text1"/>
        </w:rPr>
      </w:pPr>
    </w:p>
    <w:p w14:paraId="3AC6F402" w14:textId="7D8BD0C8" w:rsidR="001D4001" w:rsidRDefault="001D4001" w:rsidP="00542DF7">
      <w:pPr>
        <w:rPr>
          <w:color w:val="000000" w:themeColor="text1"/>
        </w:rPr>
      </w:pPr>
    </w:p>
    <w:p w14:paraId="77D5839C" w14:textId="5526FAB8" w:rsidR="001D4001" w:rsidRDefault="001D4001" w:rsidP="00542DF7">
      <w:pPr>
        <w:rPr>
          <w:color w:val="000000" w:themeColor="text1"/>
        </w:rPr>
      </w:pPr>
    </w:p>
    <w:p w14:paraId="0CAE6D21" w14:textId="77777777" w:rsidR="00AA3FF1" w:rsidRDefault="00AA3FF1" w:rsidP="00542DF7">
      <w:pPr>
        <w:rPr>
          <w:color w:val="000000" w:themeColor="text1"/>
        </w:rPr>
      </w:pPr>
    </w:p>
    <w:p w14:paraId="5C69EDDD" w14:textId="77777777" w:rsidR="00542DF7" w:rsidRPr="001D4001" w:rsidRDefault="00542DF7" w:rsidP="00542DF7">
      <w:pPr>
        <w:rPr>
          <w:color w:val="0432FF"/>
          <w:u w:val="single"/>
        </w:rPr>
      </w:pPr>
      <w:r w:rsidRPr="001D4001">
        <w:rPr>
          <w:b/>
          <w:color w:val="0432FF"/>
          <w:u w:val="single"/>
        </w:rPr>
        <w:lastRenderedPageBreak/>
        <w:t>N1.02/N2</w:t>
      </w:r>
      <w:r w:rsidRPr="001D4001">
        <w:rPr>
          <w:color w:val="0432FF"/>
          <w:u w:val="single"/>
        </w:rPr>
        <w:t>:  SO 02 – objekt B – konírny</w:t>
      </w:r>
    </w:p>
    <w:p w14:paraId="137BBFF5" w14:textId="77777777" w:rsidR="005431BB" w:rsidRPr="00F8107A" w:rsidRDefault="005431BB" w:rsidP="005431BB">
      <w:pPr>
        <w:rPr>
          <w:color w:val="000000" w:themeColor="text1"/>
        </w:rPr>
      </w:pPr>
      <w:r w:rsidRPr="00F8107A">
        <w:rPr>
          <w:color w:val="000000" w:themeColor="text1"/>
        </w:rPr>
        <w:t xml:space="preserve">Únik osob z objektu je řešen nechráněnými únikovými cestami (dále i „NÚC“) vedoucími vždy </w:t>
      </w:r>
      <w:r>
        <w:rPr>
          <w:color w:val="000000" w:themeColor="text1"/>
        </w:rPr>
        <w:t xml:space="preserve">minimálně </w:t>
      </w:r>
      <w:r w:rsidRPr="00F8107A">
        <w:rPr>
          <w:color w:val="000000" w:themeColor="text1"/>
        </w:rPr>
        <w:t>jedním směrem na volné venkovní prostranství</w:t>
      </w:r>
      <w:r>
        <w:rPr>
          <w:color w:val="000000" w:themeColor="text1"/>
        </w:rPr>
        <w:t xml:space="preserve">. </w:t>
      </w:r>
    </w:p>
    <w:p w14:paraId="1A9D3DA4" w14:textId="26905F21" w:rsidR="00AA3FF1" w:rsidRDefault="00AA3FF1" w:rsidP="00AA3FF1">
      <w:pPr>
        <w:rPr>
          <w:color w:val="000000" w:themeColor="text1"/>
        </w:rPr>
      </w:pPr>
      <w:r>
        <w:rPr>
          <w:color w:val="000000" w:themeColor="text1"/>
        </w:rPr>
        <w:t xml:space="preserve">Nejedná se o shromažďovací prostor ve smyslu pol. 3.2.1, tab. A.1, ČN 73 0831. </w:t>
      </w:r>
      <w:r>
        <w:rPr>
          <w:color w:val="000000" w:themeColor="text1"/>
        </w:rPr>
        <w:br/>
        <w:t>(</w:t>
      </w:r>
      <w:r w:rsidR="00EF37BE">
        <w:rPr>
          <w:color w:val="000000" w:themeColor="text1"/>
        </w:rPr>
        <w:t>147 o</w:t>
      </w:r>
      <w:r>
        <w:rPr>
          <w:color w:val="000000" w:themeColor="text1"/>
        </w:rPr>
        <w:t>sob &lt;</w:t>
      </w:r>
      <w:r w:rsidR="00084DA3">
        <w:rPr>
          <w:color w:val="000000" w:themeColor="text1"/>
        </w:rPr>
        <w:t xml:space="preserve"> </w:t>
      </w:r>
      <w:r>
        <w:rPr>
          <w:color w:val="000000" w:themeColor="text1"/>
        </w:rPr>
        <w:t>250 osob)</w:t>
      </w:r>
    </w:p>
    <w:p w14:paraId="0D7FDF17" w14:textId="77777777" w:rsidR="005431BB" w:rsidRPr="00F8107A" w:rsidRDefault="005431BB" w:rsidP="005431BB">
      <w:pPr>
        <w:rPr>
          <w:color w:val="000000" w:themeColor="text1"/>
        </w:rPr>
      </w:pPr>
    </w:p>
    <w:p w14:paraId="7D9E3AF6" w14:textId="77777777" w:rsidR="005431BB" w:rsidRPr="00F8107A" w:rsidRDefault="005431BB" w:rsidP="005431BB">
      <w:pPr>
        <w:rPr>
          <w:b/>
          <w:color w:val="000000" w:themeColor="text1"/>
        </w:rPr>
      </w:pPr>
      <w:r w:rsidRPr="00F8107A">
        <w:rPr>
          <w:b/>
          <w:color w:val="000000" w:themeColor="text1"/>
        </w:rPr>
        <w:t>Evakuace osob z 2.NP:</w:t>
      </w:r>
    </w:p>
    <w:p w14:paraId="3A48E5C1" w14:textId="46E9BD60" w:rsidR="005431BB" w:rsidRPr="00F8107A" w:rsidRDefault="005431BB" w:rsidP="005431BB">
      <w:pPr>
        <w:rPr>
          <w:color w:val="000000" w:themeColor="text1"/>
        </w:rPr>
      </w:pPr>
      <w:r w:rsidRPr="00F8107A">
        <w:rPr>
          <w:color w:val="000000" w:themeColor="text1"/>
        </w:rPr>
        <w:t xml:space="preserve">Únik osob z 2.NP je řešen NÚC vedoucí jedním směrem dolů po schodech šířky </w:t>
      </w:r>
      <w:r w:rsidR="001D4001">
        <w:rPr>
          <w:color w:val="000000" w:themeColor="text1"/>
        </w:rPr>
        <w:t>900</w:t>
      </w:r>
      <w:r>
        <w:rPr>
          <w:color w:val="000000" w:themeColor="text1"/>
        </w:rPr>
        <w:t xml:space="preserve"> </w:t>
      </w:r>
      <w:r w:rsidRPr="00F8107A">
        <w:rPr>
          <w:color w:val="000000" w:themeColor="text1"/>
        </w:rPr>
        <w:t xml:space="preserve">mm </w:t>
      </w:r>
      <w:r>
        <w:rPr>
          <w:color w:val="000000" w:themeColor="text1"/>
        </w:rPr>
        <w:t xml:space="preserve">do </w:t>
      </w:r>
      <w:r w:rsidR="001D4001">
        <w:rPr>
          <w:color w:val="000000" w:themeColor="text1"/>
        </w:rPr>
        <w:t>chodby (B.104) v 1.NP</w:t>
      </w:r>
      <w:r>
        <w:rPr>
          <w:color w:val="000000" w:themeColor="text1"/>
        </w:rPr>
        <w:t xml:space="preserve"> a dále dveřmi s šířkou křídla 1,0 m </w:t>
      </w:r>
      <w:r w:rsidRPr="00F8107A">
        <w:rPr>
          <w:color w:val="000000" w:themeColor="text1"/>
        </w:rPr>
        <w:t>na volné venkovní prostranství</w:t>
      </w:r>
      <w:r w:rsidR="00A75B69">
        <w:rPr>
          <w:color w:val="000000" w:themeColor="text1"/>
        </w:rPr>
        <w:t xml:space="preserve">. </w:t>
      </w:r>
    </w:p>
    <w:p w14:paraId="19A2F6A8" w14:textId="77777777" w:rsidR="005431BB" w:rsidRPr="00F8107A" w:rsidRDefault="005431BB" w:rsidP="005431BB">
      <w:pPr>
        <w:rPr>
          <w:color w:val="000000" w:themeColor="text1"/>
        </w:rPr>
      </w:pPr>
    </w:p>
    <w:p w14:paraId="1BDD40D5" w14:textId="77777777" w:rsidR="005431BB" w:rsidRPr="00F8107A" w:rsidRDefault="005431BB" w:rsidP="005431BB">
      <w:pPr>
        <w:rPr>
          <w:b/>
          <w:color w:val="000000" w:themeColor="text1"/>
          <w:u w:val="single"/>
        </w:rPr>
      </w:pPr>
      <w:r w:rsidRPr="00F8107A">
        <w:rPr>
          <w:color w:val="000000" w:themeColor="text1"/>
          <w:u w:val="single"/>
        </w:rPr>
        <w:t>Posouzení délky NÚC</w:t>
      </w:r>
    </w:p>
    <w:p w14:paraId="120CEEE4" w14:textId="70500D18" w:rsidR="005431BB" w:rsidRPr="00F8107A" w:rsidRDefault="005431BB" w:rsidP="005431BB">
      <w:pPr>
        <w:rPr>
          <w:rFonts w:cs="Tahoma"/>
          <w:color w:val="000000" w:themeColor="text1"/>
        </w:rPr>
      </w:pPr>
      <w:r w:rsidRPr="00F8107A">
        <w:rPr>
          <w:rFonts w:cs="Tahoma"/>
          <w:color w:val="000000" w:themeColor="text1"/>
        </w:rPr>
        <w:t xml:space="preserve">Skutečná maximální délka NÚC činí </w:t>
      </w:r>
      <w:r w:rsidR="00F438DB">
        <w:rPr>
          <w:rFonts w:cs="Tahoma"/>
          <w:color w:val="000000" w:themeColor="text1"/>
        </w:rPr>
        <w:t>17</w:t>
      </w:r>
      <w:r>
        <w:rPr>
          <w:rFonts w:cs="Tahoma"/>
          <w:color w:val="000000" w:themeColor="text1"/>
        </w:rPr>
        <w:t xml:space="preserve"> m</w:t>
      </w:r>
      <w:r w:rsidR="00FB434C">
        <w:rPr>
          <w:rFonts w:cs="Tahoma"/>
          <w:color w:val="000000" w:themeColor="text1"/>
        </w:rPr>
        <w:t xml:space="preserve">. </w:t>
      </w:r>
    </w:p>
    <w:p w14:paraId="15356D8F" w14:textId="21DAA8CF" w:rsidR="005431BB" w:rsidRPr="00F8107A" w:rsidRDefault="005431BB" w:rsidP="005431BB">
      <w:pPr>
        <w:rPr>
          <w:rFonts w:cs="Tahoma"/>
          <w:color w:val="000000" w:themeColor="text1"/>
        </w:rPr>
      </w:pPr>
      <w:r w:rsidRPr="00F8107A">
        <w:rPr>
          <w:rFonts w:cs="Tahoma"/>
          <w:color w:val="000000" w:themeColor="text1"/>
        </w:rPr>
        <w:t xml:space="preserve">Skutečná povolená maximální délka NÚC dle tab.18; ČSN 73 0802 při </w:t>
      </w:r>
      <w:r w:rsidRPr="00F8107A">
        <w:rPr>
          <w:rFonts w:cs="Tahoma"/>
          <w:i/>
          <w:color w:val="000000" w:themeColor="text1"/>
        </w:rPr>
        <w:t>a</w:t>
      </w:r>
      <w:r w:rsidRPr="00F8107A">
        <w:rPr>
          <w:rFonts w:cs="Tahoma"/>
          <w:color w:val="000000" w:themeColor="text1"/>
        </w:rPr>
        <w:t xml:space="preserve"> = </w:t>
      </w:r>
      <w:r>
        <w:rPr>
          <w:rFonts w:cs="Tahoma"/>
          <w:color w:val="000000" w:themeColor="text1"/>
        </w:rPr>
        <w:t>1,0</w:t>
      </w:r>
      <w:r w:rsidR="009A15A9">
        <w:rPr>
          <w:rFonts w:cs="Tahoma"/>
          <w:color w:val="000000" w:themeColor="text1"/>
        </w:rPr>
        <w:t>37</w:t>
      </w:r>
      <w:r>
        <w:rPr>
          <w:rFonts w:cs="Tahoma"/>
          <w:color w:val="000000" w:themeColor="text1"/>
        </w:rPr>
        <w:t xml:space="preserve"> </w:t>
      </w:r>
      <w:r>
        <w:rPr>
          <w:rFonts w:cs="Tahoma"/>
          <w:color w:val="000000" w:themeColor="text1"/>
        </w:rPr>
        <w:br/>
        <w:t>pro jeden směr úniku</w:t>
      </w:r>
      <w:r w:rsidRPr="00F8107A">
        <w:rPr>
          <w:rFonts w:cs="Tahoma"/>
          <w:color w:val="000000" w:themeColor="text1"/>
        </w:rPr>
        <w:t xml:space="preserve"> je </w:t>
      </w:r>
      <w:r w:rsidR="00F438DB">
        <w:rPr>
          <w:rFonts w:cs="Tahoma"/>
          <w:color w:val="000000" w:themeColor="text1"/>
        </w:rPr>
        <w:t>23</w:t>
      </w:r>
      <w:r w:rsidRPr="00F8107A">
        <w:rPr>
          <w:rFonts w:cs="Tahoma"/>
          <w:color w:val="000000" w:themeColor="text1"/>
        </w:rPr>
        <w:t xml:space="preserve"> m</w:t>
      </w:r>
      <w:r w:rsidR="00F438DB">
        <w:rPr>
          <w:rFonts w:cs="Tahoma"/>
          <w:color w:val="000000" w:themeColor="text1"/>
        </w:rPr>
        <w:t xml:space="preserve">. </w:t>
      </w:r>
    </w:p>
    <w:p w14:paraId="3DB8BA6D" w14:textId="5FE5C966" w:rsidR="005431BB" w:rsidRPr="00F8107A" w:rsidRDefault="005431BB" w:rsidP="005431BB">
      <w:pPr>
        <w:rPr>
          <w:rFonts w:cs="Tahoma"/>
          <w:color w:val="000000" w:themeColor="text1"/>
        </w:rPr>
      </w:pPr>
      <w:r w:rsidRPr="00F8107A">
        <w:rPr>
          <w:rFonts w:cs="Tahoma"/>
          <w:color w:val="000000" w:themeColor="text1"/>
        </w:rPr>
        <w:t>NÚC splňuje povolenou mezní délku NÚC z tab. 18; ČSN 73 0802</w:t>
      </w:r>
      <w:r w:rsidR="00F438DB">
        <w:rPr>
          <w:rFonts w:cs="Tahoma"/>
          <w:color w:val="000000" w:themeColor="text1"/>
        </w:rPr>
        <w:t xml:space="preserve"> </w:t>
      </w:r>
      <w:r w:rsidRPr="00F8107A">
        <w:rPr>
          <w:rFonts w:cs="Tahoma"/>
          <w:color w:val="000000" w:themeColor="text1"/>
        </w:rPr>
        <w:t>(</w:t>
      </w:r>
      <w:r w:rsidR="00F438DB">
        <w:rPr>
          <w:rFonts w:cs="Tahoma"/>
          <w:color w:val="000000" w:themeColor="text1"/>
        </w:rPr>
        <w:t>17</w:t>
      </w:r>
      <w:r>
        <w:rPr>
          <w:rFonts w:cs="Tahoma"/>
          <w:color w:val="000000" w:themeColor="text1"/>
        </w:rPr>
        <w:t xml:space="preserve"> m &lt; 2</w:t>
      </w:r>
      <w:r w:rsidR="00F438DB">
        <w:rPr>
          <w:rFonts w:cs="Tahoma"/>
          <w:color w:val="000000" w:themeColor="text1"/>
        </w:rPr>
        <w:t>3</w:t>
      </w:r>
      <w:r>
        <w:rPr>
          <w:rFonts w:cs="Tahoma"/>
          <w:color w:val="000000" w:themeColor="text1"/>
        </w:rPr>
        <w:t xml:space="preserve"> m</w:t>
      </w:r>
      <w:r w:rsidR="00F438DB">
        <w:rPr>
          <w:rFonts w:cs="Tahoma"/>
          <w:color w:val="000000" w:themeColor="text1"/>
        </w:rPr>
        <w:t xml:space="preserve">). </w:t>
      </w:r>
    </w:p>
    <w:p w14:paraId="72D4B944" w14:textId="77777777" w:rsidR="005431BB" w:rsidRPr="00F8107A" w:rsidRDefault="005431BB" w:rsidP="005431BB">
      <w:pPr>
        <w:rPr>
          <w:color w:val="000000" w:themeColor="text1"/>
          <w:u w:val="single"/>
        </w:rPr>
      </w:pPr>
    </w:p>
    <w:p w14:paraId="65D46574" w14:textId="2A4A0BB6" w:rsidR="005431BB" w:rsidRDefault="005431BB" w:rsidP="005431BB">
      <w:pPr>
        <w:spacing w:after="120"/>
        <w:rPr>
          <w:color w:val="000000" w:themeColor="text1"/>
          <w:u w:val="single"/>
        </w:rPr>
      </w:pPr>
      <w:r w:rsidRPr="00F8107A">
        <w:rPr>
          <w:color w:val="000000" w:themeColor="text1"/>
          <w:u w:val="single"/>
        </w:rPr>
        <w:t xml:space="preserve">Počet unikajících osob </w:t>
      </w:r>
    </w:p>
    <w:p w14:paraId="75B00361" w14:textId="686E4CF6" w:rsidR="00142D5D" w:rsidRPr="00142D5D" w:rsidRDefault="00142D5D" w:rsidP="005431BB">
      <w:pPr>
        <w:spacing w:after="120"/>
        <w:rPr>
          <w:rFonts w:cs="Tahoma"/>
          <w:color w:val="000000" w:themeColor="text1"/>
        </w:rPr>
      </w:pPr>
      <w:r w:rsidRPr="00142D5D">
        <w:rPr>
          <w:rFonts w:cs="Tahoma"/>
          <w:color w:val="000000" w:themeColor="text1"/>
        </w:rPr>
        <w:t xml:space="preserve">Jedná se o technické podlaží ve kterém se předpokládá pouze náhodný výskyt </w:t>
      </w:r>
      <w:r>
        <w:rPr>
          <w:rFonts w:cs="Tahoma"/>
          <w:color w:val="000000" w:themeColor="text1"/>
        </w:rPr>
        <w:br/>
      </w:r>
      <w:r w:rsidRPr="00142D5D">
        <w:rPr>
          <w:rFonts w:cs="Tahoma"/>
          <w:color w:val="000000" w:themeColor="text1"/>
        </w:rPr>
        <w:t xml:space="preserve">max. </w:t>
      </w:r>
      <w:r>
        <w:rPr>
          <w:rFonts w:cs="Tahoma"/>
          <w:color w:val="000000" w:themeColor="text1"/>
        </w:rPr>
        <w:t>5</w:t>
      </w:r>
      <w:r w:rsidRPr="00142D5D">
        <w:rPr>
          <w:rFonts w:cs="Tahoma"/>
          <w:color w:val="000000" w:themeColor="text1"/>
        </w:rPr>
        <w:t xml:space="preserve"> osob. </w:t>
      </w:r>
    </w:p>
    <w:p w14:paraId="154D554B" w14:textId="2F6F59B8" w:rsidR="005431BB" w:rsidRPr="00F8107A" w:rsidRDefault="005431BB" w:rsidP="005431BB">
      <w:pPr>
        <w:rPr>
          <w:color w:val="000000" w:themeColor="text1"/>
        </w:rPr>
      </w:pPr>
      <w:r w:rsidRPr="00F8107A">
        <w:rPr>
          <w:color w:val="000000" w:themeColor="text1"/>
        </w:rPr>
        <w:t>Mezní počet osob unikajících jednou únikovou cestou dle tab. 17 ČSN 73 0802 není překročen (</w:t>
      </w:r>
      <w:r w:rsidR="0094114C">
        <w:rPr>
          <w:color w:val="000000" w:themeColor="text1"/>
        </w:rPr>
        <w:t>5</w:t>
      </w:r>
      <w:r w:rsidRPr="00F8107A">
        <w:rPr>
          <w:color w:val="000000" w:themeColor="text1"/>
        </w:rPr>
        <w:t xml:space="preserve"> &lt; 120 – vyhovuje). </w:t>
      </w:r>
    </w:p>
    <w:p w14:paraId="52CDDCF6" w14:textId="77777777" w:rsidR="005431BB" w:rsidRPr="00F8107A" w:rsidRDefault="005431BB" w:rsidP="005431BB">
      <w:pPr>
        <w:rPr>
          <w:color w:val="000000" w:themeColor="text1"/>
        </w:rPr>
      </w:pPr>
    </w:p>
    <w:p w14:paraId="3EA2A47B" w14:textId="77777777" w:rsidR="005431BB" w:rsidRPr="00F8107A" w:rsidRDefault="005431BB" w:rsidP="005431BB">
      <w:pPr>
        <w:rPr>
          <w:color w:val="000000" w:themeColor="text1"/>
          <w:u w:val="single"/>
        </w:rPr>
      </w:pPr>
      <w:r w:rsidRPr="00F8107A">
        <w:rPr>
          <w:color w:val="000000" w:themeColor="text1"/>
          <w:u w:val="single"/>
        </w:rPr>
        <w:t xml:space="preserve">Posouzení šířky únikové cesty po schodech dolů </w:t>
      </w:r>
    </w:p>
    <w:p w14:paraId="008CD7BB" w14:textId="1BE1117F" w:rsidR="005431BB" w:rsidRPr="00F8107A" w:rsidRDefault="005431BB" w:rsidP="005431BB">
      <w:pPr>
        <w:rPr>
          <w:color w:val="000000" w:themeColor="text1"/>
        </w:rPr>
      </w:pPr>
      <w:r w:rsidRPr="00F8107A">
        <w:rPr>
          <w:i/>
          <w:color w:val="000000" w:themeColor="text1"/>
        </w:rPr>
        <w:t>u</w:t>
      </w:r>
      <w:r w:rsidRPr="00F8107A">
        <w:rPr>
          <w:color w:val="000000" w:themeColor="text1"/>
        </w:rPr>
        <w:t xml:space="preserve"> = </w:t>
      </w:r>
      <w:r w:rsidRPr="00F8107A">
        <w:rPr>
          <w:i/>
          <w:color w:val="000000" w:themeColor="text1"/>
        </w:rPr>
        <w:t>E/K</w:t>
      </w:r>
      <w:r w:rsidRPr="00F8107A">
        <w:rPr>
          <w:color w:val="000000" w:themeColor="text1"/>
        </w:rPr>
        <w:t xml:space="preserve">. </w:t>
      </w:r>
      <w:r w:rsidRPr="00F8107A">
        <w:rPr>
          <w:i/>
          <w:color w:val="000000" w:themeColor="text1"/>
        </w:rPr>
        <w:t>s</w:t>
      </w:r>
      <w:r w:rsidRPr="00F8107A">
        <w:rPr>
          <w:color w:val="000000" w:themeColor="text1"/>
        </w:rPr>
        <w:t xml:space="preserve"> = </w:t>
      </w:r>
      <w:r w:rsidR="004709EE">
        <w:rPr>
          <w:color w:val="000000" w:themeColor="text1"/>
        </w:rPr>
        <w:t>5</w:t>
      </w:r>
      <w:r w:rsidRPr="00F8107A">
        <w:rPr>
          <w:color w:val="000000" w:themeColor="text1"/>
        </w:rPr>
        <w:t>/</w:t>
      </w:r>
      <w:r w:rsidR="00062708">
        <w:rPr>
          <w:color w:val="000000" w:themeColor="text1"/>
        </w:rPr>
        <w:t>35</w:t>
      </w:r>
      <w:r w:rsidRPr="00F8107A">
        <w:rPr>
          <w:color w:val="000000" w:themeColor="text1"/>
        </w:rPr>
        <w:t xml:space="preserve"> . 1,0 = </w:t>
      </w:r>
      <w:r>
        <w:rPr>
          <w:color w:val="000000" w:themeColor="text1"/>
        </w:rPr>
        <w:t>0,</w:t>
      </w:r>
      <w:r w:rsidR="00062708">
        <w:rPr>
          <w:color w:val="000000" w:themeColor="text1"/>
        </w:rPr>
        <w:t>14</w:t>
      </w:r>
      <w:r>
        <w:rPr>
          <w:color w:val="000000" w:themeColor="text1"/>
        </w:rPr>
        <w:t xml:space="preserve"> </w:t>
      </w:r>
      <w:r w:rsidRPr="00F8107A">
        <w:rPr>
          <w:color w:val="000000" w:themeColor="text1"/>
        </w:rPr>
        <w:sym w:font="Symbol" w:char="F0AE"/>
      </w:r>
      <w:r w:rsidRPr="00F8107A">
        <w:rPr>
          <w:color w:val="000000" w:themeColor="text1"/>
        </w:rPr>
        <w:t xml:space="preserve"> 1 únikov</w:t>
      </w:r>
      <w:r>
        <w:rPr>
          <w:color w:val="000000" w:themeColor="text1"/>
        </w:rPr>
        <w:t>ý</w:t>
      </w:r>
      <w:r w:rsidRPr="00F8107A">
        <w:rPr>
          <w:color w:val="000000" w:themeColor="text1"/>
        </w:rPr>
        <w:t xml:space="preserve"> pruh. </w:t>
      </w:r>
    </w:p>
    <w:p w14:paraId="363CDAA1" w14:textId="77777777" w:rsidR="005431BB" w:rsidRPr="00F8107A" w:rsidRDefault="005431BB" w:rsidP="005431BB">
      <w:pPr>
        <w:rPr>
          <w:color w:val="000000" w:themeColor="text1"/>
        </w:rPr>
      </w:pPr>
      <w:r w:rsidRPr="00F8107A">
        <w:rPr>
          <w:color w:val="000000" w:themeColor="text1"/>
        </w:rPr>
        <w:t xml:space="preserve">Skutečná celková šířka komunikací na NÚC činí min. 0,9 m </w:t>
      </w:r>
      <w:r w:rsidRPr="00F8107A">
        <w:rPr>
          <w:color w:val="000000" w:themeColor="text1"/>
        </w:rPr>
        <w:sym w:font="Symbol" w:char="F0AE"/>
      </w:r>
      <w:r w:rsidRPr="00F8107A">
        <w:rPr>
          <w:color w:val="000000" w:themeColor="text1"/>
        </w:rPr>
        <w:t xml:space="preserve"> tj. 1,5 únikového pruhu.</w:t>
      </w:r>
    </w:p>
    <w:p w14:paraId="579C2715" w14:textId="77777777" w:rsidR="005431BB" w:rsidRPr="00F8107A" w:rsidRDefault="005431BB" w:rsidP="005431BB">
      <w:pPr>
        <w:rPr>
          <w:color w:val="000000" w:themeColor="text1"/>
        </w:rPr>
      </w:pPr>
      <w:r w:rsidRPr="00F8107A">
        <w:rPr>
          <w:color w:val="000000" w:themeColor="text1"/>
        </w:rPr>
        <w:t xml:space="preserve">Skutečná světlá šířka každých dveří na NÚC činí </w:t>
      </w:r>
      <w:r>
        <w:rPr>
          <w:color w:val="000000" w:themeColor="text1"/>
        </w:rPr>
        <w:t>min. 0,9</w:t>
      </w:r>
      <w:r w:rsidRPr="00F8107A">
        <w:rPr>
          <w:color w:val="000000" w:themeColor="text1"/>
        </w:rPr>
        <w:t xml:space="preserve"> m </w:t>
      </w:r>
      <w:r w:rsidRPr="00F8107A">
        <w:rPr>
          <w:color w:val="000000" w:themeColor="text1"/>
        </w:rPr>
        <w:sym w:font="Symbol" w:char="F0AE"/>
      </w:r>
      <w:r w:rsidRPr="00F8107A">
        <w:rPr>
          <w:color w:val="000000" w:themeColor="text1"/>
        </w:rPr>
        <w:t xml:space="preserve"> tj. 1,5 únikového pruhu.</w:t>
      </w:r>
    </w:p>
    <w:p w14:paraId="1C9438B5" w14:textId="02C047B7" w:rsidR="005431BB" w:rsidRPr="00F8107A" w:rsidRDefault="005431BB" w:rsidP="005431BB">
      <w:pPr>
        <w:rPr>
          <w:color w:val="000000" w:themeColor="text1"/>
        </w:rPr>
      </w:pPr>
      <w:r w:rsidRPr="00F8107A">
        <w:rPr>
          <w:color w:val="000000" w:themeColor="text1"/>
        </w:rPr>
        <w:t xml:space="preserve">Skutečná světlá šířka schodiště na NÚC činí </w:t>
      </w:r>
      <w:r w:rsidR="00374420">
        <w:rPr>
          <w:color w:val="000000" w:themeColor="text1"/>
        </w:rPr>
        <w:t>0,9</w:t>
      </w:r>
      <w:r w:rsidRPr="00F8107A">
        <w:rPr>
          <w:color w:val="000000" w:themeColor="text1"/>
        </w:rPr>
        <w:t xml:space="preserve"> m </w:t>
      </w:r>
      <w:r w:rsidR="00D01C22" w:rsidRPr="00F8107A">
        <w:rPr>
          <w:color w:val="000000" w:themeColor="text1"/>
        </w:rPr>
        <w:sym w:font="Symbol" w:char="F0AE"/>
      </w:r>
      <w:r w:rsidR="00D01C22" w:rsidRPr="00F8107A">
        <w:rPr>
          <w:color w:val="000000" w:themeColor="text1"/>
        </w:rPr>
        <w:t xml:space="preserve"> tj. 1,5 únikového pruhu.</w:t>
      </w:r>
    </w:p>
    <w:p w14:paraId="615D03DC" w14:textId="77777777" w:rsidR="00D5509B" w:rsidRDefault="00D5509B" w:rsidP="005431BB">
      <w:pPr>
        <w:rPr>
          <w:b/>
          <w:color w:val="000000" w:themeColor="text1"/>
        </w:rPr>
      </w:pPr>
    </w:p>
    <w:p w14:paraId="39CB568C" w14:textId="43F9C875" w:rsidR="005431BB" w:rsidRDefault="005431BB" w:rsidP="005431BB">
      <w:pPr>
        <w:rPr>
          <w:b/>
          <w:color w:val="000000" w:themeColor="text1"/>
        </w:rPr>
      </w:pPr>
      <w:r w:rsidRPr="00F8107A">
        <w:rPr>
          <w:b/>
          <w:color w:val="000000" w:themeColor="text1"/>
        </w:rPr>
        <w:t>Evakuace osob z 1.NP</w:t>
      </w:r>
      <w:r>
        <w:rPr>
          <w:b/>
          <w:color w:val="000000" w:themeColor="text1"/>
        </w:rPr>
        <w:t xml:space="preserve">: </w:t>
      </w:r>
      <w:r w:rsidR="00755BEE">
        <w:rPr>
          <w:b/>
          <w:color w:val="000000" w:themeColor="text1"/>
        </w:rPr>
        <w:t>Komunitní místnost B.107</w:t>
      </w:r>
    </w:p>
    <w:p w14:paraId="48C3FAA5" w14:textId="56D23423" w:rsidR="005431BB" w:rsidRPr="00F8107A" w:rsidRDefault="005431BB" w:rsidP="005431BB">
      <w:pPr>
        <w:rPr>
          <w:color w:val="000000" w:themeColor="text1"/>
        </w:rPr>
      </w:pPr>
      <w:r w:rsidRPr="00F8107A">
        <w:rPr>
          <w:color w:val="000000" w:themeColor="text1"/>
        </w:rPr>
        <w:t>Únik osob z</w:t>
      </w:r>
      <w:r w:rsidR="00A844D3">
        <w:rPr>
          <w:color w:val="000000" w:themeColor="text1"/>
        </w:rPr>
        <w:t> </w:t>
      </w:r>
      <w:r w:rsidR="00705E87">
        <w:rPr>
          <w:color w:val="000000" w:themeColor="text1"/>
        </w:rPr>
        <w:t>komunitní</w:t>
      </w:r>
      <w:r w:rsidR="00A844D3">
        <w:rPr>
          <w:color w:val="000000" w:themeColor="text1"/>
        </w:rPr>
        <w:t xml:space="preserve"> místnosti </w:t>
      </w:r>
      <w:r>
        <w:rPr>
          <w:color w:val="000000" w:themeColor="text1"/>
        </w:rPr>
        <w:t xml:space="preserve">v </w:t>
      </w:r>
      <w:r w:rsidRPr="00F8107A">
        <w:rPr>
          <w:color w:val="000000" w:themeColor="text1"/>
        </w:rPr>
        <w:t>1.NP je řešen NÚC vedoucí jedním směrem po rovině a dveřmi s šířkou křídla 1</w:t>
      </w:r>
      <w:r>
        <w:rPr>
          <w:color w:val="000000" w:themeColor="text1"/>
        </w:rPr>
        <w:t>000</w:t>
      </w:r>
      <w:r w:rsidRPr="00F8107A">
        <w:rPr>
          <w:color w:val="000000" w:themeColor="text1"/>
        </w:rPr>
        <w:t xml:space="preserve"> mm na volné venkovní prostranství. </w:t>
      </w:r>
    </w:p>
    <w:p w14:paraId="21737837" w14:textId="77777777" w:rsidR="005431BB" w:rsidRPr="00F8107A" w:rsidRDefault="005431BB" w:rsidP="005431BB">
      <w:pPr>
        <w:rPr>
          <w:color w:val="000000" w:themeColor="text1"/>
          <w:u w:val="single"/>
        </w:rPr>
      </w:pPr>
    </w:p>
    <w:p w14:paraId="65D79B83" w14:textId="77777777" w:rsidR="005431BB" w:rsidRPr="00F8107A" w:rsidRDefault="005431BB" w:rsidP="005431BB">
      <w:pPr>
        <w:rPr>
          <w:b/>
          <w:color w:val="000000" w:themeColor="text1"/>
          <w:u w:val="single"/>
        </w:rPr>
      </w:pPr>
      <w:r w:rsidRPr="00F8107A">
        <w:rPr>
          <w:color w:val="000000" w:themeColor="text1"/>
          <w:u w:val="single"/>
        </w:rPr>
        <w:t>Posouzení délky NÚC</w:t>
      </w:r>
      <w:r>
        <w:rPr>
          <w:color w:val="000000" w:themeColor="text1"/>
          <w:u w:val="single"/>
        </w:rPr>
        <w:t xml:space="preserve"> </w:t>
      </w:r>
    </w:p>
    <w:p w14:paraId="1B75E003" w14:textId="508FBF58" w:rsidR="005431BB" w:rsidRPr="00F8107A" w:rsidRDefault="005431BB" w:rsidP="005431BB">
      <w:pPr>
        <w:rPr>
          <w:rFonts w:cs="Tahoma"/>
          <w:color w:val="000000" w:themeColor="text1"/>
        </w:rPr>
      </w:pPr>
      <w:r w:rsidRPr="00F8107A">
        <w:rPr>
          <w:rFonts w:cs="Tahoma"/>
          <w:color w:val="000000" w:themeColor="text1"/>
        </w:rPr>
        <w:t xml:space="preserve">Skutečná maximální délka NÚC činí </w:t>
      </w:r>
      <w:r>
        <w:rPr>
          <w:rFonts w:cs="Tahoma"/>
          <w:color w:val="000000" w:themeColor="text1"/>
        </w:rPr>
        <w:t>1</w:t>
      </w:r>
      <w:r w:rsidR="00705E87">
        <w:rPr>
          <w:rFonts w:cs="Tahoma"/>
          <w:color w:val="000000" w:themeColor="text1"/>
        </w:rPr>
        <w:t>5</w:t>
      </w:r>
      <w:r w:rsidRPr="00F8107A">
        <w:rPr>
          <w:rFonts w:cs="Tahoma"/>
          <w:color w:val="000000" w:themeColor="text1"/>
        </w:rPr>
        <w:t xml:space="preserve"> m</w:t>
      </w:r>
      <w:r>
        <w:rPr>
          <w:rFonts w:cs="Tahoma"/>
          <w:color w:val="000000" w:themeColor="text1"/>
        </w:rPr>
        <w:t xml:space="preserve">. </w:t>
      </w:r>
    </w:p>
    <w:p w14:paraId="141F8A64" w14:textId="1F3CF672" w:rsidR="005431BB" w:rsidRPr="00F8107A" w:rsidRDefault="005431BB" w:rsidP="005431BB">
      <w:pPr>
        <w:rPr>
          <w:rFonts w:cs="Tahoma"/>
          <w:color w:val="000000" w:themeColor="text1"/>
        </w:rPr>
      </w:pPr>
      <w:r w:rsidRPr="00F8107A">
        <w:rPr>
          <w:rFonts w:cs="Tahoma"/>
          <w:color w:val="000000" w:themeColor="text1"/>
        </w:rPr>
        <w:t xml:space="preserve">Skutečná povolená maximální délka NÚC jedním směrem při </w:t>
      </w:r>
      <w:r w:rsidRPr="00F8107A">
        <w:rPr>
          <w:rFonts w:cs="Tahoma"/>
          <w:i/>
          <w:color w:val="000000" w:themeColor="text1"/>
        </w:rPr>
        <w:t>a</w:t>
      </w:r>
      <w:r w:rsidRPr="00F8107A">
        <w:rPr>
          <w:rFonts w:cs="Tahoma"/>
          <w:color w:val="000000" w:themeColor="text1"/>
        </w:rPr>
        <w:t xml:space="preserve"> = </w:t>
      </w:r>
      <w:r>
        <w:rPr>
          <w:rFonts w:cs="Tahoma"/>
          <w:color w:val="000000" w:themeColor="text1"/>
        </w:rPr>
        <w:t>1,0</w:t>
      </w:r>
      <w:r w:rsidR="00705E87">
        <w:rPr>
          <w:rFonts w:cs="Tahoma"/>
          <w:color w:val="000000" w:themeColor="text1"/>
        </w:rPr>
        <w:t>37</w:t>
      </w:r>
      <w:r>
        <w:rPr>
          <w:rFonts w:cs="Tahoma"/>
          <w:color w:val="000000" w:themeColor="text1"/>
        </w:rPr>
        <w:t xml:space="preserve"> </w:t>
      </w:r>
      <w:r w:rsidRPr="00F8107A">
        <w:rPr>
          <w:rFonts w:cs="Tahoma"/>
          <w:color w:val="000000" w:themeColor="text1"/>
        </w:rPr>
        <w:t xml:space="preserve">dle tab.18; </w:t>
      </w:r>
      <w:r>
        <w:rPr>
          <w:rFonts w:cs="Tahoma"/>
          <w:color w:val="000000" w:themeColor="text1"/>
        </w:rPr>
        <w:br/>
      </w:r>
      <w:r w:rsidRPr="00F8107A">
        <w:rPr>
          <w:rFonts w:cs="Tahoma"/>
          <w:color w:val="000000" w:themeColor="text1"/>
        </w:rPr>
        <w:t xml:space="preserve">ČSN 73 0802 je </w:t>
      </w:r>
      <w:r>
        <w:rPr>
          <w:rFonts w:cs="Tahoma"/>
          <w:color w:val="000000" w:themeColor="text1"/>
        </w:rPr>
        <w:t>2</w:t>
      </w:r>
      <w:r w:rsidR="00705E87">
        <w:rPr>
          <w:rFonts w:cs="Tahoma"/>
          <w:color w:val="000000" w:themeColor="text1"/>
        </w:rPr>
        <w:t>3</w:t>
      </w:r>
      <w:r w:rsidRPr="00F8107A">
        <w:rPr>
          <w:rFonts w:cs="Tahoma"/>
          <w:color w:val="000000" w:themeColor="text1"/>
        </w:rPr>
        <w:t xml:space="preserve"> m. </w:t>
      </w:r>
    </w:p>
    <w:p w14:paraId="190CD3C1" w14:textId="34008E2B" w:rsidR="005431BB" w:rsidRDefault="005431BB" w:rsidP="005431BB">
      <w:pPr>
        <w:rPr>
          <w:rFonts w:cs="Tahoma"/>
          <w:color w:val="000000" w:themeColor="text1"/>
        </w:rPr>
      </w:pPr>
      <w:r w:rsidRPr="00F8107A">
        <w:rPr>
          <w:rFonts w:cs="Tahoma"/>
          <w:color w:val="000000" w:themeColor="text1"/>
        </w:rPr>
        <w:t>NÚC splňuje povolenou mezní délku NÚC z tab. 18; ČSN 73 0802 (</w:t>
      </w:r>
      <w:r>
        <w:rPr>
          <w:rFonts w:cs="Tahoma"/>
          <w:color w:val="000000" w:themeColor="text1"/>
        </w:rPr>
        <w:t>1</w:t>
      </w:r>
      <w:r w:rsidR="00705E87">
        <w:rPr>
          <w:rFonts w:cs="Tahoma"/>
          <w:color w:val="000000" w:themeColor="text1"/>
        </w:rPr>
        <w:t>5</w:t>
      </w:r>
      <w:r w:rsidRPr="00F8107A">
        <w:rPr>
          <w:rFonts w:cs="Tahoma"/>
          <w:color w:val="000000" w:themeColor="text1"/>
        </w:rPr>
        <w:t xml:space="preserve"> m &lt; 2</w:t>
      </w:r>
      <w:r w:rsidR="00705E87">
        <w:rPr>
          <w:rFonts w:cs="Tahoma"/>
          <w:color w:val="000000" w:themeColor="text1"/>
        </w:rPr>
        <w:t>3</w:t>
      </w:r>
      <w:r w:rsidRPr="00F8107A">
        <w:rPr>
          <w:rFonts w:cs="Tahoma"/>
          <w:color w:val="000000" w:themeColor="text1"/>
        </w:rPr>
        <w:t xml:space="preserve"> m). </w:t>
      </w:r>
    </w:p>
    <w:p w14:paraId="145AD314" w14:textId="7B60565E" w:rsidR="00705E87" w:rsidRDefault="00705E87" w:rsidP="005431BB">
      <w:pPr>
        <w:rPr>
          <w:rFonts w:cs="Tahoma"/>
          <w:color w:val="000000" w:themeColor="text1"/>
        </w:rPr>
      </w:pPr>
    </w:p>
    <w:p w14:paraId="651EF522" w14:textId="5784A839" w:rsidR="00705E87" w:rsidRPr="00C30B04" w:rsidRDefault="00705E87" w:rsidP="0066769E">
      <w:pPr>
        <w:spacing w:after="120"/>
        <w:rPr>
          <w:rFonts w:cs="Tahoma"/>
          <w:color w:val="000000" w:themeColor="text1"/>
          <w:u w:val="single"/>
        </w:rPr>
      </w:pPr>
      <w:r w:rsidRPr="00F8107A">
        <w:rPr>
          <w:color w:val="000000" w:themeColor="text1"/>
          <w:u w:val="single"/>
        </w:rPr>
        <w:lastRenderedPageBreak/>
        <w:t>Počet unikajících osob dle tab. 1 ČSN 73 0818</w:t>
      </w:r>
    </w:p>
    <w:tbl>
      <w:tblPr>
        <w:tblW w:w="9120" w:type="dxa"/>
        <w:tblCellMar>
          <w:left w:w="70" w:type="dxa"/>
          <w:right w:w="70" w:type="dxa"/>
        </w:tblCellMar>
        <w:tblLook w:val="04A0" w:firstRow="1" w:lastRow="0" w:firstColumn="1" w:lastColumn="0" w:noHBand="0" w:noVBand="1"/>
      </w:tblPr>
      <w:tblGrid>
        <w:gridCol w:w="2620"/>
        <w:gridCol w:w="1300"/>
        <w:gridCol w:w="1300"/>
        <w:gridCol w:w="1300"/>
        <w:gridCol w:w="1300"/>
        <w:gridCol w:w="1300"/>
      </w:tblGrid>
      <w:tr w:rsidR="00705E87" w:rsidRPr="00705E87" w14:paraId="10972BFE" w14:textId="77777777" w:rsidTr="00705E87">
        <w:trPr>
          <w:trHeight w:val="260"/>
        </w:trPr>
        <w:tc>
          <w:tcPr>
            <w:tcW w:w="2620" w:type="dxa"/>
            <w:vMerge w:val="restart"/>
            <w:tcBorders>
              <w:top w:val="single" w:sz="4" w:space="0" w:color="auto"/>
              <w:left w:val="single" w:sz="4" w:space="0" w:color="auto"/>
              <w:bottom w:val="single" w:sz="4" w:space="0" w:color="auto"/>
              <w:right w:val="nil"/>
            </w:tcBorders>
            <w:shd w:val="clear" w:color="auto" w:fill="auto"/>
            <w:vAlign w:val="center"/>
            <w:hideMark/>
          </w:tcPr>
          <w:p w14:paraId="453A78F2"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Označení a název místnosti</w:t>
            </w:r>
          </w:p>
        </w:tc>
        <w:tc>
          <w:tcPr>
            <w:tcW w:w="1300" w:type="dxa"/>
            <w:tcBorders>
              <w:top w:val="single" w:sz="4" w:space="0" w:color="auto"/>
              <w:left w:val="single" w:sz="4" w:space="0" w:color="auto"/>
              <w:bottom w:val="nil"/>
              <w:right w:val="single" w:sz="4" w:space="0" w:color="auto"/>
            </w:tcBorders>
            <w:shd w:val="clear" w:color="auto" w:fill="auto"/>
            <w:noWrap/>
            <w:vAlign w:val="center"/>
            <w:hideMark/>
          </w:tcPr>
          <w:p w14:paraId="6F3EC03E"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pol. tab. 1</w:t>
            </w:r>
          </w:p>
        </w:tc>
        <w:tc>
          <w:tcPr>
            <w:tcW w:w="1300" w:type="dxa"/>
            <w:tcBorders>
              <w:top w:val="single" w:sz="4" w:space="0" w:color="auto"/>
              <w:left w:val="nil"/>
              <w:bottom w:val="nil"/>
              <w:right w:val="single" w:sz="4" w:space="0" w:color="auto"/>
            </w:tcBorders>
            <w:shd w:val="clear" w:color="auto" w:fill="auto"/>
            <w:noWrap/>
            <w:vAlign w:val="center"/>
            <w:hideMark/>
          </w:tcPr>
          <w:p w14:paraId="5561ECAE"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S</w:t>
            </w:r>
          </w:p>
        </w:tc>
        <w:tc>
          <w:tcPr>
            <w:tcW w:w="1300" w:type="dxa"/>
            <w:tcBorders>
              <w:top w:val="single" w:sz="4" w:space="0" w:color="auto"/>
              <w:left w:val="nil"/>
              <w:bottom w:val="nil"/>
              <w:right w:val="single" w:sz="4" w:space="0" w:color="auto"/>
            </w:tcBorders>
            <w:shd w:val="clear" w:color="auto" w:fill="auto"/>
            <w:noWrap/>
            <w:vAlign w:val="center"/>
            <w:hideMark/>
          </w:tcPr>
          <w:p w14:paraId="28C1A741"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 xml:space="preserve">osoby </w:t>
            </w:r>
          </w:p>
        </w:tc>
        <w:tc>
          <w:tcPr>
            <w:tcW w:w="1300" w:type="dxa"/>
            <w:tcBorders>
              <w:top w:val="single" w:sz="4" w:space="0" w:color="auto"/>
              <w:left w:val="nil"/>
              <w:bottom w:val="nil"/>
              <w:right w:val="single" w:sz="4" w:space="0" w:color="auto"/>
            </w:tcBorders>
            <w:shd w:val="clear" w:color="auto" w:fill="auto"/>
            <w:noWrap/>
            <w:vAlign w:val="center"/>
            <w:hideMark/>
          </w:tcPr>
          <w:p w14:paraId="283A2C80" w14:textId="1203F543"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koefici</w:t>
            </w:r>
            <w:r>
              <w:rPr>
                <w:rFonts w:ascii="Cambria" w:hAnsi="Cambria" w:cs="Arial CE"/>
                <w:sz w:val="16"/>
                <w:szCs w:val="16"/>
                <w:lang w:eastAsia="cs-CZ"/>
              </w:rPr>
              <w:t>ent</w:t>
            </w:r>
          </w:p>
        </w:tc>
        <w:tc>
          <w:tcPr>
            <w:tcW w:w="1300" w:type="dxa"/>
            <w:tcBorders>
              <w:top w:val="single" w:sz="4" w:space="0" w:color="auto"/>
              <w:left w:val="nil"/>
              <w:bottom w:val="nil"/>
              <w:right w:val="single" w:sz="4" w:space="0" w:color="auto"/>
            </w:tcBorders>
            <w:shd w:val="clear" w:color="auto" w:fill="auto"/>
            <w:noWrap/>
            <w:vAlign w:val="center"/>
            <w:hideMark/>
          </w:tcPr>
          <w:p w14:paraId="5AC9F3B4"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počet</w:t>
            </w:r>
          </w:p>
        </w:tc>
      </w:tr>
      <w:tr w:rsidR="00705E87" w:rsidRPr="00705E87" w14:paraId="6570A005" w14:textId="77777777" w:rsidTr="00705E87">
        <w:trPr>
          <w:trHeight w:val="260"/>
        </w:trPr>
        <w:tc>
          <w:tcPr>
            <w:tcW w:w="2620" w:type="dxa"/>
            <w:vMerge/>
            <w:tcBorders>
              <w:top w:val="single" w:sz="4" w:space="0" w:color="auto"/>
              <w:left w:val="single" w:sz="4" w:space="0" w:color="auto"/>
              <w:bottom w:val="single" w:sz="4" w:space="0" w:color="auto"/>
              <w:right w:val="nil"/>
            </w:tcBorders>
            <w:vAlign w:val="center"/>
            <w:hideMark/>
          </w:tcPr>
          <w:p w14:paraId="127F5C75" w14:textId="77777777" w:rsidR="00705E87" w:rsidRPr="00705E87" w:rsidRDefault="00705E87" w:rsidP="00705E87">
            <w:pPr>
              <w:spacing w:before="0"/>
              <w:rPr>
                <w:rFonts w:ascii="Cambria" w:hAnsi="Cambria" w:cs="Arial CE"/>
                <w:sz w:val="16"/>
                <w:szCs w:val="16"/>
                <w:lang w:eastAsia="cs-CZ"/>
              </w:rPr>
            </w:pPr>
          </w:p>
        </w:tc>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3B0ABC49"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ČSN 73 0818</w:t>
            </w:r>
          </w:p>
        </w:tc>
        <w:tc>
          <w:tcPr>
            <w:tcW w:w="1300" w:type="dxa"/>
            <w:tcBorders>
              <w:top w:val="nil"/>
              <w:left w:val="nil"/>
              <w:bottom w:val="single" w:sz="4" w:space="0" w:color="auto"/>
              <w:right w:val="single" w:sz="4" w:space="0" w:color="auto"/>
            </w:tcBorders>
            <w:shd w:val="clear" w:color="auto" w:fill="auto"/>
            <w:noWrap/>
            <w:vAlign w:val="center"/>
            <w:hideMark/>
          </w:tcPr>
          <w:p w14:paraId="25E616CF"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m</w:t>
            </w:r>
            <w:r w:rsidRPr="00705E87">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0705D852"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m</w:t>
            </w:r>
            <w:r w:rsidRPr="00705E87">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06488275"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 </w:t>
            </w:r>
          </w:p>
        </w:tc>
        <w:tc>
          <w:tcPr>
            <w:tcW w:w="1300" w:type="dxa"/>
            <w:tcBorders>
              <w:top w:val="nil"/>
              <w:left w:val="nil"/>
              <w:bottom w:val="single" w:sz="4" w:space="0" w:color="auto"/>
              <w:right w:val="single" w:sz="4" w:space="0" w:color="auto"/>
            </w:tcBorders>
            <w:shd w:val="clear" w:color="auto" w:fill="auto"/>
            <w:noWrap/>
            <w:vAlign w:val="center"/>
            <w:hideMark/>
          </w:tcPr>
          <w:p w14:paraId="26C16C9E"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osob</w:t>
            </w:r>
          </w:p>
        </w:tc>
      </w:tr>
      <w:tr w:rsidR="00705E87" w:rsidRPr="00705E87" w14:paraId="0D288A8E" w14:textId="77777777" w:rsidTr="00705E87">
        <w:trPr>
          <w:trHeight w:val="260"/>
        </w:trPr>
        <w:tc>
          <w:tcPr>
            <w:tcW w:w="2620" w:type="dxa"/>
            <w:tcBorders>
              <w:top w:val="nil"/>
              <w:left w:val="single" w:sz="4" w:space="0" w:color="auto"/>
              <w:bottom w:val="single" w:sz="4" w:space="0" w:color="auto"/>
              <w:right w:val="single" w:sz="4" w:space="0" w:color="auto"/>
            </w:tcBorders>
            <w:shd w:val="clear" w:color="auto" w:fill="auto"/>
            <w:noWrap/>
            <w:vAlign w:val="center"/>
            <w:hideMark/>
          </w:tcPr>
          <w:p w14:paraId="2CB7C99E" w14:textId="77777777" w:rsidR="00705E87" w:rsidRPr="00705E87" w:rsidRDefault="00705E87" w:rsidP="00705E87">
            <w:pPr>
              <w:spacing w:before="0"/>
              <w:rPr>
                <w:rFonts w:ascii="Cambria" w:hAnsi="Cambria" w:cs="Arial CE"/>
                <w:sz w:val="16"/>
                <w:szCs w:val="16"/>
                <w:lang w:eastAsia="cs-CZ"/>
              </w:rPr>
            </w:pPr>
            <w:r w:rsidRPr="00705E87">
              <w:rPr>
                <w:rFonts w:ascii="Cambria" w:hAnsi="Cambria" w:cs="Arial CE"/>
                <w:sz w:val="16"/>
                <w:szCs w:val="16"/>
                <w:lang w:eastAsia="cs-CZ"/>
              </w:rPr>
              <w:t xml:space="preserve">B 107 - komunitní místnost </w:t>
            </w:r>
          </w:p>
        </w:tc>
        <w:tc>
          <w:tcPr>
            <w:tcW w:w="1300" w:type="dxa"/>
            <w:tcBorders>
              <w:top w:val="nil"/>
              <w:left w:val="nil"/>
              <w:bottom w:val="single" w:sz="4" w:space="0" w:color="auto"/>
              <w:right w:val="single" w:sz="4" w:space="0" w:color="auto"/>
            </w:tcBorders>
            <w:shd w:val="clear" w:color="auto" w:fill="auto"/>
            <w:noWrap/>
            <w:vAlign w:val="center"/>
            <w:hideMark/>
          </w:tcPr>
          <w:p w14:paraId="21BE7829"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3.4</w:t>
            </w:r>
          </w:p>
        </w:tc>
        <w:tc>
          <w:tcPr>
            <w:tcW w:w="1300" w:type="dxa"/>
            <w:tcBorders>
              <w:top w:val="nil"/>
              <w:left w:val="nil"/>
              <w:bottom w:val="single" w:sz="4" w:space="0" w:color="auto"/>
              <w:right w:val="single" w:sz="4" w:space="0" w:color="auto"/>
            </w:tcBorders>
            <w:shd w:val="clear" w:color="auto" w:fill="auto"/>
            <w:noWrap/>
            <w:vAlign w:val="center"/>
            <w:hideMark/>
          </w:tcPr>
          <w:p w14:paraId="2314747E"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115,70</w:t>
            </w:r>
          </w:p>
        </w:tc>
        <w:tc>
          <w:tcPr>
            <w:tcW w:w="1300" w:type="dxa"/>
            <w:tcBorders>
              <w:top w:val="nil"/>
              <w:left w:val="nil"/>
              <w:bottom w:val="single" w:sz="4" w:space="0" w:color="auto"/>
              <w:right w:val="single" w:sz="4" w:space="0" w:color="auto"/>
            </w:tcBorders>
            <w:shd w:val="clear" w:color="auto" w:fill="auto"/>
            <w:noWrap/>
            <w:vAlign w:val="center"/>
            <w:hideMark/>
          </w:tcPr>
          <w:p w14:paraId="62C5D712"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5AD8AA73" w14:textId="77777777" w:rsidR="00705E87" w:rsidRPr="00705E87" w:rsidRDefault="00705E87" w:rsidP="00705E87">
            <w:pPr>
              <w:spacing w:before="0"/>
              <w:jc w:val="center"/>
              <w:rPr>
                <w:rFonts w:ascii="Cambria" w:hAnsi="Cambria" w:cs="Arial CE"/>
                <w:sz w:val="16"/>
                <w:szCs w:val="16"/>
                <w:lang w:eastAsia="cs-CZ"/>
              </w:rPr>
            </w:pPr>
            <w:r w:rsidRPr="00705E87">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450FE09C" w14:textId="77777777" w:rsidR="00705E87" w:rsidRPr="00705E87" w:rsidRDefault="00705E87" w:rsidP="00705E87">
            <w:pPr>
              <w:spacing w:before="0"/>
              <w:jc w:val="center"/>
              <w:rPr>
                <w:rFonts w:ascii="Cambria" w:hAnsi="Cambria" w:cs="Arial CE"/>
                <w:b/>
                <w:sz w:val="16"/>
                <w:szCs w:val="16"/>
                <w:lang w:eastAsia="cs-CZ"/>
              </w:rPr>
            </w:pPr>
            <w:r w:rsidRPr="00705E87">
              <w:rPr>
                <w:rFonts w:ascii="Cambria" w:hAnsi="Cambria" w:cs="Arial CE"/>
                <w:b/>
                <w:sz w:val="16"/>
                <w:szCs w:val="16"/>
                <w:lang w:eastAsia="cs-CZ"/>
              </w:rPr>
              <w:t>58</w:t>
            </w:r>
          </w:p>
        </w:tc>
      </w:tr>
    </w:tbl>
    <w:p w14:paraId="48D9931A" w14:textId="01549874" w:rsidR="00705E87" w:rsidRPr="00F8107A" w:rsidRDefault="00705E87" w:rsidP="00705E87">
      <w:pPr>
        <w:rPr>
          <w:color w:val="000000" w:themeColor="text1"/>
        </w:rPr>
      </w:pPr>
      <w:r w:rsidRPr="00F8107A">
        <w:rPr>
          <w:color w:val="000000" w:themeColor="text1"/>
        </w:rPr>
        <w:t>Mezní počet osob unikajících jednou únikovou cestou dle tab. 17 ČSN 73 0802 není překročen (</w:t>
      </w:r>
      <w:r>
        <w:rPr>
          <w:color w:val="000000" w:themeColor="text1"/>
        </w:rPr>
        <w:t>58</w:t>
      </w:r>
      <w:r w:rsidRPr="00F8107A">
        <w:rPr>
          <w:color w:val="000000" w:themeColor="text1"/>
        </w:rPr>
        <w:t xml:space="preserve"> &lt; 120 – vyhovuje). </w:t>
      </w:r>
    </w:p>
    <w:p w14:paraId="5DED1F51" w14:textId="77777777" w:rsidR="00705E87" w:rsidRPr="00F8107A" w:rsidRDefault="00705E87" w:rsidP="00705E87">
      <w:pPr>
        <w:rPr>
          <w:color w:val="000000" w:themeColor="text1"/>
        </w:rPr>
      </w:pPr>
    </w:p>
    <w:p w14:paraId="6CD73C37" w14:textId="6B7F14A6" w:rsidR="00705E87" w:rsidRPr="00F8107A" w:rsidRDefault="00705E87" w:rsidP="00705E87">
      <w:pPr>
        <w:rPr>
          <w:color w:val="000000" w:themeColor="text1"/>
          <w:u w:val="single"/>
        </w:rPr>
      </w:pPr>
      <w:r w:rsidRPr="00F8107A">
        <w:rPr>
          <w:color w:val="000000" w:themeColor="text1"/>
          <w:u w:val="single"/>
        </w:rPr>
        <w:t xml:space="preserve">Posouzení šířky únikové cesty po </w:t>
      </w:r>
      <w:r w:rsidR="005E676A">
        <w:rPr>
          <w:color w:val="000000" w:themeColor="text1"/>
          <w:u w:val="single"/>
        </w:rPr>
        <w:t>rovině</w:t>
      </w:r>
      <w:r w:rsidRPr="00F8107A">
        <w:rPr>
          <w:color w:val="000000" w:themeColor="text1"/>
          <w:u w:val="single"/>
        </w:rPr>
        <w:t xml:space="preserve"> </w:t>
      </w:r>
    </w:p>
    <w:p w14:paraId="182E095C" w14:textId="02FD920D" w:rsidR="00705E87" w:rsidRPr="00F8107A" w:rsidRDefault="00705E87" w:rsidP="00705E87">
      <w:pPr>
        <w:rPr>
          <w:color w:val="000000" w:themeColor="text1"/>
        </w:rPr>
      </w:pPr>
      <w:r w:rsidRPr="00F8107A">
        <w:rPr>
          <w:i/>
          <w:color w:val="000000" w:themeColor="text1"/>
        </w:rPr>
        <w:t>u</w:t>
      </w:r>
      <w:r w:rsidRPr="00F8107A">
        <w:rPr>
          <w:color w:val="000000" w:themeColor="text1"/>
        </w:rPr>
        <w:t xml:space="preserve"> = </w:t>
      </w:r>
      <w:r w:rsidRPr="00F8107A">
        <w:rPr>
          <w:i/>
          <w:color w:val="000000" w:themeColor="text1"/>
        </w:rPr>
        <w:t>E/K</w:t>
      </w:r>
      <w:r w:rsidRPr="00F8107A">
        <w:rPr>
          <w:color w:val="000000" w:themeColor="text1"/>
        </w:rPr>
        <w:t xml:space="preserve">. </w:t>
      </w:r>
      <w:r w:rsidRPr="00F8107A">
        <w:rPr>
          <w:i/>
          <w:color w:val="000000" w:themeColor="text1"/>
        </w:rPr>
        <w:t>s</w:t>
      </w:r>
      <w:r w:rsidRPr="00F8107A">
        <w:rPr>
          <w:color w:val="000000" w:themeColor="text1"/>
        </w:rPr>
        <w:t xml:space="preserve"> = </w:t>
      </w:r>
      <w:r>
        <w:rPr>
          <w:color w:val="000000" w:themeColor="text1"/>
        </w:rPr>
        <w:t>5</w:t>
      </w:r>
      <w:r w:rsidR="006F5135">
        <w:rPr>
          <w:color w:val="000000" w:themeColor="text1"/>
        </w:rPr>
        <w:t>8</w:t>
      </w:r>
      <w:r w:rsidRPr="00F8107A">
        <w:rPr>
          <w:color w:val="000000" w:themeColor="text1"/>
        </w:rPr>
        <w:t>/</w:t>
      </w:r>
      <w:r w:rsidR="004F1EAE">
        <w:rPr>
          <w:color w:val="000000" w:themeColor="text1"/>
        </w:rPr>
        <w:t>54</w:t>
      </w:r>
      <w:r w:rsidRPr="00F8107A">
        <w:rPr>
          <w:color w:val="000000" w:themeColor="text1"/>
        </w:rPr>
        <w:t xml:space="preserve"> . 1,0 = </w:t>
      </w:r>
      <w:r w:rsidR="00DE297B">
        <w:rPr>
          <w:color w:val="000000" w:themeColor="text1"/>
        </w:rPr>
        <w:t>1,</w:t>
      </w:r>
      <w:r w:rsidR="004F1EAE">
        <w:rPr>
          <w:color w:val="000000" w:themeColor="text1"/>
        </w:rPr>
        <w:t>07</w:t>
      </w:r>
      <w:r>
        <w:rPr>
          <w:color w:val="000000" w:themeColor="text1"/>
        </w:rPr>
        <w:t xml:space="preserve"> </w:t>
      </w:r>
      <w:r w:rsidR="00DE297B" w:rsidRPr="00F8107A">
        <w:rPr>
          <w:color w:val="000000" w:themeColor="text1"/>
        </w:rPr>
        <w:sym w:font="Symbol" w:char="F0AE"/>
      </w:r>
      <w:r w:rsidR="00DE297B" w:rsidRPr="00F8107A">
        <w:rPr>
          <w:color w:val="000000" w:themeColor="text1"/>
        </w:rPr>
        <w:t xml:space="preserve"> tj. 1,5 únikového pruhu.</w:t>
      </w:r>
    </w:p>
    <w:p w14:paraId="3929E02B" w14:textId="77777777" w:rsidR="00705E87" w:rsidRPr="00F8107A" w:rsidRDefault="00705E87" w:rsidP="00705E87">
      <w:pPr>
        <w:rPr>
          <w:color w:val="000000" w:themeColor="text1"/>
        </w:rPr>
      </w:pPr>
      <w:r w:rsidRPr="00F8107A">
        <w:rPr>
          <w:color w:val="000000" w:themeColor="text1"/>
        </w:rPr>
        <w:t xml:space="preserve">Skutečná celková šířka komunikací na NÚC činí min. 0,9 m </w:t>
      </w:r>
      <w:r w:rsidRPr="00F8107A">
        <w:rPr>
          <w:color w:val="000000" w:themeColor="text1"/>
        </w:rPr>
        <w:sym w:font="Symbol" w:char="F0AE"/>
      </w:r>
      <w:r w:rsidRPr="00F8107A">
        <w:rPr>
          <w:color w:val="000000" w:themeColor="text1"/>
        </w:rPr>
        <w:t xml:space="preserve"> tj. 1,5 únikového pruhu.</w:t>
      </w:r>
    </w:p>
    <w:p w14:paraId="39DE4584" w14:textId="6BC25139" w:rsidR="00705E87" w:rsidRPr="00335D60" w:rsidRDefault="00705E87" w:rsidP="005431BB">
      <w:pPr>
        <w:rPr>
          <w:color w:val="000000" w:themeColor="text1"/>
        </w:rPr>
      </w:pPr>
      <w:r w:rsidRPr="00F8107A">
        <w:rPr>
          <w:color w:val="000000" w:themeColor="text1"/>
        </w:rPr>
        <w:t xml:space="preserve">Skutečná světlá šířka každých dveří na NÚC činí </w:t>
      </w:r>
      <w:r>
        <w:rPr>
          <w:color w:val="000000" w:themeColor="text1"/>
        </w:rPr>
        <w:t>min. 0,9</w:t>
      </w:r>
      <w:r w:rsidRPr="00F8107A">
        <w:rPr>
          <w:color w:val="000000" w:themeColor="text1"/>
        </w:rPr>
        <w:t xml:space="preserve"> m </w:t>
      </w:r>
      <w:r w:rsidRPr="00F8107A">
        <w:rPr>
          <w:color w:val="000000" w:themeColor="text1"/>
        </w:rPr>
        <w:sym w:font="Symbol" w:char="F0AE"/>
      </w:r>
      <w:r w:rsidRPr="00F8107A">
        <w:rPr>
          <w:color w:val="000000" w:themeColor="text1"/>
        </w:rPr>
        <w:t xml:space="preserve"> tj. 1,5 únikového pruhu.</w:t>
      </w:r>
    </w:p>
    <w:p w14:paraId="1C245A26" w14:textId="77777777" w:rsidR="005431BB" w:rsidRDefault="005431BB" w:rsidP="005431BB">
      <w:pPr>
        <w:rPr>
          <w:color w:val="000000" w:themeColor="text1"/>
          <w:u w:val="single"/>
        </w:rPr>
      </w:pPr>
    </w:p>
    <w:p w14:paraId="7E66D9B2" w14:textId="39F05130" w:rsidR="00274C09" w:rsidRDefault="00274C09" w:rsidP="00274C09">
      <w:pPr>
        <w:rPr>
          <w:b/>
          <w:color w:val="000000" w:themeColor="text1"/>
        </w:rPr>
      </w:pPr>
      <w:r w:rsidRPr="00F8107A">
        <w:rPr>
          <w:b/>
          <w:color w:val="000000" w:themeColor="text1"/>
        </w:rPr>
        <w:t>Evakuace osob z 1.NP</w:t>
      </w:r>
      <w:r>
        <w:rPr>
          <w:b/>
          <w:color w:val="000000" w:themeColor="text1"/>
        </w:rPr>
        <w:t xml:space="preserve">: Ateliér </w:t>
      </w:r>
      <w:r w:rsidR="00A77487">
        <w:rPr>
          <w:b/>
          <w:color w:val="000000" w:themeColor="text1"/>
        </w:rPr>
        <w:t xml:space="preserve">B.106 </w:t>
      </w:r>
      <w:r>
        <w:rPr>
          <w:b/>
          <w:color w:val="000000" w:themeColor="text1"/>
        </w:rPr>
        <w:t xml:space="preserve">a kancelář </w:t>
      </w:r>
      <w:r w:rsidR="00A77487">
        <w:rPr>
          <w:b/>
          <w:color w:val="000000" w:themeColor="text1"/>
        </w:rPr>
        <w:t>B.105</w:t>
      </w:r>
    </w:p>
    <w:p w14:paraId="4ABA7474" w14:textId="06D84A36" w:rsidR="00274C09" w:rsidRPr="00F8107A" w:rsidRDefault="00274C09" w:rsidP="00274C09">
      <w:pPr>
        <w:rPr>
          <w:color w:val="000000" w:themeColor="text1"/>
        </w:rPr>
      </w:pPr>
      <w:r w:rsidRPr="00F8107A">
        <w:rPr>
          <w:color w:val="000000" w:themeColor="text1"/>
        </w:rPr>
        <w:t>Únik osob z</w:t>
      </w:r>
      <w:r>
        <w:rPr>
          <w:color w:val="000000" w:themeColor="text1"/>
        </w:rPr>
        <w:t xml:space="preserve"> ateliéru a kanceláře v </w:t>
      </w:r>
      <w:r w:rsidRPr="00F8107A">
        <w:rPr>
          <w:color w:val="000000" w:themeColor="text1"/>
        </w:rPr>
        <w:t xml:space="preserve">1.NP je řešen NÚC vedoucí jedním směrem po rovině a dveřmi s šířkou křídla </w:t>
      </w:r>
      <w:r>
        <w:rPr>
          <w:color w:val="000000" w:themeColor="text1"/>
        </w:rPr>
        <w:t xml:space="preserve">900 </w:t>
      </w:r>
      <w:r w:rsidRPr="00F8107A">
        <w:rPr>
          <w:color w:val="000000" w:themeColor="text1"/>
        </w:rPr>
        <w:t xml:space="preserve">mm </w:t>
      </w:r>
      <w:r>
        <w:rPr>
          <w:color w:val="000000" w:themeColor="text1"/>
        </w:rPr>
        <w:t xml:space="preserve">do chodby </w:t>
      </w:r>
      <w:r w:rsidR="002A001B">
        <w:rPr>
          <w:color w:val="000000" w:themeColor="text1"/>
        </w:rPr>
        <w:t>(</w:t>
      </w:r>
      <w:r>
        <w:rPr>
          <w:color w:val="000000" w:themeColor="text1"/>
        </w:rPr>
        <w:t>B.10</w:t>
      </w:r>
      <w:r w:rsidR="00F12845">
        <w:rPr>
          <w:color w:val="000000" w:themeColor="text1"/>
        </w:rPr>
        <w:t>4</w:t>
      </w:r>
      <w:r w:rsidR="002A001B">
        <w:rPr>
          <w:color w:val="000000" w:themeColor="text1"/>
        </w:rPr>
        <w:t>)</w:t>
      </w:r>
      <w:r>
        <w:rPr>
          <w:color w:val="000000" w:themeColor="text1"/>
        </w:rPr>
        <w:t xml:space="preserve"> a dále dveřmi s šířkou křídla 1000 mm </w:t>
      </w:r>
      <w:r w:rsidRPr="00F8107A">
        <w:rPr>
          <w:color w:val="000000" w:themeColor="text1"/>
        </w:rPr>
        <w:t xml:space="preserve">na volné venkovní prostranství. </w:t>
      </w:r>
      <w:r>
        <w:rPr>
          <w:color w:val="000000" w:themeColor="text1"/>
        </w:rPr>
        <w:t>Z</w:t>
      </w:r>
      <w:r w:rsidR="00B37892">
        <w:rPr>
          <w:color w:val="000000" w:themeColor="text1"/>
        </w:rPr>
        <w:t> </w:t>
      </w:r>
      <w:r>
        <w:rPr>
          <w:color w:val="000000" w:themeColor="text1"/>
        </w:rPr>
        <w:t>a</w:t>
      </w:r>
      <w:r w:rsidR="00B37892">
        <w:rPr>
          <w:color w:val="000000" w:themeColor="text1"/>
        </w:rPr>
        <w:t>teliéru</w:t>
      </w:r>
      <w:r>
        <w:rPr>
          <w:color w:val="000000" w:themeColor="text1"/>
        </w:rPr>
        <w:t xml:space="preserve"> je rovněž možný únik přímo dveřmi s šířkou křídla </w:t>
      </w:r>
      <w:r w:rsidR="00B37892">
        <w:rPr>
          <w:color w:val="000000" w:themeColor="text1"/>
        </w:rPr>
        <w:t xml:space="preserve">1000 mm v obvodové stěně na volné prostranství. </w:t>
      </w:r>
    </w:p>
    <w:p w14:paraId="6E126A78" w14:textId="77777777" w:rsidR="00274C09" w:rsidRPr="00F8107A" w:rsidRDefault="00274C09" w:rsidP="00274C09">
      <w:pPr>
        <w:rPr>
          <w:color w:val="000000" w:themeColor="text1"/>
          <w:u w:val="single"/>
        </w:rPr>
      </w:pPr>
    </w:p>
    <w:p w14:paraId="538B5FC0" w14:textId="77777777" w:rsidR="00274C09" w:rsidRPr="00F8107A" w:rsidRDefault="00274C09" w:rsidP="00274C09">
      <w:pPr>
        <w:rPr>
          <w:b/>
          <w:color w:val="000000" w:themeColor="text1"/>
          <w:u w:val="single"/>
        </w:rPr>
      </w:pPr>
      <w:r w:rsidRPr="00F8107A">
        <w:rPr>
          <w:color w:val="000000" w:themeColor="text1"/>
          <w:u w:val="single"/>
        </w:rPr>
        <w:t>Posouzení délky NÚC</w:t>
      </w:r>
      <w:r>
        <w:rPr>
          <w:color w:val="000000" w:themeColor="text1"/>
          <w:u w:val="single"/>
        </w:rPr>
        <w:t xml:space="preserve"> </w:t>
      </w:r>
    </w:p>
    <w:p w14:paraId="24E520CB" w14:textId="17877731" w:rsidR="00274C09" w:rsidRPr="00F8107A" w:rsidRDefault="00274C09" w:rsidP="00274C09">
      <w:pPr>
        <w:rPr>
          <w:rFonts w:cs="Tahoma"/>
          <w:color w:val="000000" w:themeColor="text1"/>
        </w:rPr>
      </w:pPr>
      <w:r w:rsidRPr="00F8107A">
        <w:rPr>
          <w:rFonts w:cs="Tahoma"/>
          <w:color w:val="000000" w:themeColor="text1"/>
        </w:rPr>
        <w:t xml:space="preserve">Skutečná maximální délka NÚC činí </w:t>
      </w:r>
      <w:r>
        <w:rPr>
          <w:rFonts w:cs="Tahoma"/>
          <w:color w:val="000000" w:themeColor="text1"/>
        </w:rPr>
        <w:t>15</w:t>
      </w:r>
      <w:r w:rsidRPr="00F8107A">
        <w:rPr>
          <w:rFonts w:cs="Tahoma"/>
          <w:color w:val="000000" w:themeColor="text1"/>
        </w:rPr>
        <w:t xml:space="preserve"> m</w:t>
      </w:r>
      <w:r>
        <w:rPr>
          <w:rFonts w:cs="Tahoma"/>
          <w:color w:val="000000" w:themeColor="text1"/>
        </w:rPr>
        <w:t xml:space="preserve">. </w:t>
      </w:r>
    </w:p>
    <w:p w14:paraId="0527CFA3" w14:textId="77777777" w:rsidR="00274C09" w:rsidRPr="00F8107A" w:rsidRDefault="00274C09" w:rsidP="00274C09">
      <w:pPr>
        <w:rPr>
          <w:rFonts w:cs="Tahoma"/>
          <w:color w:val="000000" w:themeColor="text1"/>
        </w:rPr>
      </w:pPr>
      <w:r w:rsidRPr="00F8107A">
        <w:rPr>
          <w:rFonts w:cs="Tahoma"/>
          <w:color w:val="000000" w:themeColor="text1"/>
        </w:rPr>
        <w:t xml:space="preserve">Skutečná povolená maximální délka NÚC jedním směrem při </w:t>
      </w:r>
      <w:r w:rsidRPr="00F8107A">
        <w:rPr>
          <w:rFonts w:cs="Tahoma"/>
          <w:i/>
          <w:color w:val="000000" w:themeColor="text1"/>
        </w:rPr>
        <w:t>a</w:t>
      </w:r>
      <w:r w:rsidRPr="00F8107A">
        <w:rPr>
          <w:rFonts w:cs="Tahoma"/>
          <w:color w:val="000000" w:themeColor="text1"/>
        </w:rPr>
        <w:t xml:space="preserve"> = </w:t>
      </w:r>
      <w:r>
        <w:rPr>
          <w:rFonts w:cs="Tahoma"/>
          <w:color w:val="000000" w:themeColor="text1"/>
        </w:rPr>
        <w:t xml:space="preserve">1,037 </w:t>
      </w:r>
      <w:r w:rsidRPr="00F8107A">
        <w:rPr>
          <w:rFonts w:cs="Tahoma"/>
          <w:color w:val="000000" w:themeColor="text1"/>
        </w:rPr>
        <w:t xml:space="preserve">dle tab.18; </w:t>
      </w:r>
      <w:r>
        <w:rPr>
          <w:rFonts w:cs="Tahoma"/>
          <w:color w:val="000000" w:themeColor="text1"/>
        </w:rPr>
        <w:br/>
      </w:r>
      <w:r w:rsidRPr="00F8107A">
        <w:rPr>
          <w:rFonts w:cs="Tahoma"/>
          <w:color w:val="000000" w:themeColor="text1"/>
        </w:rPr>
        <w:t xml:space="preserve">ČSN 73 0802 je </w:t>
      </w:r>
      <w:r>
        <w:rPr>
          <w:rFonts w:cs="Tahoma"/>
          <w:color w:val="000000" w:themeColor="text1"/>
        </w:rPr>
        <w:t>23</w:t>
      </w:r>
      <w:r w:rsidRPr="00F8107A">
        <w:rPr>
          <w:rFonts w:cs="Tahoma"/>
          <w:color w:val="000000" w:themeColor="text1"/>
        </w:rPr>
        <w:t xml:space="preserve"> m. </w:t>
      </w:r>
    </w:p>
    <w:p w14:paraId="6355430E" w14:textId="37EF3A7C" w:rsidR="00274C09" w:rsidRDefault="00274C09" w:rsidP="00274C09">
      <w:pPr>
        <w:rPr>
          <w:rFonts w:cs="Tahoma"/>
          <w:color w:val="000000" w:themeColor="text1"/>
        </w:rPr>
      </w:pPr>
      <w:r w:rsidRPr="00F8107A">
        <w:rPr>
          <w:rFonts w:cs="Tahoma"/>
          <w:color w:val="000000" w:themeColor="text1"/>
        </w:rPr>
        <w:t>NÚC splňuje povolenou mezní délku NÚC z tab. 18; ČSN 73 0802 (</w:t>
      </w:r>
      <w:r>
        <w:rPr>
          <w:rFonts w:cs="Tahoma"/>
          <w:color w:val="000000" w:themeColor="text1"/>
        </w:rPr>
        <w:t>15</w:t>
      </w:r>
      <w:r w:rsidRPr="00F8107A">
        <w:rPr>
          <w:rFonts w:cs="Tahoma"/>
          <w:color w:val="000000" w:themeColor="text1"/>
        </w:rPr>
        <w:t xml:space="preserve"> m </w:t>
      </w:r>
      <w:r>
        <w:rPr>
          <w:rFonts w:cs="Tahoma"/>
          <w:color w:val="000000" w:themeColor="text1"/>
        </w:rPr>
        <w:t xml:space="preserve">&lt; </w:t>
      </w:r>
      <w:r w:rsidRPr="00F8107A">
        <w:rPr>
          <w:rFonts w:cs="Tahoma"/>
          <w:color w:val="000000" w:themeColor="text1"/>
        </w:rPr>
        <w:t>2</w:t>
      </w:r>
      <w:r>
        <w:rPr>
          <w:rFonts w:cs="Tahoma"/>
          <w:color w:val="000000" w:themeColor="text1"/>
        </w:rPr>
        <w:t>3</w:t>
      </w:r>
      <w:r w:rsidRPr="00F8107A">
        <w:rPr>
          <w:rFonts w:cs="Tahoma"/>
          <w:color w:val="000000" w:themeColor="text1"/>
        </w:rPr>
        <w:t xml:space="preserve"> m). </w:t>
      </w:r>
    </w:p>
    <w:p w14:paraId="58FA5BAF" w14:textId="77777777" w:rsidR="00274C09" w:rsidRDefault="00274C09" w:rsidP="00274C09">
      <w:pPr>
        <w:rPr>
          <w:rFonts w:cs="Tahoma"/>
          <w:color w:val="000000" w:themeColor="text1"/>
        </w:rPr>
      </w:pPr>
    </w:p>
    <w:p w14:paraId="179C1C1F" w14:textId="77777777" w:rsidR="00274C09" w:rsidRPr="00C30B04" w:rsidRDefault="00274C09" w:rsidP="00274C09">
      <w:pPr>
        <w:spacing w:after="120"/>
        <w:rPr>
          <w:rFonts w:cs="Tahoma"/>
          <w:color w:val="000000" w:themeColor="text1"/>
          <w:u w:val="single"/>
        </w:rPr>
      </w:pPr>
      <w:r w:rsidRPr="00F8107A">
        <w:rPr>
          <w:color w:val="000000" w:themeColor="text1"/>
          <w:u w:val="single"/>
        </w:rPr>
        <w:t>Počet unikajících osob dle tab. 1 ČSN 73 0818</w:t>
      </w:r>
    </w:p>
    <w:p w14:paraId="733D5294" w14:textId="45084F65" w:rsidR="00F36D7F" w:rsidRDefault="00F36D7F" w:rsidP="00274C09">
      <w:pPr>
        <w:rPr>
          <w:color w:val="000000" w:themeColor="text1"/>
        </w:rPr>
      </w:pPr>
    </w:p>
    <w:tbl>
      <w:tblPr>
        <w:tblW w:w="9120" w:type="dxa"/>
        <w:tblCellMar>
          <w:left w:w="70" w:type="dxa"/>
          <w:right w:w="70" w:type="dxa"/>
        </w:tblCellMar>
        <w:tblLook w:val="04A0" w:firstRow="1" w:lastRow="0" w:firstColumn="1" w:lastColumn="0" w:noHBand="0" w:noVBand="1"/>
      </w:tblPr>
      <w:tblGrid>
        <w:gridCol w:w="2620"/>
        <w:gridCol w:w="1300"/>
        <w:gridCol w:w="1300"/>
        <w:gridCol w:w="1300"/>
        <w:gridCol w:w="1300"/>
        <w:gridCol w:w="1300"/>
      </w:tblGrid>
      <w:tr w:rsidR="00F36D7F" w:rsidRPr="00F36D7F" w14:paraId="65AC1B9B" w14:textId="77777777" w:rsidTr="00F36D7F">
        <w:trPr>
          <w:trHeight w:val="260"/>
        </w:trPr>
        <w:tc>
          <w:tcPr>
            <w:tcW w:w="2620" w:type="dxa"/>
            <w:vMerge w:val="restart"/>
            <w:tcBorders>
              <w:top w:val="single" w:sz="4" w:space="0" w:color="auto"/>
              <w:left w:val="single" w:sz="4" w:space="0" w:color="auto"/>
              <w:bottom w:val="single" w:sz="4" w:space="0" w:color="auto"/>
              <w:right w:val="nil"/>
            </w:tcBorders>
            <w:shd w:val="clear" w:color="auto" w:fill="auto"/>
            <w:vAlign w:val="center"/>
            <w:hideMark/>
          </w:tcPr>
          <w:p w14:paraId="0CDD7A41"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Označení a název místnosti</w:t>
            </w:r>
          </w:p>
        </w:tc>
        <w:tc>
          <w:tcPr>
            <w:tcW w:w="1300" w:type="dxa"/>
            <w:tcBorders>
              <w:top w:val="single" w:sz="4" w:space="0" w:color="auto"/>
              <w:left w:val="single" w:sz="4" w:space="0" w:color="auto"/>
              <w:bottom w:val="nil"/>
              <w:right w:val="single" w:sz="4" w:space="0" w:color="auto"/>
            </w:tcBorders>
            <w:shd w:val="clear" w:color="auto" w:fill="auto"/>
            <w:noWrap/>
            <w:vAlign w:val="center"/>
            <w:hideMark/>
          </w:tcPr>
          <w:p w14:paraId="27A7B53B"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pol. tab. 1</w:t>
            </w:r>
          </w:p>
        </w:tc>
        <w:tc>
          <w:tcPr>
            <w:tcW w:w="1300" w:type="dxa"/>
            <w:tcBorders>
              <w:top w:val="single" w:sz="4" w:space="0" w:color="auto"/>
              <w:left w:val="nil"/>
              <w:bottom w:val="nil"/>
              <w:right w:val="single" w:sz="4" w:space="0" w:color="auto"/>
            </w:tcBorders>
            <w:shd w:val="clear" w:color="auto" w:fill="auto"/>
            <w:noWrap/>
            <w:vAlign w:val="center"/>
            <w:hideMark/>
          </w:tcPr>
          <w:p w14:paraId="67E052F3"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S</w:t>
            </w:r>
          </w:p>
        </w:tc>
        <w:tc>
          <w:tcPr>
            <w:tcW w:w="1300" w:type="dxa"/>
            <w:tcBorders>
              <w:top w:val="single" w:sz="4" w:space="0" w:color="auto"/>
              <w:left w:val="nil"/>
              <w:bottom w:val="nil"/>
              <w:right w:val="single" w:sz="4" w:space="0" w:color="auto"/>
            </w:tcBorders>
            <w:shd w:val="clear" w:color="auto" w:fill="auto"/>
            <w:noWrap/>
            <w:vAlign w:val="center"/>
            <w:hideMark/>
          </w:tcPr>
          <w:p w14:paraId="23DB2F29"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 xml:space="preserve">osoby </w:t>
            </w:r>
          </w:p>
        </w:tc>
        <w:tc>
          <w:tcPr>
            <w:tcW w:w="1300" w:type="dxa"/>
            <w:tcBorders>
              <w:top w:val="single" w:sz="4" w:space="0" w:color="auto"/>
              <w:left w:val="nil"/>
              <w:bottom w:val="nil"/>
              <w:right w:val="single" w:sz="4" w:space="0" w:color="auto"/>
            </w:tcBorders>
            <w:shd w:val="clear" w:color="auto" w:fill="auto"/>
            <w:noWrap/>
            <w:vAlign w:val="bottom"/>
            <w:hideMark/>
          </w:tcPr>
          <w:p w14:paraId="2AAD0D8A"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koeficient</w:t>
            </w:r>
          </w:p>
        </w:tc>
        <w:tc>
          <w:tcPr>
            <w:tcW w:w="1300" w:type="dxa"/>
            <w:tcBorders>
              <w:top w:val="single" w:sz="4" w:space="0" w:color="auto"/>
              <w:left w:val="nil"/>
              <w:bottom w:val="nil"/>
              <w:right w:val="single" w:sz="4" w:space="0" w:color="auto"/>
            </w:tcBorders>
            <w:shd w:val="clear" w:color="auto" w:fill="auto"/>
            <w:noWrap/>
            <w:vAlign w:val="center"/>
            <w:hideMark/>
          </w:tcPr>
          <w:p w14:paraId="4BED3236"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počet</w:t>
            </w:r>
          </w:p>
        </w:tc>
      </w:tr>
      <w:tr w:rsidR="00F36D7F" w:rsidRPr="00F36D7F" w14:paraId="496D4CBD" w14:textId="77777777" w:rsidTr="00F36D7F">
        <w:trPr>
          <w:trHeight w:val="260"/>
        </w:trPr>
        <w:tc>
          <w:tcPr>
            <w:tcW w:w="2620" w:type="dxa"/>
            <w:vMerge/>
            <w:tcBorders>
              <w:top w:val="single" w:sz="4" w:space="0" w:color="auto"/>
              <w:left w:val="single" w:sz="4" w:space="0" w:color="auto"/>
              <w:bottom w:val="single" w:sz="4" w:space="0" w:color="auto"/>
              <w:right w:val="nil"/>
            </w:tcBorders>
            <w:vAlign w:val="center"/>
            <w:hideMark/>
          </w:tcPr>
          <w:p w14:paraId="16ABE8EC" w14:textId="77777777" w:rsidR="00F36D7F" w:rsidRPr="00F36D7F" w:rsidRDefault="00F36D7F" w:rsidP="00F36D7F">
            <w:pPr>
              <w:spacing w:before="0"/>
              <w:rPr>
                <w:rFonts w:ascii="Cambria" w:hAnsi="Cambria" w:cs="Arial CE"/>
                <w:sz w:val="16"/>
                <w:szCs w:val="16"/>
                <w:lang w:eastAsia="cs-CZ"/>
              </w:rPr>
            </w:pPr>
          </w:p>
        </w:tc>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5C135084"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ČSN 73 0818</w:t>
            </w:r>
          </w:p>
        </w:tc>
        <w:tc>
          <w:tcPr>
            <w:tcW w:w="1300" w:type="dxa"/>
            <w:tcBorders>
              <w:top w:val="nil"/>
              <w:left w:val="nil"/>
              <w:bottom w:val="single" w:sz="4" w:space="0" w:color="auto"/>
              <w:right w:val="single" w:sz="4" w:space="0" w:color="auto"/>
            </w:tcBorders>
            <w:shd w:val="clear" w:color="auto" w:fill="auto"/>
            <w:noWrap/>
            <w:vAlign w:val="center"/>
            <w:hideMark/>
          </w:tcPr>
          <w:p w14:paraId="6C04CD4A"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m</w:t>
            </w:r>
            <w:r w:rsidRPr="00F36D7F">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0F447AF5"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m</w:t>
            </w:r>
            <w:r w:rsidRPr="00F36D7F">
              <w:rPr>
                <w:rFonts w:ascii="Cambria" w:hAnsi="Cambria" w:cs="Arial CE"/>
                <w:sz w:val="16"/>
                <w:szCs w:val="16"/>
                <w:vertAlign w:val="superscript"/>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512DD235"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 </w:t>
            </w:r>
          </w:p>
        </w:tc>
        <w:tc>
          <w:tcPr>
            <w:tcW w:w="1300" w:type="dxa"/>
            <w:tcBorders>
              <w:top w:val="nil"/>
              <w:left w:val="nil"/>
              <w:bottom w:val="single" w:sz="4" w:space="0" w:color="auto"/>
              <w:right w:val="single" w:sz="4" w:space="0" w:color="auto"/>
            </w:tcBorders>
            <w:shd w:val="clear" w:color="auto" w:fill="auto"/>
            <w:noWrap/>
            <w:vAlign w:val="center"/>
            <w:hideMark/>
          </w:tcPr>
          <w:p w14:paraId="65E626D9"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osob</w:t>
            </w:r>
          </w:p>
        </w:tc>
      </w:tr>
      <w:tr w:rsidR="00F36D7F" w:rsidRPr="00F36D7F" w14:paraId="508EBC90" w14:textId="77777777" w:rsidTr="00F36D7F">
        <w:trPr>
          <w:trHeight w:val="260"/>
        </w:trPr>
        <w:tc>
          <w:tcPr>
            <w:tcW w:w="2620" w:type="dxa"/>
            <w:tcBorders>
              <w:top w:val="nil"/>
              <w:left w:val="single" w:sz="4" w:space="0" w:color="auto"/>
              <w:bottom w:val="single" w:sz="4" w:space="0" w:color="auto"/>
              <w:right w:val="single" w:sz="4" w:space="0" w:color="auto"/>
            </w:tcBorders>
            <w:shd w:val="clear" w:color="auto" w:fill="auto"/>
            <w:noWrap/>
            <w:vAlign w:val="center"/>
            <w:hideMark/>
          </w:tcPr>
          <w:p w14:paraId="0125DCCF" w14:textId="77777777" w:rsidR="00F36D7F" w:rsidRPr="00F36D7F" w:rsidRDefault="00F36D7F" w:rsidP="00F36D7F">
            <w:pPr>
              <w:spacing w:before="0"/>
              <w:rPr>
                <w:rFonts w:ascii="Cambria" w:hAnsi="Cambria" w:cs="Arial CE"/>
                <w:sz w:val="16"/>
                <w:szCs w:val="16"/>
                <w:lang w:eastAsia="cs-CZ"/>
              </w:rPr>
            </w:pPr>
            <w:r w:rsidRPr="00F36D7F">
              <w:rPr>
                <w:rFonts w:ascii="Cambria" w:hAnsi="Cambria" w:cs="Arial CE"/>
                <w:sz w:val="16"/>
                <w:szCs w:val="16"/>
                <w:lang w:eastAsia="cs-CZ"/>
              </w:rPr>
              <w:t xml:space="preserve">B 105 - kancelář </w:t>
            </w:r>
          </w:p>
        </w:tc>
        <w:tc>
          <w:tcPr>
            <w:tcW w:w="1300" w:type="dxa"/>
            <w:tcBorders>
              <w:top w:val="nil"/>
              <w:left w:val="nil"/>
              <w:bottom w:val="single" w:sz="4" w:space="0" w:color="auto"/>
              <w:right w:val="single" w:sz="4" w:space="0" w:color="auto"/>
            </w:tcBorders>
            <w:shd w:val="clear" w:color="auto" w:fill="auto"/>
            <w:noWrap/>
            <w:vAlign w:val="center"/>
            <w:hideMark/>
          </w:tcPr>
          <w:p w14:paraId="2494A520"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1.1.1</w:t>
            </w:r>
          </w:p>
        </w:tc>
        <w:tc>
          <w:tcPr>
            <w:tcW w:w="1300" w:type="dxa"/>
            <w:tcBorders>
              <w:top w:val="nil"/>
              <w:left w:val="nil"/>
              <w:bottom w:val="single" w:sz="4" w:space="0" w:color="auto"/>
              <w:right w:val="single" w:sz="4" w:space="0" w:color="auto"/>
            </w:tcBorders>
            <w:shd w:val="clear" w:color="auto" w:fill="auto"/>
            <w:noWrap/>
            <w:vAlign w:val="center"/>
            <w:hideMark/>
          </w:tcPr>
          <w:p w14:paraId="758F91BE"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16,20</w:t>
            </w:r>
          </w:p>
        </w:tc>
        <w:tc>
          <w:tcPr>
            <w:tcW w:w="1300" w:type="dxa"/>
            <w:tcBorders>
              <w:top w:val="nil"/>
              <w:left w:val="nil"/>
              <w:bottom w:val="single" w:sz="4" w:space="0" w:color="auto"/>
              <w:right w:val="single" w:sz="4" w:space="0" w:color="auto"/>
            </w:tcBorders>
            <w:shd w:val="clear" w:color="auto" w:fill="auto"/>
            <w:noWrap/>
            <w:vAlign w:val="center"/>
            <w:hideMark/>
          </w:tcPr>
          <w:p w14:paraId="1FD7188E"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4</w:t>
            </w:r>
          </w:p>
        </w:tc>
        <w:tc>
          <w:tcPr>
            <w:tcW w:w="1300" w:type="dxa"/>
            <w:tcBorders>
              <w:top w:val="nil"/>
              <w:left w:val="nil"/>
              <w:bottom w:val="single" w:sz="4" w:space="0" w:color="auto"/>
              <w:right w:val="single" w:sz="4" w:space="0" w:color="auto"/>
            </w:tcBorders>
            <w:shd w:val="clear" w:color="auto" w:fill="auto"/>
            <w:noWrap/>
            <w:vAlign w:val="center"/>
            <w:hideMark/>
          </w:tcPr>
          <w:p w14:paraId="19D5B876"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3712352C"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4</w:t>
            </w:r>
          </w:p>
        </w:tc>
      </w:tr>
      <w:tr w:rsidR="00F36D7F" w:rsidRPr="00F36D7F" w14:paraId="57E2661F" w14:textId="77777777" w:rsidTr="00F36D7F">
        <w:trPr>
          <w:trHeight w:val="260"/>
        </w:trPr>
        <w:tc>
          <w:tcPr>
            <w:tcW w:w="2620" w:type="dxa"/>
            <w:tcBorders>
              <w:top w:val="nil"/>
              <w:left w:val="single" w:sz="4" w:space="0" w:color="auto"/>
              <w:bottom w:val="single" w:sz="4" w:space="0" w:color="auto"/>
              <w:right w:val="single" w:sz="4" w:space="0" w:color="auto"/>
            </w:tcBorders>
            <w:shd w:val="clear" w:color="auto" w:fill="auto"/>
            <w:noWrap/>
            <w:vAlign w:val="center"/>
            <w:hideMark/>
          </w:tcPr>
          <w:p w14:paraId="0EE4C984" w14:textId="77777777" w:rsidR="00F36D7F" w:rsidRPr="00F36D7F" w:rsidRDefault="00F36D7F" w:rsidP="00F36D7F">
            <w:pPr>
              <w:spacing w:before="0"/>
              <w:rPr>
                <w:rFonts w:ascii="Cambria" w:hAnsi="Cambria" w:cs="Arial CE"/>
                <w:sz w:val="16"/>
                <w:szCs w:val="16"/>
                <w:lang w:eastAsia="cs-CZ"/>
              </w:rPr>
            </w:pPr>
            <w:r w:rsidRPr="00F36D7F">
              <w:rPr>
                <w:rFonts w:ascii="Cambria" w:hAnsi="Cambria" w:cs="Arial CE"/>
                <w:sz w:val="16"/>
                <w:szCs w:val="16"/>
                <w:lang w:eastAsia="cs-CZ"/>
              </w:rPr>
              <w:t>B 106 - ateliér kroužky</w:t>
            </w:r>
          </w:p>
        </w:tc>
        <w:tc>
          <w:tcPr>
            <w:tcW w:w="1300" w:type="dxa"/>
            <w:tcBorders>
              <w:top w:val="nil"/>
              <w:left w:val="nil"/>
              <w:bottom w:val="single" w:sz="4" w:space="0" w:color="auto"/>
              <w:right w:val="single" w:sz="4" w:space="0" w:color="auto"/>
            </w:tcBorders>
            <w:shd w:val="clear" w:color="auto" w:fill="auto"/>
            <w:noWrap/>
            <w:vAlign w:val="center"/>
            <w:hideMark/>
          </w:tcPr>
          <w:p w14:paraId="7A138153"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3.4</w:t>
            </w:r>
          </w:p>
        </w:tc>
        <w:tc>
          <w:tcPr>
            <w:tcW w:w="1300" w:type="dxa"/>
            <w:tcBorders>
              <w:top w:val="nil"/>
              <w:left w:val="nil"/>
              <w:bottom w:val="single" w:sz="4" w:space="0" w:color="auto"/>
              <w:right w:val="single" w:sz="4" w:space="0" w:color="auto"/>
            </w:tcBorders>
            <w:shd w:val="clear" w:color="auto" w:fill="auto"/>
            <w:noWrap/>
            <w:vAlign w:val="center"/>
            <w:hideMark/>
          </w:tcPr>
          <w:p w14:paraId="59554C14"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170,80</w:t>
            </w:r>
          </w:p>
        </w:tc>
        <w:tc>
          <w:tcPr>
            <w:tcW w:w="1300" w:type="dxa"/>
            <w:tcBorders>
              <w:top w:val="nil"/>
              <w:left w:val="nil"/>
              <w:bottom w:val="single" w:sz="4" w:space="0" w:color="auto"/>
              <w:right w:val="single" w:sz="4" w:space="0" w:color="auto"/>
            </w:tcBorders>
            <w:shd w:val="clear" w:color="auto" w:fill="auto"/>
            <w:noWrap/>
            <w:vAlign w:val="center"/>
            <w:hideMark/>
          </w:tcPr>
          <w:p w14:paraId="38549014"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2</w:t>
            </w:r>
          </w:p>
        </w:tc>
        <w:tc>
          <w:tcPr>
            <w:tcW w:w="1300" w:type="dxa"/>
            <w:tcBorders>
              <w:top w:val="nil"/>
              <w:left w:val="nil"/>
              <w:bottom w:val="single" w:sz="4" w:space="0" w:color="auto"/>
              <w:right w:val="single" w:sz="4" w:space="0" w:color="auto"/>
            </w:tcBorders>
            <w:shd w:val="clear" w:color="auto" w:fill="auto"/>
            <w:noWrap/>
            <w:vAlign w:val="center"/>
            <w:hideMark/>
          </w:tcPr>
          <w:p w14:paraId="1F282FED"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w:t>
            </w:r>
          </w:p>
        </w:tc>
        <w:tc>
          <w:tcPr>
            <w:tcW w:w="1300" w:type="dxa"/>
            <w:tcBorders>
              <w:top w:val="nil"/>
              <w:left w:val="nil"/>
              <w:bottom w:val="single" w:sz="4" w:space="0" w:color="auto"/>
              <w:right w:val="single" w:sz="4" w:space="0" w:color="auto"/>
            </w:tcBorders>
            <w:shd w:val="clear" w:color="auto" w:fill="auto"/>
            <w:noWrap/>
            <w:vAlign w:val="center"/>
            <w:hideMark/>
          </w:tcPr>
          <w:p w14:paraId="63C356B6"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85</w:t>
            </w:r>
          </w:p>
        </w:tc>
      </w:tr>
      <w:tr w:rsidR="00F36D7F" w:rsidRPr="00F36D7F" w14:paraId="17AFFDFF" w14:textId="77777777" w:rsidTr="00F36D7F">
        <w:trPr>
          <w:trHeight w:val="260"/>
        </w:trPr>
        <w:tc>
          <w:tcPr>
            <w:tcW w:w="2620" w:type="dxa"/>
            <w:tcBorders>
              <w:top w:val="nil"/>
              <w:left w:val="single" w:sz="4" w:space="0" w:color="auto"/>
              <w:bottom w:val="single" w:sz="4" w:space="0" w:color="auto"/>
              <w:right w:val="nil"/>
            </w:tcBorders>
            <w:shd w:val="clear" w:color="auto" w:fill="auto"/>
            <w:noWrap/>
            <w:vAlign w:val="center"/>
            <w:hideMark/>
          </w:tcPr>
          <w:p w14:paraId="2374A395" w14:textId="77777777" w:rsidR="00F36D7F" w:rsidRPr="00F36D7F" w:rsidRDefault="00F36D7F" w:rsidP="00F36D7F">
            <w:pPr>
              <w:spacing w:before="0"/>
              <w:rPr>
                <w:rFonts w:ascii="Cambria" w:hAnsi="Cambria" w:cs="Arial CE"/>
                <w:sz w:val="16"/>
                <w:szCs w:val="16"/>
                <w:lang w:eastAsia="cs-CZ"/>
              </w:rPr>
            </w:pPr>
            <w:r w:rsidRPr="00F36D7F">
              <w:rPr>
                <w:rFonts w:ascii="Cambria" w:hAnsi="Cambria" w:cs="Arial CE"/>
                <w:sz w:val="16"/>
                <w:szCs w:val="16"/>
                <w:lang w:eastAsia="cs-CZ"/>
              </w:rPr>
              <w:t xml:space="preserve">Celkem </w:t>
            </w:r>
          </w:p>
        </w:tc>
        <w:tc>
          <w:tcPr>
            <w:tcW w:w="1300" w:type="dxa"/>
            <w:tcBorders>
              <w:top w:val="nil"/>
              <w:left w:val="nil"/>
              <w:bottom w:val="single" w:sz="4" w:space="0" w:color="auto"/>
              <w:right w:val="nil"/>
            </w:tcBorders>
            <w:shd w:val="clear" w:color="auto" w:fill="auto"/>
            <w:noWrap/>
            <w:vAlign w:val="center"/>
            <w:hideMark/>
          </w:tcPr>
          <w:p w14:paraId="4CB44952"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 </w:t>
            </w:r>
          </w:p>
        </w:tc>
        <w:tc>
          <w:tcPr>
            <w:tcW w:w="1300" w:type="dxa"/>
            <w:tcBorders>
              <w:top w:val="nil"/>
              <w:left w:val="nil"/>
              <w:bottom w:val="single" w:sz="4" w:space="0" w:color="auto"/>
              <w:right w:val="nil"/>
            </w:tcBorders>
            <w:shd w:val="clear" w:color="auto" w:fill="auto"/>
            <w:noWrap/>
            <w:vAlign w:val="center"/>
            <w:hideMark/>
          </w:tcPr>
          <w:p w14:paraId="3B6D9F7D"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 </w:t>
            </w:r>
          </w:p>
        </w:tc>
        <w:tc>
          <w:tcPr>
            <w:tcW w:w="1300" w:type="dxa"/>
            <w:tcBorders>
              <w:top w:val="nil"/>
              <w:left w:val="nil"/>
              <w:bottom w:val="single" w:sz="4" w:space="0" w:color="auto"/>
              <w:right w:val="nil"/>
            </w:tcBorders>
            <w:shd w:val="clear" w:color="auto" w:fill="auto"/>
            <w:noWrap/>
            <w:vAlign w:val="center"/>
            <w:hideMark/>
          </w:tcPr>
          <w:p w14:paraId="778C49EF"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 </w:t>
            </w:r>
          </w:p>
        </w:tc>
        <w:tc>
          <w:tcPr>
            <w:tcW w:w="1300" w:type="dxa"/>
            <w:tcBorders>
              <w:top w:val="nil"/>
              <w:left w:val="nil"/>
              <w:bottom w:val="single" w:sz="4" w:space="0" w:color="auto"/>
              <w:right w:val="nil"/>
            </w:tcBorders>
            <w:shd w:val="clear" w:color="auto" w:fill="auto"/>
            <w:noWrap/>
            <w:vAlign w:val="center"/>
            <w:hideMark/>
          </w:tcPr>
          <w:p w14:paraId="5BFD599F" w14:textId="77777777" w:rsidR="00F36D7F" w:rsidRPr="00F36D7F" w:rsidRDefault="00F36D7F" w:rsidP="00F36D7F">
            <w:pPr>
              <w:spacing w:before="0"/>
              <w:jc w:val="center"/>
              <w:rPr>
                <w:rFonts w:ascii="Cambria" w:hAnsi="Cambria" w:cs="Arial CE"/>
                <w:sz w:val="16"/>
                <w:szCs w:val="16"/>
                <w:lang w:eastAsia="cs-CZ"/>
              </w:rPr>
            </w:pPr>
            <w:r w:rsidRPr="00F36D7F">
              <w:rPr>
                <w:rFonts w:ascii="Cambria" w:hAnsi="Cambria" w:cs="Arial CE"/>
                <w:sz w:val="16"/>
                <w:szCs w:val="16"/>
                <w:lang w:eastAsia="cs-CZ"/>
              </w:rPr>
              <w:t> </w:t>
            </w:r>
          </w:p>
        </w:tc>
        <w:tc>
          <w:tcPr>
            <w:tcW w:w="1300" w:type="dxa"/>
            <w:tcBorders>
              <w:top w:val="nil"/>
              <w:left w:val="nil"/>
              <w:bottom w:val="single" w:sz="4" w:space="0" w:color="auto"/>
              <w:right w:val="single" w:sz="4" w:space="0" w:color="auto"/>
            </w:tcBorders>
            <w:shd w:val="clear" w:color="auto" w:fill="auto"/>
            <w:noWrap/>
            <w:vAlign w:val="center"/>
            <w:hideMark/>
          </w:tcPr>
          <w:p w14:paraId="21641616" w14:textId="77777777" w:rsidR="00F36D7F" w:rsidRPr="00F36D7F" w:rsidRDefault="00F36D7F" w:rsidP="00F36D7F">
            <w:pPr>
              <w:spacing w:before="0"/>
              <w:jc w:val="center"/>
              <w:rPr>
                <w:rFonts w:ascii="Cambria" w:hAnsi="Cambria" w:cs="Arial CE"/>
                <w:b/>
                <w:bCs/>
                <w:sz w:val="16"/>
                <w:szCs w:val="16"/>
                <w:lang w:eastAsia="cs-CZ"/>
              </w:rPr>
            </w:pPr>
            <w:r w:rsidRPr="00F36D7F">
              <w:rPr>
                <w:rFonts w:ascii="Cambria" w:hAnsi="Cambria" w:cs="Arial CE"/>
                <w:b/>
                <w:bCs/>
                <w:sz w:val="16"/>
                <w:szCs w:val="16"/>
                <w:lang w:eastAsia="cs-CZ"/>
              </w:rPr>
              <w:t>89</w:t>
            </w:r>
          </w:p>
        </w:tc>
      </w:tr>
    </w:tbl>
    <w:p w14:paraId="161697E5" w14:textId="78928E7D" w:rsidR="00274C09" w:rsidRPr="00F8107A" w:rsidRDefault="00274C09" w:rsidP="00274C09">
      <w:pPr>
        <w:rPr>
          <w:color w:val="000000" w:themeColor="text1"/>
        </w:rPr>
      </w:pPr>
      <w:r w:rsidRPr="00F8107A">
        <w:rPr>
          <w:color w:val="000000" w:themeColor="text1"/>
        </w:rPr>
        <w:t>Mezní počet osob unikajících jednou únikovou cestou dle tab. 17 ČSN 73 0802 není překročen (</w:t>
      </w:r>
      <w:r w:rsidR="00F36D7F">
        <w:rPr>
          <w:color w:val="000000" w:themeColor="text1"/>
        </w:rPr>
        <w:t xml:space="preserve">89 </w:t>
      </w:r>
      <w:r w:rsidRPr="00F8107A">
        <w:rPr>
          <w:color w:val="000000" w:themeColor="text1"/>
        </w:rPr>
        <w:t xml:space="preserve">&lt; 120 – vyhovuje). </w:t>
      </w:r>
    </w:p>
    <w:p w14:paraId="7BCDE210" w14:textId="77777777" w:rsidR="00274C09" w:rsidRPr="00F8107A" w:rsidRDefault="00274C09" w:rsidP="00274C09">
      <w:pPr>
        <w:rPr>
          <w:color w:val="000000" w:themeColor="text1"/>
        </w:rPr>
      </w:pPr>
    </w:p>
    <w:p w14:paraId="246670A8" w14:textId="36A7FBB7" w:rsidR="00274C09" w:rsidRPr="00F8107A" w:rsidRDefault="00274C09" w:rsidP="00274C09">
      <w:pPr>
        <w:rPr>
          <w:color w:val="000000" w:themeColor="text1"/>
          <w:u w:val="single"/>
        </w:rPr>
      </w:pPr>
      <w:r w:rsidRPr="00F8107A">
        <w:rPr>
          <w:color w:val="000000" w:themeColor="text1"/>
          <w:u w:val="single"/>
        </w:rPr>
        <w:t xml:space="preserve">Posouzení šířky únikové cesty </w:t>
      </w:r>
      <w:r w:rsidR="00BD08E3" w:rsidRPr="00F8107A">
        <w:rPr>
          <w:color w:val="000000" w:themeColor="text1"/>
          <w:u w:val="single"/>
        </w:rPr>
        <w:t xml:space="preserve">po </w:t>
      </w:r>
      <w:r w:rsidR="00BD08E3">
        <w:rPr>
          <w:color w:val="000000" w:themeColor="text1"/>
          <w:u w:val="single"/>
        </w:rPr>
        <w:t>rovině</w:t>
      </w:r>
    </w:p>
    <w:p w14:paraId="08FCA5CA" w14:textId="647D2CB9" w:rsidR="00274C09" w:rsidRPr="00F8107A" w:rsidRDefault="00274C09" w:rsidP="00274C09">
      <w:pPr>
        <w:rPr>
          <w:color w:val="000000" w:themeColor="text1"/>
        </w:rPr>
      </w:pPr>
      <w:r w:rsidRPr="00F8107A">
        <w:rPr>
          <w:i/>
          <w:color w:val="000000" w:themeColor="text1"/>
        </w:rPr>
        <w:t>u</w:t>
      </w:r>
      <w:r w:rsidRPr="00F8107A">
        <w:rPr>
          <w:color w:val="000000" w:themeColor="text1"/>
        </w:rPr>
        <w:t xml:space="preserve"> = </w:t>
      </w:r>
      <w:r w:rsidRPr="00F8107A">
        <w:rPr>
          <w:i/>
          <w:color w:val="000000" w:themeColor="text1"/>
        </w:rPr>
        <w:t>E/K</w:t>
      </w:r>
      <w:r w:rsidRPr="00F8107A">
        <w:rPr>
          <w:color w:val="000000" w:themeColor="text1"/>
        </w:rPr>
        <w:t xml:space="preserve">. </w:t>
      </w:r>
      <w:r w:rsidRPr="00F8107A">
        <w:rPr>
          <w:i/>
          <w:color w:val="000000" w:themeColor="text1"/>
        </w:rPr>
        <w:t>s</w:t>
      </w:r>
      <w:r w:rsidRPr="00F8107A">
        <w:rPr>
          <w:color w:val="000000" w:themeColor="text1"/>
        </w:rPr>
        <w:t xml:space="preserve"> = </w:t>
      </w:r>
      <w:r w:rsidR="000D6F14">
        <w:rPr>
          <w:color w:val="000000" w:themeColor="text1"/>
        </w:rPr>
        <w:t>89</w:t>
      </w:r>
      <w:r w:rsidRPr="00F8107A">
        <w:rPr>
          <w:color w:val="000000" w:themeColor="text1"/>
        </w:rPr>
        <w:t>/</w:t>
      </w:r>
      <w:r w:rsidR="004F1EAE">
        <w:rPr>
          <w:color w:val="000000" w:themeColor="text1"/>
        </w:rPr>
        <w:t>54</w:t>
      </w:r>
      <w:r w:rsidRPr="00F8107A">
        <w:rPr>
          <w:color w:val="000000" w:themeColor="text1"/>
        </w:rPr>
        <w:t xml:space="preserve"> . 1,0 = </w:t>
      </w:r>
      <w:r>
        <w:rPr>
          <w:color w:val="000000" w:themeColor="text1"/>
        </w:rPr>
        <w:t>1,</w:t>
      </w:r>
      <w:r w:rsidR="004F1EAE">
        <w:rPr>
          <w:color w:val="000000" w:themeColor="text1"/>
        </w:rPr>
        <w:t>64</w:t>
      </w:r>
      <w:r>
        <w:rPr>
          <w:color w:val="000000" w:themeColor="text1"/>
        </w:rPr>
        <w:t xml:space="preserve"> </w:t>
      </w:r>
      <w:r w:rsidRPr="00F8107A">
        <w:rPr>
          <w:color w:val="000000" w:themeColor="text1"/>
        </w:rPr>
        <w:sym w:font="Symbol" w:char="F0AE"/>
      </w:r>
      <w:r w:rsidRPr="00F8107A">
        <w:rPr>
          <w:color w:val="000000" w:themeColor="text1"/>
        </w:rPr>
        <w:t xml:space="preserve"> tj. </w:t>
      </w:r>
      <w:r w:rsidR="004F1EAE">
        <w:rPr>
          <w:color w:val="000000" w:themeColor="text1"/>
        </w:rPr>
        <w:t>2</w:t>
      </w:r>
      <w:r w:rsidRPr="00F8107A">
        <w:rPr>
          <w:color w:val="000000" w:themeColor="text1"/>
        </w:rPr>
        <w:t xml:space="preserve"> únikového pruh</w:t>
      </w:r>
      <w:r w:rsidR="004F1EAE">
        <w:rPr>
          <w:color w:val="000000" w:themeColor="text1"/>
        </w:rPr>
        <w:t>y</w:t>
      </w:r>
      <w:r w:rsidRPr="00F8107A">
        <w:rPr>
          <w:color w:val="000000" w:themeColor="text1"/>
        </w:rPr>
        <w:t>.</w:t>
      </w:r>
    </w:p>
    <w:p w14:paraId="5F70F82B" w14:textId="6C114482" w:rsidR="00274C09" w:rsidRPr="00F8107A" w:rsidRDefault="00274C09" w:rsidP="00274C09">
      <w:pPr>
        <w:rPr>
          <w:color w:val="000000" w:themeColor="text1"/>
        </w:rPr>
      </w:pPr>
      <w:r w:rsidRPr="00F8107A">
        <w:rPr>
          <w:color w:val="000000" w:themeColor="text1"/>
        </w:rPr>
        <w:t xml:space="preserve">Skutečná celková šířka komunikací na NÚC činí min. 0,9 m </w:t>
      </w:r>
      <w:r w:rsidRPr="00F8107A">
        <w:rPr>
          <w:color w:val="000000" w:themeColor="text1"/>
        </w:rPr>
        <w:sym w:font="Symbol" w:char="F0AE"/>
      </w:r>
      <w:r w:rsidRPr="00F8107A">
        <w:rPr>
          <w:color w:val="000000" w:themeColor="text1"/>
        </w:rPr>
        <w:t xml:space="preserve"> </w:t>
      </w:r>
      <w:r w:rsidR="004F1EAE">
        <w:rPr>
          <w:color w:val="000000" w:themeColor="text1"/>
        </w:rPr>
        <w:t xml:space="preserve">při dvou únikových cestách </w:t>
      </w:r>
      <w:r w:rsidRPr="00F8107A">
        <w:rPr>
          <w:color w:val="000000" w:themeColor="text1"/>
        </w:rPr>
        <w:t xml:space="preserve">tj. </w:t>
      </w:r>
      <w:r w:rsidR="004F1EAE">
        <w:rPr>
          <w:color w:val="000000" w:themeColor="text1"/>
        </w:rPr>
        <w:t>3</w:t>
      </w:r>
      <w:r w:rsidRPr="00F8107A">
        <w:rPr>
          <w:color w:val="000000" w:themeColor="text1"/>
        </w:rPr>
        <w:t xml:space="preserve"> únikové</w:t>
      </w:r>
      <w:r w:rsidR="004F1EAE">
        <w:rPr>
          <w:color w:val="000000" w:themeColor="text1"/>
        </w:rPr>
        <w:t xml:space="preserve"> </w:t>
      </w:r>
      <w:r w:rsidRPr="00F8107A">
        <w:rPr>
          <w:color w:val="000000" w:themeColor="text1"/>
        </w:rPr>
        <w:t>pruh</w:t>
      </w:r>
      <w:r w:rsidR="004F1EAE">
        <w:rPr>
          <w:color w:val="000000" w:themeColor="text1"/>
        </w:rPr>
        <w:t>y</w:t>
      </w:r>
      <w:r w:rsidRPr="00F8107A">
        <w:rPr>
          <w:color w:val="000000" w:themeColor="text1"/>
        </w:rPr>
        <w:t>.</w:t>
      </w:r>
    </w:p>
    <w:p w14:paraId="0BED75E5" w14:textId="2C92548F" w:rsidR="00274C09" w:rsidRPr="00335D60" w:rsidRDefault="00274C09" w:rsidP="00274C09">
      <w:pPr>
        <w:rPr>
          <w:color w:val="000000" w:themeColor="text1"/>
        </w:rPr>
      </w:pPr>
      <w:r w:rsidRPr="00F8107A">
        <w:rPr>
          <w:color w:val="000000" w:themeColor="text1"/>
        </w:rPr>
        <w:t xml:space="preserve">Skutečná světlá šířka každých dveří na NÚC činí </w:t>
      </w:r>
      <w:r>
        <w:rPr>
          <w:color w:val="000000" w:themeColor="text1"/>
        </w:rPr>
        <w:t>min. 0,9</w:t>
      </w:r>
      <w:r w:rsidRPr="00F8107A">
        <w:rPr>
          <w:color w:val="000000" w:themeColor="text1"/>
        </w:rPr>
        <w:t xml:space="preserve"> m </w:t>
      </w:r>
      <w:r w:rsidR="00E26669" w:rsidRPr="00F8107A">
        <w:rPr>
          <w:color w:val="000000" w:themeColor="text1"/>
        </w:rPr>
        <w:sym w:font="Symbol" w:char="F0AE"/>
      </w:r>
      <w:r w:rsidR="00E26669" w:rsidRPr="00F8107A">
        <w:rPr>
          <w:color w:val="000000" w:themeColor="text1"/>
        </w:rPr>
        <w:t xml:space="preserve"> </w:t>
      </w:r>
      <w:r w:rsidR="00E26669">
        <w:rPr>
          <w:color w:val="000000" w:themeColor="text1"/>
        </w:rPr>
        <w:t xml:space="preserve">při dvou únikových cestách </w:t>
      </w:r>
      <w:r w:rsidR="00E26669" w:rsidRPr="00F8107A">
        <w:rPr>
          <w:color w:val="000000" w:themeColor="text1"/>
        </w:rPr>
        <w:t xml:space="preserve">tj. </w:t>
      </w:r>
      <w:r w:rsidR="00E26669">
        <w:rPr>
          <w:color w:val="000000" w:themeColor="text1"/>
        </w:rPr>
        <w:t>3</w:t>
      </w:r>
      <w:r w:rsidR="00E26669" w:rsidRPr="00F8107A">
        <w:rPr>
          <w:color w:val="000000" w:themeColor="text1"/>
        </w:rPr>
        <w:t xml:space="preserve"> únikové</w:t>
      </w:r>
      <w:r w:rsidR="00E26669">
        <w:rPr>
          <w:color w:val="000000" w:themeColor="text1"/>
        </w:rPr>
        <w:t xml:space="preserve"> </w:t>
      </w:r>
      <w:r w:rsidR="00E26669" w:rsidRPr="00F8107A">
        <w:rPr>
          <w:color w:val="000000" w:themeColor="text1"/>
        </w:rPr>
        <w:t>pruh</w:t>
      </w:r>
      <w:r w:rsidR="00E26669">
        <w:rPr>
          <w:color w:val="000000" w:themeColor="text1"/>
        </w:rPr>
        <w:t>y</w:t>
      </w:r>
      <w:r w:rsidR="00E26669" w:rsidRPr="00F8107A">
        <w:rPr>
          <w:color w:val="000000" w:themeColor="text1"/>
        </w:rPr>
        <w:t>.</w:t>
      </w:r>
    </w:p>
    <w:p w14:paraId="673A24F5" w14:textId="77777777" w:rsidR="005431BB" w:rsidRDefault="005431BB" w:rsidP="007D371B"/>
    <w:p w14:paraId="7A6B6FC9" w14:textId="77777777" w:rsidR="00B06B65" w:rsidRDefault="00B06B65" w:rsidP="00B06B65">
      <w:pPr>
        <w:rPr>
          <w:rFonts w:cs="Tahoma"/>
          <w:b/>
        </w:rPr>
      </w:pPr>
      <w:r>
        <w:rPr>
          <w:rFonts w:cs="Tahoma"/>
          <w:b/>
        </w:rPr>
        <w:lastRenderedPageBreak/>
        <w:t xml:space="preserve">Osvětlení únikových cest </w:t>
      </w:r>
    </w:p>
    <w:p w14:paraId="06AC5946" w14:textId="77777777" w:rsidR="00B06B65" w:rsidRDefault="00B06B65" w:rsidP="00B06B65">
      <w:pPr>
        <w:rPr>
          <w:rFonts w:cs="Tahoma"/>
        </w:rPr>
      </w:pPr>
      <w:r w:rsidRPr="00EA1B57">
        <w:rPr>
          <w:rFonts w:cs="Tahoma"/>
          <w:color w:val="000000" w:themeColor="text1"/>
        </w:rPr>
        <w:t xml:space="preserve">Únikové cesty musí mít elektrické osvětlení a nouzové osvětlení (autonomní svítidla </w:t>
      </w:r>
      <w:bookmarkStart w:id="29" w:name="OLE_LINK69"/>
      <w:bookmarkStart w:id="30" w:name="OLE_LINK70"/>
      <w:r>
        <w:rPr>
          <w:rFonts w:cs="Tahoma"/>
          <w:color w:val="000000" w:themeColor="text1"/>
        </w:rPr>
        <w:t xml:space="preserve">v prostoru </w:t>
      </w:r>
      <w:r>
        <w:rPr>
          <w:rFonts w:cs="Tahoma"/>
          <w:szCs w:val="24"/>
        </w:rPr>
        <w:t>schodiště a chode</w:t>
      </w:r>
      <w:bookmarkEnd w:id="29"/>
      <w:bookmarkEnd w:id="30"/>
      <w:r>
        <w:rPr>
          <w:rFonts w:cs="Tahoma"/>
          <w:szCs w:val="24"/>
        </w:rPr>
        <w:t>b</w:t>
      </w:r>
      <w:r w:rsidRPr="00EA1B57">
        <w:rPr>
          <w:rFonts w:cs="Tahoma"/>
          <w:color w:val="000000" w:themeColor="text1"/>
        </w:rPr>
        <w:t xml:space="preserve">) funkční po dobu alespoň 60 min. </w:t>
      </w:r>
      <w:r w:rsidRPr="00EA1B57">
        <w:rPr>
          <w:rFonts w:cs="Tahoma"/>
        </w:rPr>
        <w:t>splňující požadavky ČSN EN 1838.</w:t>
      </w:r>
      <w:r w:rsidRPr="006B2574">
        <w:rPr>
          <w:rFonts w:cs="Tahoma"/>
        </w:rPr>
        <w:t xml:space="preserve"> </w:t>
      </w:r>
    </w:p>
    <w:p w14:paraId="1CE99199" w14:textId="22F82171" w:rsidR="00B06B65" w:rsidRDefault="00B06B65" w:rsidP="00B06B65">
      <w:pPr>
        <w:rPr>
          <w:rFonts w:cs="Tahoma"/>
        </w:rPr>
      </w:pPr>
      <w:r w:rsidRPr="00CA3D00">
        <w:rPr>
          <w:rFonts w:cs="Tahoma"/>
        </w:rPr>
        <w:t xml:space="preserve">Nouzové osvětlení je napojeno na běžnou síť v objektu a dále je v každém svítidle vestavěná trvale dobíjitelná baterie. </w:t>
      </w:r>
    </w:p>
    <w:p w14:paraId="2427C3CB" w14:textId="77777777" w:rsidR="00B06B65" w:rsidRDefault="00B06B65" w:rsidP="00B06B65">
      <w:pPr>
        <w:rPr>
          <w:rFonts w:cs="Tahoma"/>
        </w:rPr>
      </w:pPr>
    </w:p>
    <w:p w14:paraId="2ADE36AB" w14:textId="77777777" w:rsidR="00B06B65" w:rsidRPr="006B2574" w:rsidRDefault="00B06B65" w:rsidP="00B06B65">
      <w:pPr>
        <w:rPr>
          <w:rFonts w:cs="Tahoma"/>
          <w:b/>
        </w:rPr>
      </w:pPr>
      <w:r w:rsidRPr="003B72A6">
        <w:rPr>
          <w:rFonts w:cs="Tahoma"/>
          <w:b/>
        </w:rPr>
        <w:t xml:space="preserve">Označení únikových cest </w:t>
      </w:r>
    </w:p>
    <w:p w14:paraId="29E41231" w14:textId="2CA23A99" w:rsidR="00B06B65" w:rsidRDefault="00B06B65" w:rsidP="00B06B65">
      <w:pPr>
        <w:spacing w:line="240" w:lineRule="atLeast"/>
        <w:rPr>
          <w:color w:val="000000" w:themeColor="text1"/>
        </w:rPr>
      </w:pPr>
      <w:r w:rsidRPr="00EA1B57">
        <w:rPr>
          <w:rFonts w:cs="Tahoma"/>
          <w:color w:val="000000" w:themeColor="text1"/>
        </w:rPr>
        <w:t xml:space="preserve">Směry úniku vyznačeny bezpečnostními tabulkami všude tam, kde dochází ke křížení únikových komunikací, ke změně směru ÚC a při změně výškové úrovně úniku. </w:t>
      </w:r>
      <w:r>
        <w:rPr>
          <w:rFonts w:cs="Tahoma"/>
          <w:color w:val="000000" w:themeColor="text1"/>
        </w:rPr>
        <w:br/>
      </w:r>
      <w:r w:rsidRPr="00EA1B57">
        <w:rPr>
          <w:rFonts w:cs="Tahoma"/>
          <w:color w:val="000000" w:themeColor="text1"/>
        </w:rPr>
        <w:t>Pro vyznačení ÚC budou použity bezpečnostní tabulky viditelné ve dne i v noci.</w:t>
      </w:r>
      <w:r w:rsidRPr="00EA1B57">
        <w:rPr>
          <w:color w:val="000000" w:themeColor="text1"/>
        </w:rPr>
        <w:t xml:space="preserve"> </w:t>
      </w:r>
      <w:r>
        <w:rPr>
          <w:color w:val="000000" w:themeColor="text1"/>
        </w:rPr>
        <w:br/>
      </w:r>
      <w:r w:rsidRPr="00EA1B57">
        <w:rPr>
          <w:color w:val="000000" w:themeColor="text1"/>
        </w:rPr>
        <w:t>Na únikové cestě nesmí být umístěny takové reflexní plochy nebo zrcadla, které by mohly unikající osoby zmýlit a zavádět je ze směru úniku.</w:t>
      </w:r>
    </w:p>
    <w:p w14:paraId="66AECE8E" w14:textId="77777777" w:rsidR="00AC15EF" w:rsidRDefault="00AC15EF" w:rsidP="00B06B65">
      <w:pPr>
        <w:spacing w:line="240" w:lineRule="atLeast"/>
        <w:rPr>
          <w:color w:val="000000" w:themeColor="text1"/>
        </w:rPr>
      </w:pPr>
    </w:p>
    <w:p w14:paraId="00D03A50" w14:textId="68C78604" w:rsidR="005431BB" w:rsidRPr="00E44BE2" w:rsidRDefault="00AC15EF" w:rsidP="00E44BE2">
      <w:pPr>
        <w:rPr>
          <w:rFonts w:cs="Tahoma"/>
          <w:b/>
        </w:rPr>
      </w:pPr>
      <w:r>
        <w:rPr>
          <w:rFonts w:cs="Tahoma"/>
          <w:b/>
        </w:rPr>
        <w:t xml:space="preserve">Dveře na únikových cestách </w:t>
      </w:r>
    </w:p>
    <w:p w14:paraId="54A89F45" w14:textId="77777777" w:rsidR="00AC15EF" w:rsidRPr="003B1F50" w:rsidRDefault="00AC15EF" w:rsidP="00AC15EF">
      <w:pPr>
        <w:rPr>
          <w:color w:val="000000" w:themeColor="text1"/>
        </w:rPr>
      </w:pPr>
      <w:r w:rsidRPr="003B1F50">
        <w:rPr>
          <w:color w:val="000000" w:themeColor="text1"/>
        </w:rPr>
        <w:t>Dveře na únikových cestách mají ve směru úniku osob kování, které umožní po vyhlášení poplachu (nebo po jinak vzniklém ohrožení) otevření uzávěru ručně či samočinně (bez užití jakýchkoliv nástrojů), ať již je uzávěr běžně zamčený, zablokovaný, či jinak zajištěný (např. nouzový uzávěr dle ČSN EN 179, paniková klika/kování, kování bez možnosti uzamčení). V případě řešeného objektu se jedná o tyto dveře:</w:t>
      </w:r>
    </w:p>
    <w:p w14:paraId="63F30596" w14:textId="3A2B6727" w:rsidR="00AC15EF" w:rsidRPr="003B1F50" w:rsidRDefault="002E7757" w:rsidP="00AC15EF">
      <w:pPr>
        <w:pStyle w:val="Zkladntext2"/>
        <w:numPr>
          <w:ilvl w:val="0"/>
          <w:numId w:val="47"/>
        </w:numPr>
        <w:ind w:left="714" w:hanging="357"/>
        <w:jc w:val="both"/>
        <w:rPr>
          <w:rFonts w:cs="Tahoma"/>
          <w:color w:val="000000" w:themeColor="text1"/>
          <w:szCs w:val="24"/>
        </w:rPr>
      </w:pPr>
      <w:r>
        <w:rPr>
          <w:rFonts w:cs="Tahoma"/>
          <w:color w:val="000000" w:themeColor="text1"/>
          <w:szCs w:val="24"/>
        </w:rPr>
        <w:t xml:space="preserve">1.NP: dveře </w:t>
      </w:r>
      <w:r w:rsidR="00594386">
        <w:rPr>
          <w:rFonts w:cs="Tahoma"/>
          <w:color w:val="000000" w:themeColor="text1"/>
          <w:szCs w:val="24"/>
        </w:rPr>
        <w:t>z kom. místnosti</w:t>
      </w:r>
      <w:r>
        <w:rPr>
          <w:rFonts w:cs="Tahoma"/>
          <w:color w:val="000000" w:themeColor="text1"/>
          <w:szCs w:val="24"/>
        </w:rPr>
        <w:t xml:space="preserve"> (</w:t>
      </w:r>
      <w:r w:rsidR="00594386">
        <w:rPr>
          <w:rFonts w:cs="Tahoma"/>
          <w:color w:val="000000" w:themeColor="text1"/>
          <w:szCs w:val="24"/>
        </w:rPr>
        <w:t>B.107</w:t>
      </w:r>
      <w:r>
        <w:rPr>
          <w:rFonts w:cs="Tahoma"/>
          <w:color w:val="000000" w:themeColor="text1"/>
          <w:szCs w:val="24"/>
        </w:rPr>
        <w:t xml:space="preserve">) na volné prostranství </w:t>
      </w:r>
    </w:p>
    <w:p w14:paraId="28B77260" w14:textId="68AF30F8" w:rsidR="00447A09" w:rsidRPr="003B1F50" w:rsidRDefault="00447A09" w:rsidP="00447A09">
      <w:pPr>
        <w:pStyle w:val="Zkladntext2"/>
        <w:numPr>
          <w:ilvl w:val="0"/>
          <w:numId w:val="47"/>
        </w:numPr>
        <w:ind w:left="714" w:hanging="357"/>
        <w:jc w:val="both"/>
        <w:rPr>
          <w:rFonts w:cs="Tahoma"/>
          <w:color w:val="000000" w:themeColor="text1"/>
          <w:szCs w:val="24"/>
        </w:rPr>
      </w:pPr>
      <w:r>
        <w:rPr>
          <w:rFonts w:cs="Tahoma"/>
          <w:color w:val="000000" w:themeColor="text1"/>
          <w:szCs w:val="24"/>
        </w:rPr>
        <w:t>1.NP: dveře z </w:t>
      </w:r>
      <w:r w:rsidR="00722D74">
        <w:rPr>
          <w:rFonts w:cs="Tahoma"/>
          <w:color w:val="000000" w:themeColor="text1"/>
          <w:szCs w:val="24"/>
        </w:rPr>
        <w:t>ateliéru</w:t>
      </w:r>
      <w:r>
        <w:rPr>
          <w:rFonts w:cs="Tahoma"/>
          <w:color w:val="000000" w:themeColor="text1"/>
          <w:szCs w:val="24"/>
        </w:rPr>
        <w:t xml:space="preserve"> (</w:t>
      </w:r>
      <w:r w:rsidR="00722D74">
        <w:rPr>
          <w:rFonts w:cs="Tahoma"/>
          <w:color w:val="000000" w:themeColor="text1"/>
          <w:szCs w:val="24"/>
        </w:rPr>
        <w:t>B.106</w:t>
      </w:r>
      <w:r>
        <w:rPr>
          <w:rFonts w:cs="Tahoma"/>
          <w:color w:val="000000" w:themeColor="text1"/>
          <w:szCs w:val="24"/>
        </w:rPr>
        <w:t xml:space="preserve">) na volné prostranství </w:t>
      </w:r>
    </w:p>
    <w:p w14:paraId="77C13649" w14:textId="5DDEF3A7" w:rsidR="00B06B65" w:rsidRPr="00F37AC4" w:rsidRDefault="00447A09" w:rsidP="007D371B">
      <w:pPr>
        <w:pStyle w:val="Zkladntext2"/>
        <w:numPr>
          <w:ilvl w:val="0"/>
          <w:numId w:val="47"/>
        </w:numPr>
        <w:ind w:left="714" w:hanging="357"/>
        <w:jc w:val="both"/>
        <w:rPr>
          <w:rFonts w:cs="Tahoma"/>
          <w:color w:val="000000" w:themeColor="text1"/>
          <w:szCs w:val="24"/>
        </w:rPr>
      </w:pPr>
      <w:r>
        <w:rPr>
          <w:rFonts w:cs="Tahoma"/>
          <w:color w:val="000000" w:themeColor="text1"/>
          <w:szCs w:val="24"/>
        </w:rPr>
        <w:t>1.NP: dveře z</w:t>
      </w:r>
      <w:r w:rsidR="00170845">
        <w:rPr>
          <w:rFonts w:cs="Tahoma"/>
          <w:color w:val="000000" w:themeColor="text1"/>
          <w:szCs w:val="24"/>
        </w:rPr>
        <w:t xml:space="preserve"> chodby </w:t>
      </w:r>
      <w:r w:rsidRPr="00170845">
        <w:rPr>
          <w:rFonts w:cs="Tahoma"/>
          <w:color w:val="000000" w:themeColor="text1"/>
          <w:szCs w:val="24"/>
        </w:rPr>
        <w:t>(</w:t>
      </w:r>
      <w:r w:rsidR="00170845">
        <w:rPr>
          <w:rFonts w:cs="Tahoma"/>
          <w:color w:val="000000" w:themeColor="text1"/>
          <w:szCs w:val="24"/>
        </w:rPr>
        <w:t>B.104</w:t>
      </w:r>
      <w:r w:rsidRPr="00170845">
        <w:rPr>
          <w:rFonts w:cs="Tahoma"/>
          <w:color w:val="000000" w:themeColor="text1"/>
          <w:szCs w:val="24"/>
        </w:rPr>
        <w:t xml:space="preserve">) na volné prostranství </w:t>
      </w:r>
    </w:p>
    <w:p w14:paraId="7A2E7B00" w14:textId="074B39BE" w:rsidR="00825878" w:rsidRDefault="00825878" w:rsidP="00346C8C"/>
    <w:p w14:paraId="5EF013CA" w14:textId="146F9C6E" w:rsidR="005431BB" w:rsidRDefault="005431BB" w:rsidP="005431BB">
      <w:r w:rsidRPr="00572C7D">
        <w:rPr>
          <w:b/>
        </w:rPr>
        <w:t>N1.0</w:t>
      </w:r>
      <w:r w:rsidR="00D53C01">
        <w:rPr>
          <w:b/>
        </w:rPr>
        <w:t>4</w:t>
      </w:r>
      <w:r w:rsidRPr="00572C7D">
        <w:rPr>
          <w:b/>
        </w:rPr>
        <w:t xml:space="preserve">: </w:t>
      </w:r>
      <w:r w:rsidRPr="00967AC6">
        <w:rPr>
          <w:rFonts w:eastAsiaTheme="majorEastAsia"/>
          <w:bCs/>
        </w:rPr>
        <w:t>SO 04</w:t>
      </w:r>
      <w:r w:rsidRPr="00F35F9E">
        <w:rPr>
          <w:rFonts w:eastAsiaTheme="majorEastAsia"/>
          <w:b/>
          <w:bCs/>
        </w:rPr>
        <w:t xml:space="preserve"> </w:t>
      </w:r>
      <w:r w:rsidRPr="00967AC6">
        <w:rPr>
          <w:rFonts w:eastAsiaTheme="majorEastAsia"/>
          <w:bCs/>
        </w:rPr>
        <w:t>– objekt I – inhalatorium</w:t>
      </w:r>
      <w:r>
        <w:t xml:space="preserve">  </w:t>
      </w:r>
    </w:p>
    <w:p w14:paraId="2F5F6F9A" w14:textId="73566F6A" w:rsidR="009C05A8" w:rsidRPr="005E4202" w:rsidRDefault="002437A5" w:rsidP="005431BB">
      <w:r w:rsidRPr="005E4202">
        <w:t>Jedná se obj</w:t>
      </w:r>
      <w:r w:rsidR="005E4202" w:rsidRPr="005E4202">
        <w:t xml:space="preserve">ekt, </w:t>
      </w:r>
      <w:r w:rsidRPr="005E4202">
        <w:t xml:space="preserve">ve kterém se osoby pohybují po vnější kolonádě, která je převážně bez obvodových stěn. Únik osob z kolonády je tak veden bezprostředně na volně prostranství. </w:t>
      </w:r>
    </w:p>
    <w:p w14:paraId="6B2B385B" w14:textId="77777777" w:rsidR="002437A5" w:rsidRPr="00572C7D" w:rsidRDefault="002437A5" w:rsidP="005431BB">
      <w:pPr>
        <w:rPr>
          <w:b/>
        </w:rPr>
      </w:pPr>
    </w:p>
    <w:p w14:paraId="6BF2D9DB" w14:textId="3CA02BF7" w:rsidR="008141C6" w:rsidRPr="002F170A" w:rsidRDefault="005431BB" w:rsidP="00346C8C">
      <w:pPr>
        <w:rPr>
          <w:b/>
          <w:color w:val="000000" w:themeColor="text1"/>
        </w:rPr>
      </w:pPr>
      <w:r w:rsidRPr="00572C7D">
        <w:rPr>
          <w:b/>
          <w:color w:val="000000" w:themeColor="text1"/>
        </w:rPr>
        <w:t>N1.0</w:t>
      </w:r>
      <w:r w:rsidR="00D53C01">
        <w:rPr>
          <w:b/>
          <w:color w:val="000000" w:themeColor="text1"/>
        </w:rPr>
        <w:t>5</w:t>
      </w:r>
      <w:r w:rsidRPr="00572C7D">
        <w:rPr>
          <w:b/>
          <w:color w:val="000000" w:themeColor="text1"/>
        </w:rPr>
        <w:t xml:space="preserve">: </w:t>
      </w:r>
      <w:r w:rsidRPr="00967AC6">
        <w:rPr>
          <w:rFonts w:eastAsiaTheme="majorEastAsia"/>
          <w:bCs/>
        </w:rPr>
        <w:t xml:space="preserve">SO 06 – objekt D – </w:t>
      </w:r>
      <w:r w:rsidR="005D121C" w:rsidRPr="00967AC6">
        <w:rPr>
          <w:rFonts w:eastAsiaTheme="majorEastAsia"/>
          <w:bCs/>
        </w:rPr>
        <w:t>kontejnerové</w:t>
      </w:r>
      <w:r w:rsidRPr="00967AC6">
        <w:rPr>
          <w:rFonts w:eastAsiaTheme="majorEastAsia"/>
          <w:bCs/>
        </w:rPr>
        <w:t xml:space="preserve"> stání</w:t>
      </w:r>
      <w:r w:rsidRPr="00967AC6">
        <w:t xml:space="preserve">  </w:t>
      </w:r>
    </w:p>
    <w:p w14:paraId="3E4F6EC3" w14:textId="32937B28" w:rsidR="00DE5634" w:rsidRPr="006C5893" w:rsidRDefault="00DE5634" w:rsidP="00DE5634">
      <w:pPr>
        <w:rPr>
          <w:color w:val="000000" w:themeColor="text1"/>
        </w:rPr>
      </w:pPr>
      <w:r>
        <w:rPr>
          <w:color w:val="000000" w:themeColor="text1"/>
        </w:rPr>
        <w:t>Objekt tvoří dvě místnosti</w:t>
      </w:r>
      <w:r w:rsidRPr="006C5893">
        <w:rPr>
          <w:color w:val="000000" w:themeColor="text1"/>
        </w:rPr>
        <w:t xml:space="preserve"> o celkové ploše </w:t>
      </w:r>
      <w:r w:rsidR="00B57AA2">
        <w:rPr>
          <w:color w:val="000000" w:themeColor="text1"/>
        </w:rPr>
        <w:t>39,8</w:t>
      </w:r>
      <w:r w:rsidRPr="006C5893">
        <w:rPr>
          <w:color w:val="000000" w:themeColor="text1"/>
        </w:rPr>
        <w:t xml:space="preserve"> m</w:t>
      </w:r>
      <w:r w:rsidRPr="006C5893">
        <w:rPr>
          <w:color w:val="000000" w:themeColor="text1"/>
          <w:vertAlign w:val="superscript"/>
        </w:rPr>
        <w:t>2</w:t>
      </w:r>
      <w:r w:rsidRPr="006C5893">
        <w:rPr>
          <w:color w:val="000000" w:themeColor="text1"/>
        </w:rPr>
        <w:t xml:space="preserve"> (</w:t>
      </w:r>
      <w:r w:rsidR="00B57AA2">
        <w:rPr>
          <w:color w:val="000000" w:themeColor="text1"/>
        </w:rPr>
        <w:t>39,8</w:t>
      </w:r>
      <w:r w:rsidRPr="006C5893">
        <w:rPr>
          <w:color w:val="000000" w:themeColor="text1"/>
        </w:rPr>
        <w:t xml:space="preserve"> m</w:t>
      </w:r>
      <w:r w:rsidRPr="006C5893">
        <w:rPr>
          <w:color w:val="000000" w:themeColor="text1"/>
          <w:szCs w:val="24"/>
          <w:vertAlign w:val="superscript"/>
        </w:rPr>
        <w:t>2</w:t>
      </w:r>
      <w:r w:rsidRPr="006C5893">
        <w:rPr>
          <w:color w:val="000000" w:themeColor="text1"/>
        </w:rPr>
        <w:t xml:space="preserve"> &lt; 100 m</w:t>
      </w:r>
      <w:r w:rsidRPr="006C5893">
        <w:rPr>
          <w:color w:val="000000" w:themeColor="text1"/>
          <w:szCs w:val="24"/>
          <w:vertAlign w:val="superscript"/>
        </w:rPr>
        <w:t>2</w:t>
      </w:r>
      <w:r w:rsidRPr="006C5893">
        <w:rPr>
          <w:color w:val="000000" w:themeColor="text1"/>
        </w:rPr>
        <w:t xml:space="preserve">) a délku úniku do volného prostoru max. </w:t>
      </w:r>
      <w:r w:rsidR="00B57AA2">
        <w:rPr>
          <w:color w:val="000000" w:themeColor="text1"/>
        </w:rPr>
        <w:t>6</w:t>
      </w:r>
      <w:r w:rsidRPr="006C5893">
        <w:rPr>
          <w:color w:val="000000" w:themeColor="text1"/>
        </w:rPr>
        <w:t xml:space="preserve"> m (</w:t>
      </w:r>
      <w:r w:rsidR="00B57AA2">
        <w:rPr>
          <w:color w:val="000000" w:themeColor="text1"/>
        </w:rPr>
        <w:t>6</w:t>
      </w:r>
      <w:r w:rsidRPr="006C5893">
        <w:rPr>
          <w:color w:val="000000" w:themeColor="text1"/>
        </w:rPr>
        <w:t xml:space="preserve"> m &lt; 15 m). V této skupině místnosti není dle ČSN 73 0818 situováno více než 40 osob. Řešení únikových cest (v souladu s čl. 9.10.2 ČSN 73 0802) vyhovuje ČSN 73 0802.</w:t>
      </w:r>
    </w:p>
    <w:p w14:paraId="4643188F" w14:textId="003446C1" w:rsidR="008141C6" w:rsidRDefault="008141C6" w:rsidP="00346C8C"/>
    <w:p w14:paraId="708B068B" w14:textId="3F19EBA9" w:rsidR="008141C6" w:rsidRDefault="008141C6" w:rsidP="00346C8C"/>
    <w:p w14:paraId="60727E72" w14:textId="3C933377" w:rsidR="008141C6" w:rsidRDefault="008141C6" w:rsidP="00346C8C"/>
    <w:p w14:paraId="762A23C9" w14:textId="635DA837" w:rsidR="008141C6" w:rsidRDefault="008141C6" w:rsidP="00346C8C"/>
    <w:p w14:paraId="1B0B3F24" w14:textId="02F1DF76" w:rsidR="008141C6" w:rsidRDefault="008141C6" w:rsidP="00346C8C"/>
    <w:p w14:paraId="14166F63" w14:textId="1EB669CA" w:rsidR="008141C6" w:rsidRDefault="008141C6" w:rsidP="00346C8C"/>
    <w:p w14:paraId="57052B6B" w14:textId="77777777" w:rsidR="008141C6" w:rsidRPr="00324033" w:rsidRDefault="008141C6" w:rsidP="00346C8C"/>
    <w:p w14:paraId="45C190B8" w14:textId="5B54D892" w:rsidR="00464592" w:rsidRPr="00815955" w:rsidRDefault="005513A8" w:rsidP="000E42A4">
      <w:pPr>
        <w:pStyle w:val="Nadpis2"/>
        <w:numPr>
          <w:ilvl w:val="0"/>
          <w:numId w:val="3"/>
        </w:numPr>
        <w:rPr>
          <w:color w:val="000000" w:themeColor="text1"/>
        </w:rPr>
      </w:pPr>
      <w:bookmarkStart w:id="31" w:name="_Toc131411171"/>
      <w:r w:rsidRPr="00815955">
        <w:rPr>
          <w:color w:val="000000" w:themeColor="text1"/>
        </w:rPr>
        <w:lastRenderedPageBreak/>
        <w:t>P</w:t>
      </w:r>
      <w:r w:rsidR="00321B6A" w:rsidRPr="00815955">
        <w:rPr>
          <w:color w:val="000000" w:themeColor="text1"/>
        </w:rPr>
        <w:t>ožárně nebezpečný prostor, odstupové vzdálenosti</w:t>
      </w:r>
      <w:bookmarkStart w:id="32" w:name="_Toc499648644"/>
      <w:bookmarkStart w:id="33" w:name="_Toc499670933"/>
      <w:bookmarkEnd w:id="27"/>
      <w:bookmarkEnd w:id="28"/>
      <w:bookmarkEnd w:id="31"/>
    </w:p>
    <w:p w14:paraId="4E3635FF" w14:textId="17BB6D0E" w:rsidR="00AF6C62" w:rsidRPr="0005214D" w:rsidRDefault="00CE4B53" w:rsidP="00AF6C62">
      <w:pPr>
        <w:spacing w:after="120"/>
        <w:rPr>
          <w:rFonts w:cs="Tahoma"/>
          <w:bCs/>
          <w:color w:val="0000FF"/>
          <w:u w:val="single"/>
        </w:rPr>
      </w:pPr>
      <w:r w:rsidRPr="00180D74">
        <w:rPr>
          <w:rFonts w:cs="Tahoma"/>
          <w:color w:val="000000" w:themeColor="text1"/>
        </w:rPr>
        <w:t xml:space="preserve">Požárně nebezpečný prostor kolem </w:t>
      </w:r>
      <w:r w:rsidR="009752A7" w:rsidRPr="00180D74">
        <w:rPr>
          <w:rFonts w:cs="Tahoma"/>
          <w:color w:val="000000" w:themeColor="text1"/>
        </w:rPr>
        <w:t xml:space="preserve">požárně otevřených ploch (mimo dřevěné obklady) </w:t>
      </w:r>
      <w:r w:rsidR="00825878" w:rsidRPr="00180D74">
        <w:rPr>
          <w:rFonts w:cs="Tahoma"/>
          <w:color w:val="000000" w:themeColor="text1"/>
        </w:rPr>
        <w:t xml:space="preserve"> </w:t>
      </w:r>
      <w:r w:rsidRPr="00180D74">
        <w:rPr>
          <w:rFonts w:cs="Tahoma"/>
          <w:color w:val="000000" w:themeColor="text1"/>
        </w:rPr>
        <w:t>je posouzen dle ČSN 73 0802. Hodnoty odstupových vzdáleností pro kritickou hustotu tepelného toku 18,5kW/m</w:t>
      </w:r>
      <w:r w:rsidRPr="00180D74">
        <w:rPr>
          <w:rFonts w:cs="Tahoma"/>
          <w:color w:val="000000" w:themeColor="text1"/>
          <w:vertAlign w:val="superscript"/>
        </w:rPr>
        <w:t>2</w:t>
      </w:r>
      <w:r w:rsidRPr="00180D74">
        <w:rPr>
          <w:rFonts w:cs="Tahoma"/>
          <w:color w:val="000000" w:themeColor="text1"/>
        </w:rPr>
        <w:t xml:space="preserve"> podle normové křivky </w:t>
      </w:r>
      <w:proofErr w:type="spellStart"/>
      <w:r w:rsidRPr="00180D74">
        <w:rPr>
          <w:rFonts w:cs="Tahoma"/>
          <w:i/>
          <w:color w:val="000000" w:themeColor="text1"/>
        </w:rPr>
        <w:t>T</w:t>
      </w:r>
      <w:r w:rsidRPr="00180D74">
        <w:rPr>
          <w:rFonts w:cs="Tahoma"/>
          <w:i/>
          <w:color w:val="000000" w:themeColor="text1"/>
          <w:vertAlign w:val="subscript"/>
        </w:rPr>
        <w:t>n</w:t>
      </w:r>
      <w:proofErr w:type="spellEnd"/>
      <w:r w:rsidRPr="00180D74">
        <w:rPr>
          <w:rFonts w:cs="Tahoma"/>
          <w:bCs/>
          <w:color w:val="000000" w:themeColor="text1"/>
        </w:rPr>
        <w:t xml:space="preserve"> jsou určeny za pomocí výpočtu z </w:t>
      </w:r>
      <w:hyperlink r:id="rId9" w:history="1">
        <w:r w:rsidRPr="00180D74">
          <w:rPr>
            <w:rStyle w:val="Hypertextovodkaz"/>
            <w:rFonts w:cs="Tahoma"/>
            <w:color w:val="000000" w:themeColor="text1"/>
            <w:szCs w:val="24"/>
          </w:rPr>
          <w:t>www.pelcfrantisek.cz</w:t>
        </w:r>
      </w:hyperlink>
      <w:r w:rsidR="00AF6C62">
        <w:rPr>
          <w:rStyle w:val="Hypertextovodkaz"/>
          <w:rFonts w:cs="Tahoma"/>
          <w:color w:val="000000" w:themeColor="text1"/>
          <w:szCs w:val="24"/>
          <w:u w:val="none"/>
        </w:rPr>
        <w:t xml:space="preserve">, </w:t>
      </w:r>
      <w:r w:rsidR="00AF6C62" w:rsidRPr="003E4759">
        <w:rPr>
          <w:rFonts w:cs="Tahoma"/>
          <w:bCs/>
        </w:rPr>
        <w:t>kde navýšení výpočtového</w:t>
      </w:r>
      <w:r w:rsidR="00AF6C62" w:rsidRPr="003E4759">
        <w:rPr>
          <w:rFonts w:cs="Tahoma"/>
          <w:bCs/>
          <w:vertAlign w:val="subscript"/>
        </w:rPr>
        <w:t xml:space="preserve"> </w:t>
      </w:r>
      <w:r w:rsidR="00AF6C62" w:rsidRPr="003E4759">
        <w:rPr>
          <w:rFonts w:cs="Tahoma"/>
          <w:bCs/>
        </w:rPr>
        <w:t>požárního zatížení dle čl.10.4.</w:t>
      </w:r>
      <w:r w:rsidR="00AF6C62">
        <w:rPr>
          <w:rFonts w:cs="Tahoma"/>
          <w:bCs/>
        </w:rPr>
        <w:t>4;</w:t>
      </w:r>
      <w:r w:rsidR="00AF6C62" w:rsidRPr="003E4759">
        <w:rPr>
          <w:rFonts w:cs="Tahoma"/>
          <w:bCs/>
        </w:rPr>
        <w:t xml:space="preserve"> ČSN 73 0802</w:t>
      </w:r>
      <w:r w:rsidR="00AF6C62">
        <w:rPr>
          <w:rFonts w:cs="Tahoma"/>
          <w:bCs/>
        </w:rPr>
        <w:t xml:space="preserve"> </w:t>
      </w:r>
      <w:r w:rsidR="00AF6C62" w:rsidRPr="003E4759">
        <w:rPr>
          <w:rFonts w:cs="Tahoma"/>
          <w:bCs/>
        </w:rPr>
        <w:t xml:space="preserve">je již provedeno v zadání konstrukčního systému objektu </w:t>
      </w:r>
      <w:r w:rsidR="00AF6C62">
        <w:rPr>
          <w:rFonts w:cs="Tahoma"/>
          <w:bCs/>
        </w:rPr>
        <w:t>samotného výpočtu z www stránek</w:t>
      </w:r>
      <w:r w:rsidR="00D95CA7">
        <w:rPr>
          <w:rFonts w:cs="Tahoma"/>
          <w:bCs/>
        </w:rPr>
        <w:t xml:space="preserve">. </w:t>
      </w:r>
    </w:p>
    <w:p w14:paraId="1B5B1DEC" w14:textId="6D5C86B5" w:rsidR="00CE4B53" w:rsidRPr="00586564" w:rsidRDefault="00586564" w:rsidP="006F2A58">
      <w:pPr>
        <w:spacing w:after="120"/>
        <w:rPr>
          <w:color w:val="000000" w:themeColor="text1"/>
        </w:rPr>
      </w:pPr>
      <w:r>
        <w:rPr>
          <w:b/>
          <w:color w:val="000000" w:themeColor="text1"/>
        </w:rPr>
        <w:t xml:space="preserve">N1.01/N2: </w:t>
      </w:r>
      <w:r>
        <w:rPr>
          <w:color w:val="000000" w:themeColor="text1"/>
        </w:rPr>
        <w:t>SO 01 – objekt A – mléčnice</w:t>
      </w:r>
    </w:p>
    <w:tbl>
      <w:tblPr>
        <w:tblW w:w="9407" w:type="dxa"/>
        <w:tblLayout w:type="fixed"/>
        <w:tblCellMar>
          <w:left w:w="70" w:type="dxa"/>
          <w:right w:w="70" w:type="dxa"/>
        </w:tblCellMar>
        <w:tblLook w:val="04A0" w:firstRow="1" w:lastRow="0" w:firstColumn="1" w:lastColumn="0" w:noHBand="0" w:noVBand="1"/>
      </w:tblPr>
      <w:tblGrid>
        <w:gridCol w:w="1900"/>
        <w:gridCol w:w="715"/>
        <w:gridCol w:w="725"/>
        <w:gridCol w:w="886"/>
        <w:gridCol w:w="887"/>
        <w:gridCol w:w="887"/>
        <w:gridCol w:w="820"/>
        <w:gridCol w:w="972"/>
        <w:gridCol w:w="795"/>
        <w:gridCol w:w="820"/>
      </w:tblGrid>
      <w:tr w:rsidR="00CE4B53" w:rsidRPr="00180D74" w14:paraId="784A0F88" w14:textId="77777777" w:rsidTr="009A3433">
        <w:trPr>
          <w:trHeight w:val="465"/>
        </w:trPr>
        <w:tc>
          <w:tcPr>
            <w:tcW w:w="19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979A4A"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sálavá plocha</w:t>
            </w:r>
          </w:p>
        </w:tc>
        <w:tc>
          <w:tcPr>
            <w:tcW w:w="1440" w:type="dxa"/>
            <w:gridSpan w:val="2"/>
            <w:tcBorders>
              <w:top w:val="single" w:sz="4" w:space="0" w:color="auto"/>
              <w:left w:val="nil"/>
              <w:bottom w:val="single" w:sz="4" w:space="0" w:color="auto"/>
              <w:right w:val="single" w:sz="4" w:space="0" w:color="000000"/>
            </w:tcBorders>
            <w:shd w:val="clear" w:color="auto" w:fill="auto"/>
            <w:vAlign w:val="center"/>
            <w:hideMark/>
          </w:tcPr>
          <w:p w14:paraId="0006BB2A"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rozměry sálavé plochy</w:t>
            </w:r>
          </w:p>
        </w:tc>
        <w:tc>
          <w:tcPr>
            <w:tcW w:w="2660" w:type="dxa"/>
            <w:gridSpan w:val="3"/>
            <w:tcBorders>
              <w:top w:val="single" w:sz="4" w:space="0" w:color="auto"/>
              <w:left w:val="nil"/>
              <w:bottom w:val="single" w:sz="4" w:space="0" w:color="auto"/>
              <w:right w:val="single" w:sz="4" w:space="0" w:color="000000"/>
            </w:tcBorders>
            <w:shd w:val="clear" w:color="auto" w:fill="auto"/>
            <w:vAlign w:val="center"/>
            <w:hideMark/>
          </w:tcPr>
          <w:p w14:paraId="1D46E92A"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plocha</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46BBEDC" w14:textId="77777777" w:rsidR="00CE4B53" w:rsidRPr="00180D74" w:rsidRDefault="00CE4B53" w:rsidP="009A3433">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p</w:t>
            </w:r>
            <w:r w:rsidRPr="00180D74">
              <w:rPr>
                <w:rFonts w:cs="Tahoma"/>
                <w:i/>
                <w:iCs/>
                <w:color w:val="000000" w:themeColor="text1"/>
                <w:sz w:val="16"/>
                <w:szCs w:val="16"/>
                <w:vertAlign w:val="subscript"/>
                <w:lang w:eastAsia="cs-CZ"/>
              </w:rPr>
              <w:t>v</w:t>
            </w:r>
            <w:r w:rsidRPr="00180D74">
              <w:rPr>
                <w:rFonts w:cs="Tahoma"/>
                <w:color w:val="000000" w:themeColor="text1"/>
                <w:sz w:val="16"/>
                <w:szCs w:val="16"/>
                <w:lang w:eastAsia="cs-CZ"/>
              </w:rPr>
              <w:t xml:space="preserve"> (kg/m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 xml:space="preserve">)  </w:t>
            </w:r>
            <w:proofErr w:type="spellStart"/>
            <w:r w:rsidRPr="00180D74">
              <w:rPr>
                <w:rFonts w:ascii="GreekC" w:hAnsi="GreekC" w:cs="GreekC"/>
                <w:i/>
                <w:iCs/>
                <w:color w:val="000000" w:themeColor="text1"/>
                <w:sz w:val="16"/>
                <w:szCs w:val="16"/>
                <w:lang w:eastAsia="cs-CZ"/>
              </w:rPr>
              <w:t>t</w:t>
            </w:r>
            <w:r w:rsidRPr="00180D74">
              <w:rPr>
                <w:rFonts w:cs="Tahoma"/>
                <w:i/>
                <w:iCs/>
                <w:color w:val="000000" w:themeColor="text1"/>
                <w:sz w:val="16"/>
                <w:szCs w:val="16"/>
                <w:vertAlign w:val="subscript"/>
                <w:lang w:eastAsia="cs-CZ"/>
              </w:rPr>
              <w:t>e</w:t>
            </w:r>
            <w:proofErr w:type="spellEnd"/>
            <w:r w:rsidRPr="00180D74">
              <w:rPr>
                <w:rFonts w:cs="Tahoma"/>
                <w:color w:val="000000" w:themeColor="text1"/>
                <w:sz w:val="16"/>
                <w:szCs w:val="16"/>
                <w:lang w:eastAsia="cs-CZ"/>
              </w:rPr>
              <w:t xml:space="preserve"> (min.)</w:t>
            </w:r>
          </w:p>
        </w:tc>
        <w:tc>
          <w:tcPr>
            <w:tcW w:w="9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85D3C9"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konstrukční systém</w:t>
            </w:r>
          </w:p>
        </w:tc>
        <w:tc>
          <w:tcPr>
            <w:tcW w:w="79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D1ACC5E"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odstup v přímém směru (m)</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1EFFDA"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přesah radiace do stran (m)</w:t>
            </w:r>
          </w:p>
        </w:tc>
      </w:tr>
      <w:tr w:rsidR="00CE4B53" w:rsidRPr="00180D74" w14:paraId="26A2EFAE" w14:textId="77777777" w:rsidTr="009A3433">
        <w:trPr>
          <w:trHeight w:val="456"/>
        </w:trPr>
        <w:tc>
          <w:tcPr>
            <w:tcW w:w="1900" w:type="dxa"/>
            <w:vMerge/>
            <w:tcBorders>
              <w:top w:val="single" w:sz="4" w:space="0" w:color="auto"/>
              <w:left w:val="single" w:sz="4" w:space="0" w:color="auto"/>
              <w:bottom w:val="single" w:sz="4" w:space="0" w:color="000000"/>
              <w:right w:val="single" w:sz="4" w:space="0" w:color="auto"/>
            </w:tcBorders>
            <w:vAlign w:val="center"/>
            <w:hideMark/>
          </w:tcPr>
          <w:p w14:paraId="4C42BD3B" w14:textId="77777777" w:rsidR="00CE4B53" w:rsidRPr="00180D74" w:rsidRDefault="00CE4B53" w:rsidP="009A3433">
            <w:pPr>
              <w:spacing w:before="0"/>
              <w:rPr>
                <w:rFonts w:cs="Tahoma"/>
                <w:color w:val="000000" w:themeColor="text1"/>
                <w:sz w:val="16"/>
                <w:szCs w:val="16"/>
                <w:lang w:eastAsia="cs-CZ"/>
              </w:rPr>
            </w:pPr>
          </w:p>
        </w:tc>
        <w:tc>
          <w:tcPr>
            <w:tcW w:w="715" w:type="dxa"/>
            <w:tcBorders>
              <w:top w:val="nil"/>
              <w:left w:val="nil"/>
              <w:bottom w:val="single" w:sz="4" w:space="0" w:color="auto"/>
              <w:right w:val="single" w:sz="4" w:space="0" w:color="auto"/>
            </w:tcBorders>
            <w:shd w:val="clear" w:color="auto" w:fill="auto"/>
            <w:noWrap/>
            <w:vAlign w:val="center"/>
            <w:hideMark/>
          </w:tcPr>
          <w:p w14:paraId="37625EC5" w14:textId="77777777" w:rsidR="00CE4B53" w:rsidRPr="00180D74" w:rsidRDefault="00CE4B53" w:rsidP="009A3433">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š</w:t>
            </w:r>
            <w:r w:rsidRPr="00180D74">
              <w:rPr>
                <w:rFonts w:cs="Tahoma"/>
                <w:color w:val="000000" w:themeColor="text1"/>
                <w:sz w:val="16"/>
                <w:szCs w:val="16"/>
                <w:lang w:eastAsia="cs-CZ"/>
              </w:rPr>
              <w:t>.(mm)</w:t>
            </w:r>
          </w:p>
        </w:tc>
        <w:tc>
          <w:tcPr>
            <w:tcW w:w="725" w:type="dxa"/>
            <w:tcBorders>
              <w:top w:val="nil"/>
              <w:left w:val="nil"/>
              <w:bottom w:val="single" w:sz="4" w:space="0" w:color="auto"/>
              <w:right w:val="single" w:sz="4" w:space="0" w:color="auto"/>
            </w:tcBorders>
            <w:shd w:val="clear" w:color="auto" w:fill="auto"/>
            <w:noWrap/>
            <w:vAlign w:val="center"/>
            <w:hideMark/>
          </w:tcPr>
          <w:p w14:paraId="53DA7957" w14:textId="77777777" w:rsidR="00CE4B53" w:rsidRPr="00180D74" w:rsidRDefault="00CE4B53" w:rsidP="009A3433">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v</w:t>
            </w:r>
            <w:r w:rsidRPr="00180D74">
              <w:rPr>
                <w:rFonts w:cs="Tahoma"/>
                <w:color w:val="000000" w:themeColor="text1"/>
                <w:sz w:val="16"/>
                <w:szCs w:val="16"/>
                <w:lang w:eastAsia="cs-CZ"/>
              </w:rPr>
              <w:t>.(mm)</w:t>
            </w:r>
          </w:p>
        </w:tc>
        <w:tc>
          <w:tcPr>
            <w:tcW w:w="886" w:type="dxa"/>
            <w:tcBorders>
              <w:top w:val="nil"/>
              <w:left w:val="nil"/>
              <w:bottom w:val="single" w:sz="4" w:space="0" w:color="auto"/>
              <w:right w:val="single" w:sz="4" w:space="0" w:color="auto"/>
            </w:tcBorders>
            <w:shd w:val="clear" w:color="auto" w:fill="auto"/>
            <w:vAlign w:val="center"/>
            <w:hideMark/>
          </w:tcPr>
          <w:p w14:paraId="7F6DED45"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sálání S</w:t>
            </w:r>
            <w:r w:rsidRPr="00180D74">
              <w:rPr>
                <w:rFonts w:cs="Tahoma"/>
                <w:color w:val="000000" w:themeColor="text1"/>
                <w:sz w:val="16"/>
                <w:szCs w:val="16"/>
                <w:vertAlign w:val="subscript"/>
                <w:lang w:eastAsia="cs-CZ"/>
              </w:rPr>
              <w:t>p</w:t>
            </w:r>
            <w:r w:rsidRPr="00180D74">
              <w:rPr>
                <w:rFonts w:cs="Tahoma"/>
                <w:color w:val="000000" w:themeColor="text1"/>
                <w:sz w:val="16"/>
                <w:szCs w:val="16"/>
                <w:lang w:eastAsia="cs-CZ"/>
              </w:rPr>
              <w:t xml:space="preserve"> (m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37347B22"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otvorů S</w:t>
            </w:r>
            <w:r w:rsidRPr="00180D74">
              <w:rPr>
                <w:rFonts w:cs="Tahoma"/>
                <w:color w:val="000000" w:themeColor="text1"/>
                <w:sz w:val="16"/>
                <w:szCs w:val="16"/>
                <w:vertAlign w:val="subscript"/>
                <w:lang w:eastAsia="cs-CZ"/>
              </w:rPr>
              <w:t>po</w:t>
            </w:r>
            <w:r w:rsidRPr="00180D74">
              <w:rPr>
                <w:rFonts w:cs="Tahoma"/>
                <w:i/>
                <w:iCs/>
                <w:color w:val="000000" w:themeColor="text1"/>
                <w:sz w:val="16"/>
                <w:szCs w:val="16"/>
                <w:lang w:eastAsia="cs-CZ"/>
              </w:rPr>
              <w:t xml:space="preserve"> </w:t>
            </w:r>
            <w:r w:rsidRPr="00180D74">
              <w:rPr>
                <w:rFonts w:cs="Tahoma"/>
                <w:color w:val="000000" w:themeColor="text1"/>
                <w:sz w:val="16"/>
                <w:szCs w:val="16"/>
                <w:lang w:eastAsia="cs-CZ"/>
              </w:rPr>
              <w:t>(m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7364A5FC" w14:textId="77777777" w:rsidR="00CE4B53" w:rsidRPr="00180D74" w:rsidRDefault="00CE4B53" w:rsidP="009A3433">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požárně ot. (%)</w:t>
            </w: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77409E31" w14:textId="77777777" w:rsidR="00CE4B53" w:rsidRPr="00180D74" w:rsidRDefault="00CE4B53" w:rsidP="009A3433">
            <w:pPr>
              <w:spacing w:before="0"/>
              <w:rPr>
                <w:rFonts w:cs="Tahoma"/>
                <w:i/>
                <w:iCs/>
                <w:color w:val="000000" w:themeColor="text1"/>
                <w:sz w:val="16"/>
                <w:szCs w:val="16"/>
                <w:lang w:eastAsia="cs-CZ"/>
              </w:rPr>
            </w:pPr>
          </w:p>
        </w:tc>
        <w:tc>
          <w:tcPr>
            <w:tcW w:w="972" w:type="dxa"/>
            <w:vMerge/>
            <w:tcBorders>
              <w:top w:val="single" w:sz="4" w:space="0" w:color="auto"/>
              <w:left w:val="single" w:sz="4" w:space="0" w:color="auto"/>
              <w:bottom w:val="single" w:sz="4" w:space="0" w:color="000000"/>
              <w:right w:val="single" w:sz="4" w:space="0" w:color="auto"/>
            </w:tcBorders>
            <w:vAlign w:val="center"/>
            <w:hideMark/>
          </w:tcPr>
          <w:p w14:paraId="0501C281" w14:textId="77777777" w:rsidR="00CE4B53" w:rsidRPr="00180D74" w:rsidRDefault="00CE4B53" w:rsidP="009A3433">
            <w:pPr>
              <w:spacing w:before="0"/>
              <w:rPr>
                <w:rFonts w:cs="Tahoma"/>
                <w:color w:val="000000" w:themeColor="text1"/>
                <w:sz w:val="16"/>
                <w:szCs w:val="16"/>
                <w:lang w:eastAsia="cs-CZ"/>
              </w:rPr>
            </w:pPr>
          </w:p>
        </w:tc>
        <w:tc>
          <w:tcPr>
            <w:tcW w:w="795" w:type="dxa"/>
            <w:vMerge/>
            <w:tcBorders>
              <w:top w:val="single" w:sz="4" w:space="0" w:color="auto"/>
              <w:left w:val="single" w:sz="4" w:space="0" w:color="auto"/>
              <w:bottom w:val="single" w:sz="4" w:space="0" w:color="000000"/>
              <w:right w:val="single" w:sz="4" w:space="0" w:color="auto"/>
            </w:tcBorders>
            <w:vAlign w:val="center"/>
            <w:hideMark/>
          </w:tcPr>
          <w:p w14:paraId="2F8F765A" w14:textId="77777777" w:rsidR="00CE4B53" w:rsidRPr="00180D74" w:rsidRDefault="00CE4B53" w:rsidP="009A3433">
            <w:pPr>
              <w:spacing w:before="0"/>
              <w:rPr>
                <w:rFonts w:cs="Tahoma"/>
                <w:color w:val="000000" w:themeColor="text1"/>
                <w:sz w:val="16"/>
                <w:szCs w:val="16"/>
                <w:lang w:eastAsia="cs-CZ"/>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2DBC29F9" w14:textId="77777777" w:rsidR="00CE4B53" w:rsidRPr="00180D74" w:rsidRDefault="00CE4B53" w:rsidP="009A3433">
            <w:pPr>
              <w:spacing w:before="0"/>
              <w:rPr>
                <w:rFonts w:cs="Tahoma"/>
                <w:color w:val="000000" w:themeColor="text1"/>
                <w:sz w:val="16"/>
                <w:szCs w:val="16"/>
                <w:lang w:eastAsia="cs-CZ"/>
              </w:rPr>
            </w:pPr>
          </w:p>
        </w:tc>
      </w:tr>
      <w:tr w:rsidR="00CE4B53" w:rsidRPr="00180D74" w14:paraId="2BC81DB0" w14:textId="77777777" w:rsidTr="009A3433">
        <w:trPr>
          <w:trHeight w:val="210"/>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3D19EDB" w14:textId="47BA87EF" w:rsidR="00CE4B53" w:rsidRPr="00180D74" w:rsidRDefault="00134A2C" w:rsidP="009A3433">
            <w:pPr>
              <w:spacing w:before="0"/>
              <w:rPr>
                <w:rFonts w:cs="Tahoma"/>
                <w:b/>
                <w:bCs/>
                <w:color w:val="000000" w:themeColor="text1"/>
                <w:sz w:val="16"/>
                <w:szCs w:val="16"/>
                <w:lang w:eastAsia="cs-CZ"/>
              </w:rPr>
            </w:pPr>
            <w:r>
              <w:rPr>
                <w:rFonts w:cs="Tahoma"/>
                <w:b/>
                <w:bCs/>
                <w:color w:val="000000" w:themeColor="text1"/>
                <w:sz w:val="16"/>
                <w:szCs w:val="16"/>
                <w:lang w:eastAsia="cs-CZ"/>
              </w:rPr>
              <w:t xml:space="preserve">SZ </w:t>
            </w:r>
            <w:r w:rsidR="00CE4B53" w:rsidRPr="00180D74">
              <w:rPr>
                <w:rFonts w:cs="Tahoma"/>
                <w:b/>
                <w:bCs/>
                <w:color w:val="000000" w:themeColor="text1"/>
                <w:sz w:val="16"/>
                <w:szCs w:val="16"/>
                <w:lang w:eastAsia="cs-CZ"/>
              </w:rPr>
              <w:t>strana</w:t>
            </w:r>
          </w:p>
        </w:tc>
      </w:tr>
      <w:tr w:rsidR="00CE4B53" w:rsidRPr="00180D74" w14:paraId="6D17787E" w14:textId="77777777" w:rsidTr="009A3433">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3727B285" w14:textId="76A75459" w:rsidR="00CE4B53" w:rsidRPr="00180D74" w:rsidRDefault="00010D4B" w:rsidP="009A3433">
            <w:pPr>
              <w:spacing w:before="0"/>
              <w:rPr>
                <w:rFonts w:cs="Tahoma"/>
                <w:color w:val="000000" w:themeColor="text1"/>
                <w:sz w:val="16"/>
                <w:szCs w:val="16"/>
                <w:lang w:eastAsia="cs-CZ"/>
              </w:rPr>
            </w:pPr>
            <w:r>
              <w:rPr>
                <w:rFonts w:cs="Tahoma"/>
                <w:color w:val="000000" w:themeColor="text1"/>
                <w:sz w:val="16"/>
                <w:szCs w:val="16"/>
                <w:lang w:eastAsia="cs-CZ"/>
              </w:rPr>
              <w:t>SO 01 – okno A.117</w:t>
            </w:r>
          </w:p>
        </w:tc>
        <w:tc>
          <w:tcPr>
            <w:tcW w:w="715" w:type="dxa"/>
            <w:tcBorders>
              <w:top w:val="nil"/>
              <w:left w:val="nil"/>
              <w:bottom w:val="single" w:sz="4" w:space="0" w:color="auto"/>
              <w:right w:val="single" w:sz="4" w:space="0" w:color="auto"/>
            </w:tcBorders>
            <w:shd w:val="clear" w:color="auto" w:fill="auto"/>
            <w:noWrap/>
            <w:vAlign w:val="center"/>
          </w:tcPr>
          <w:p w14:paraId="08F85A08" w14:textId="71836F36" w:rsidR="00CE4B53" w:rsidRPr="00180D74" w:rsidRDefault="001A1F51" w:rsidP="009A3433">
            <w:pPr>
              <w:spacing w:before="0"/>
              <w:jc w:val="center"/>
              <w:rPr>
                <w:rFonts w:cs="Tahoma"/>
                <w:color w:val="000000" w:themeColor="text1"/>
                <w:sz w:val="16"/>
                <w:szCs w:val="16"/>
                <w:lang w:eastAsia="cs-CZ"/>
              </w:rPr>
            </w:pPr>
            <w:r>
              <w:rPr>
                <w:rFonts w:cs="Tahoma"/>
                <w:color w:val="000000" w:themeColor="text1"/>
                <w:sz w:val="16"/>
                <w:szCs w:val="16"/>
                <w:lang w:eastAsia="cs-CZ"/>
              </w:rPr>
              <w:t>2200</w:t>
            </w:r>
          </w:p>
        </w:tc>
        <w:tc>
          <w:tcPr>
            <w:tcW w:w="725" w:type="dxa"/>
            <w:tcBorders>
              <w:top w:val="nil"/>
              <w:left w:val="nil"/>
              <w:bottom w:val="single" w:sz="4" w:space="0" w:color="auto"/>
              <w:right w:val="single" w:sz="4" w:space="0" w:color="auto"/>
            </w:tcBorders>
            <w:shd w:val="clear" w:color="auto" w:fill="auto"/>
            <w:noWrap/>
            <w:vAlign w:val="center"/>
          </w:tcPr>
          <w:p w14:paraId="3AA2A3D9" w14:textId="4E44E886" w:rsidR="00CE4B53" w:rsidRPr="00180D74" w:rsidRDefault="001A1F51" w:rsidP="009A3433">
            <w:pPr>
              <w:spacing w:before="0"/>
              <w:jc w:val="center"/>
              <w:rPr>
                <w:rFonts w:cs="Tahoma"/>
                <w:color w:val="000000" w:themeColor="text1"/>
                <w:sz w:val="16"/>
                <w:szCs w:val="16"/>
                <w:lang w:eastAsia="cs-CZ"/>
              </w:rPr>
            </w:pPr>
            <w:r>
              <w:rPr>
                <w:rFonts w:cs="Tahoma"/>
                <w:color w:val="000000" w:themeColor="text1"/>
                <w:sz w:val="16"/>
                <w:szCs w:val="16"/>
                <w:lang w:eastAsia="cs-CZ"/>
              </w:rPr>
              <w:t>2600</w:t>
            </w:r>
          </w:p>
        </w:tc>
        <w:tc>
          <w:tcPr>
            <w:tcW w:w="886" w:type="dxa"/>
            <w:tcBorders>
              <w:top w:val="nil"/>
              <w:left w:val="nil"/>
              <w:bottom w:val="single" w:sz="4" w:space="0" w:color="auto"/>
              <w:right w:val="single" w:sz="4" w:space="0" w:color="auto"/>
            </w:tcBorders>
            <w:shd w:val="clear" w:color="auto" w:fill="auto"/>
            <w:noWrap/>
            <w:vAlign w:val="center"/>
          </w:tcPr>
          <w:p w14:paraId="0C74857D" w14:textId="34DDBBC2" w:rsidR="00CE4B53" w:rsidRPr="00180D74" w:rsidRDefault="001A1F51" w:rsidP="009A3433">
            <w:pPr>
              <w:spacing w:before="0"/>
              <w:jc w:val="center"/>
              <w:rPr>
                <w:rFonts w:cs="Tahoma"/>
                <w:color w:val="000000" w:themeColor="text1"/>
                <w:sz w:val="16"/>
                <w:szCs w:val="16"/>
                <w:lang w:eastAsia="cs-CZ"/>
              </w:rPr>
            </w:pPr>
            <w:r>
              <w:rPr>
                <w:rFonts w:cs="Tahoma"/>
                <w:color w:val="000000" w:themeColor="text1"/>
                <w:sz w:val="16"/>
                <w:szCs w:val="16"/>
                <w:lang w:eastAsia="cs-CZ"/>
              </w:rPr>
              <w:t>5,72</w:t>
            </w:r>
          </w:p>
        </w:tc>
        <w:tc>
          <w:tcPr>
            <w:tcW w:w="887" w:type="dxa"/>
            <w:tcBorders>
              <w:top w:val="nil"/>
              <w:left w:val="nil"/>
              <w:bottom w:val="single" w:sz="4" w:space="0" w:color="auto"/>
              <w:right w:val="single" w:sz="4" w:space="0" w:color="auto"/>
            </w:tcBorders>
            <w:shd w:val="clear" w:color="auto" w:fill="auto"/>
            <w:noWrap/>
            <w:vAlign w:val="center"/>
          </w:tcPr>
          <w:p w14:paraId="6D31D517" w14:textId="5F110404" w:rsidR="00CE4B53" w:rsidRPr="00180D74" w:rsidRDefault="001A1F51" w:rsidP="009A3433">
            <w:pPr>
              <w:spacing w:before="0"/>
              <w:jc w:val="center"/>
              <w:rPr>
                <w:rFonts w:cs="Tahoma"/>
                <w:color w:val="000000" w:themeColor="text1"/>
                <w:sz w:val="16"/>
                <w:szCs w:val="16"/>
                <w:lang w:eastAsia="cs-CZ"/>
              </w:rPr>
            </w:pPr>
            <w:r>
              <w:rPr>
                <w:rFonts w:cs="Tahoma"/>
                <w:color w:val="000000" w:themeColor="text1"/>
                <w:sz w:val="16"/>
                <w:szCs w:val="16"/>
                <w:lang w:eastAsia="cs-CZ"/>
              </w:rPr>
              <w:t>5,72</w:t>
            </w:r>
          </w:p>
        </w:tc>
        <w:tc>
          <w:tcPr>
            <w:tcW w:w="887" w:type="dxa"/>
            <w:tcBorders>
              <w:top w:val="nil"/>
              <w:left w:val="nil"/>
              <w:bottom w:val="single" w:sz="4" w:space="0" w:color="auto"/>
              <w:right w:val="single" w:sz="4" w:space="0" w:color="auto"/>
            </w:tcBorders>
            <w:shd w:val="clear" w:color="auto" w:fill="auto"/>
            <w:noWrap/>
            <w:vAlign w:val="center"/>
          </w:tcPr>
          <w:p w14:paraId="2BC8B48A" w14:textId="41CE0648" w:rsidR="00CE4B53" w:rsidRPr="00180D74" w:rsidRDefault="001A1F51" w:rsidP="009A3433">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4DC2DC3D" w14:textId="780FF34E" w:rsidR="00CE4B53" w:rsidRPr="00180D74" w:rsidRDefault="001A1F51" w:rsidP="009A3433">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4787DC4A" w14:textId="607F6D0E" w:rsidR="00CE4B53" w:rsidRPr="00180D74" w:rsidRDefault="00582725" w:rsidP="009A3433">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421ACB57" w14:textId="525026C0" w:rsidR="00CE4B53" w:rsidRPr="00180D74" w:rsidRDefault="00CB71E4" w:rsidP="009A3433">
            <w:pPr>
              <w:spacing w:before="0"/>
              <w:jc w:val="center"/>
              <w:rPr>
                <w:rFonts w:cs="Tahoma"/>
                <w:color w:val="000000" w:themeColor="text1"/>
                <w:sz w:val="16"/>
                <w:szCs w:val="16"/>
                <w:lang w:eastAsia="cs-CZ"/>
              </w:rPr>
            </w:pPr>
            <w:r>
              <w:rPr>
                <w:rFonts w:cs="Tahoma"/>
                <w:color w:val="000000" w:themeColor="text1"/>
                <w:sz w:val="16"/>
                <w:szCs w:val="16"/>
                <w:lang w:eastAsia="cs-CZ"/>
              </w:rPr>
              <w:t>2,82</w:t>
            </w:r>
          </w:p>
        </w:tc>
        <w:tc>
          <w:tcPr>
            <w:tcW w:w="820" w:type="dxa"/>
            <w:tcBorders>
              <w:top w:val="nil"/>
              <w:left w:val="nil"/>
              <w:bottom w:val="single" w:sz="4" w:space="0" w:color="auto"/>
              <w:right w:val="single" w:sz="4" w:space="0" w:color="auto"/>
            </w:tcBorders>
            <w:shd w:val="clear" w:color="auto" w:fill="auto"/>
            <w:noWrap/>
            <w:vAlign w:val="center"/>
          </w:tcPr>
          <w:p w14:paraId="18F794E3" w14:textId="0E91E553" w:rsidR="00CE4B53" w:rsidRPr="00180D74" w:rsidRDefault="00CB71E4" w:rsidP="009A3433">
            <w:pPr>
              <w:spacing w:before="0"/>
              <w:jc w:val="center"/>
              <w:rPr>
                <w:rFonts w:cs="Tahoma"/>
                <w:color w:val="000000" w:themeColor="text1"/>
                <w:sz w:val="16"/>
                <w:szCs w:val="16"/>
                <w:lang w:eastAsia="cs-CZ"/>
              </w:rPr>
            </w:pPr>
            <w:r>
              <w:rPr>
                <w:rFonts w:cs="Tahoma"/>
                <w:color w:val="000000" w:themeColor="text1"/>
                <w:sz w:val="16"/>
                <w:szCs w:val="16"/>
                <w:lang w:eastAsia="cs-CZ"/>
              </w:rPr>
              <w:t>1,64</w:t>
            </w:r>
          </w:p>
        </w:tc>
      </w:tr>
      <w:tr w:rsidR="008D4770" w:rsidRPr="00180D74" w14:paraId="2835A27A" w14:textId="77777777" w:rsidTr="009A3433">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BA9E9CE" w14:textId="77777777" w:rsidR="008D4770" w:rsidRPr="00180D74" w:rsidRDefault="008D4770" w:rsidP="008D4770">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vAlign w:val="center"/>
          </w:tcPr>
          <w:p w14:paraId="507B6099" w14:textId="3428DD3E" w:rsidR="008D4770" w:rsidRPr="00180D74" w:rsidRDefault="00B63D5D" w:rsidP="008D4770">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8D4770" w:rsidRPr="00180D74" w14:paraId="3E5D3354" w14:textId="77777777" w:rsidTr="009A3433">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CA6F471" w14:textId="77777777" w:rsidR="008D4770" w:rsidRPr="00180D74" w:rsidRDefault="008D4770" w:rsidP="008D4770">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vAlign w:val="center"/>
          </w:tcPr>
          <w:p w14:paraId="1BFC6FE4" w14:textId="77777777" w:rsidR="008D4770" w:rsidRPr="00180D74" w:rsidRDefault="008D4770" w:rsidP="008D4770">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8D4770" w:rsidRPr="00180D74" w14:paraId="0B06042B" w14:textId="77777777" w:rsidTr="009A3433">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886EB85" w14:textId="418E41E3" w:rsidR="008D4770" w:rsidRPr="00180D74" w:rsidRDefault="00C7566A" w:rsidP="008D4770">
            <w:pPr>
              <w:spacing w:before="0"/>
              <w:rPr>
                <w:rFonts w:cs="Tahoma"/>
                <w:b/>
                <w:bCs/>
                <w:color w:val="000000" w:themeColor="text1"/>
                <w:sz w:val="16"/>
                <w:szCs w:val="16"/>
                <w:lang w:eastAsia="cs-CZ"/>
              </w:rPr>
            </w:pPr>
            <w:r w:rsidRPr="00180D74">
              <w:rPr>
                <w:rFonts w:cs="Tahoma"/>
                <w:b/>
                <w:bCs/>
                <w:color w:val="000000" w:themeColor="text1"/>
                <w:sz w:val="16"/>
                <w:szCs w:val="16"/>
                <w:lang w:eastAsia="cs-CZ"/>
              </w:rPr>
              <w:t>SV</w:t>
            </w:r>
            <w:r w:rsidR="008D4770" w:rsidRPr="00180D74">
              <w:rPr>
                <w:rFonts w:cs="Tahoma"/>
                <w:b/>
                <w:bCs/>
                <w:color w:val="000000" w:themeColor="text1"/>
                <w:sz w:val="16"/>
                <w:szCs w:val="16"/>
                <w:lang w:eastAsia="cs-CZ"/>
              </w:rPr>
              <w:t xml:space="preserve"> strana</w:t>
            </w:r>
          </w:p>
        </w:tc>
      </w:tr>
      <w:tr w:rsidR="00010D4B" w:rsidRPr="00180D74" w14:paraId="42E6F65B" w14:textId="77777777" w:rsidTr="006C77C4">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00DA979A" w14:textId="58EEE949" w:rsidR="00010D4B" w:rsidRPr="00180D74" w:rsidRDefault="009E7594" w:rsidP="00010D4B">
            <w:pPr>
              <w:spacing w:before="0"/>
              <w:rPr>
                <w:rFonts w:cs="Tahoma"/>
                <w:color w:val="000000" w:themeColor="text1"/>
                <w:sz w:val="16"/>
                <w:szCs w:val="16"/>
                <w:lang w:eastAsia="cs-CZ"/>
              </w:rPr>
            </w:pPr>
            <w:r>
              <w:rPr>
                <w:rFonts w:cs="Tahoma"/>
                <w:color w:val="000000" w:themeColor="text1"/>
                <w:sz w:val="16"/>
                <w:szCs w:val="16"/>
                <w:lang w:eastAsia="cs-CZ"/>
              </w:rPr>
              <w:t>SO 01 – okna A.117</w:t>
            </w:r>
          </w:p>
        </w:tc>
        <w:tc>
          <w:tcPr>
            <w:tcW w:w="715" w:type="dxa"/>
            <w:tcBorders>
              <w:top w:val="nil"/>
              <w:left w:val="nil"/>
              <w:bottom w:val="single" w:sz="4" w:space="0" w:color="auto"/>
              <w:right w:val="single" w:sz="4" w:space="0" w:color="auto"/>
            </w:tcBorders>
            <w:shd w:val="clear" w:color="auto" w:fill="auto"/>
            <w:noWrap/>
            <w:vAlign w:val="center"/>
          </w:tcPr>
          <w:p w14:paraId="5CF6A857" w14:textId="5FB6B8DD"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7174</w:t>
            </w:r>
          </w:p>
        </w:tc>
        <w:tc>
          <w:tcPr>
            <w:tcW w:w="725" w:type="dxa"/>
            <w:tcBorders>
              <w:top w:val="nil"/>
              <w:left w:val="nil"/>
              <w:bottom w:val="single" w:sz="4" w:space="0" w:color="auto"/>
              <w:right w:val="single" w:sz="4" w:space="0" w:color="auto"/>
            </w:tcBorders>
            <w:shd w:val="clear" w:color="auto" w:fill="auto"/>
            <w:noWrap/>
            <w:vAlign w:val="center"/>
          </w:tcPr>
          <w:p w14:paraId="7DA4F0B0" w14:textId="43602006"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1900</w:t>
            </w:r>
          </w:p>
        </w:tc>
        <w:tc>
          <w:tcPr>
            <w:tcW w:w="886" w:type="dxa"/>
            <w:tcBorders>
              <w:top w:val="nil"/>
              <w:left w:val="nil"/>
              <w:bottom w:val="single" w:sz="4" w:space="0" w:color="auto"/>
              <w:right w:val="single" w:sz="4" w:space="0" w:color="auto"/>
            </w:tcBorders>
            <w:shd w:val="clear" w:color="auto" w:fill="auto"/>
            <w:noWrap/>
            <w:vAlign w:val="center"/>
          </w:tcPr>
          <w:p w14:paraId="3BB2887F" w14:textId="708C1EF9"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13,63</w:t>
            </w:r>
          </w:p>
        </w:tc>
        <w:tc>
          <w:tcPr>
            <w:tcW w:w="887" w:type="dxa"/>
            <w:tcBorders>
              <w:top w:val="nil"/>
              <w:left w:val="nil"/>
              <w:bottom w:val="single" w:sz="4" w:space="0" w:color="auto"/>
              <w:right w:val="single" w:sz="4" w:space="0" w:color="auto"/>
            </w:tcBorders>
            <w:shd w:val="clear" w:color="auto" w:fill="auto"/>
            <w:noWrap/>
            <w:vAlign w:val="center"/>
          </w:tcPr>
          <w:p w14:paraId="4B2B5404" w14:textId="13D612CE"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7,41</w:t>
            </w:r>
          </w:p>
        </w:tc>
        <w:tc>
          <w:tcPr>
            <w:tcW w:w="887" w:type="dxa"/>
            <w:tcBorders>
              <w:top w:val="nil"/>
              <w:left w:val="nil"/>
              <w:bottom w:val="single" w:sz="4" w:space="0" w:color="auto"/>
              <w:right w:val="single" w:sz="4" w:space="0" w:color="auto"/>
            </w:tcBorders>
            <w:shd w:val="clear" w:color="auto" w:fill="auto"/>
            <w:noWrap/>
            <w:vAlign w:val="center"/>
          </w:tcPr>
          <w:p w14:paraId="5842FC29" w14:textId="7FC5C5E9"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55</w:t>
            </w:r>
          </w:p>
        </w:tc>
        <w:tc>
          <w:tcPr>
            <w:tcW w:w="820" w:type="dxa"/>
            <w:tcBorders>
              <w:top w:val="nil"/>
              <w:left w:val="nil"/>
              <w:bottom w:val="single" w:sz="4" w:space="0" w:color="auto"/>
              <w:right w:val="single" w:sz="4" w:space="0" w:color="auto"/>
            </w:tcBorders>
            <w:shd w:val="clear" w:color="auto" w:fill="auto"/>
            <w:noWrap/>
            <w:vAlign w:val="center"/>
          </w:tcPr>
          <w:p w14:paraId="1CD0A184" w14:textId="11FC0447"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0AD0F8A8" w14:textId="0A50EF28" w:rsidR="00010D4B" w:rsidRPr="00180D74" w:rsidRDefault="00010D4B" w:rsidP="00010D4B">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0DE00540" w14:textId="47E555A3" w:rsidR="00010D4B" w:rsidRPr="00180D74" w:rsidRDefault="00CB71E4" w:rsidP="00010D4B">
            <w:pPr>
              <w:spacing w:before="0"/>
              <w:jc w:val="center"/>
              <w:rPr>
                <w:rFonts w:cs="Tahoma"/>
                <w:color w:val="000000" w:themeColor="text1"/>
                <w:sz w:val="16"/>
                <w:szCs w:val="16"/>
                <w:lang w:eastAsia="cs-CZ"/>
              </w:rPr>
            </w:pPr>
            <w:r>
              <w:rPr>
                <w:rFonts w:cs="Tahoma"/>
                <w:color w:val="000000" w:themeColor="text1"/>
                <w:sz w:val="16"/>
                <w:szCs w:val="16"/>
                <w:lang w:eastAsia="cs-CZ"/>
              </w:rPr>
              <w:t>2,45</w:t>
            </w:r>
          </w:p>
        </w:tc>
        <w:tc>
          <w:tcPr>
            <w:tcW w:w="820" w:type="dxa"/>
            <w:tcBorders>
              <w:top w:val="nil"/>
              <w:left w:val="nil"/>
              <w:bottom w:val="single" w:sz="4" w:space="0" w:color="auto"/>
              <w:right w:val="single" w:sz="4" w:space="0" w:color="auto"/>
            </w:tcBorders>
            <w:shd w:val="clear" w:color="auto" w:fill="auto"/>
            <w:noWrap/>
            <w:vAlign w:val="center"/>
          </w:tcPr>
          <w:p w14:paraId="66360EE9" w14:textId="264330B0" w:rsidR="00010D4B" w:rsidRPr="00180D74" w:rsidRDefault="00CB71E4" w:rsidP="00010D4B">
            <w:pPr>
              <w:spacing w:before="0"/>
              <w:jc w:val="center"/>
              <w:rPr>
                <w:rFonts w:cs="Tahoma"/>
                <w:color w:val="000000" w:themeColor="text1"/>
                <w:sz w:val="16"/>
                <w:szCs w:val="16"/>
                <w:lang w:eastAsia="cs-CZ"/>
              </w:rPr>
            </w:pPr>
            <w:r>
              <w:rPr>
                <w:rFonts w:cs="Tahoma"/>
                <w:color w:val="000000" w:themeColor="text1"/>
                <w:sz w:val="16"/>
                <w:szCs w:val="16"/>
                <w:lang w:eastAsia="cs-CZ"/>
              </w:rPr>
              <w:t>1,21</w:t>
            </w:r>
          </w:p>
        </w:tc>
      </w:tr>
      <w:tr w:rsidR="00010D4B" w:rsidRPr="00180D74" w14:paraId="3AFC2B84"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3185E89C" w14:textId="2C8CA2BA" w:rsidR="00010D4B" w:rsidRPr="00180D74" w:rsidRDefault="009E7594" w:rsidP="00010D4B">
            <w:pPr>
              <w:spacing w:before="0"/>
              <w:rPr>
                <w:rFonts w:cs="Tahoma"/>
                <w:color w:val="000000" w:themeColor="text1"/>
                <w:sz w:val="16"/>
                <w:szCs w:val="16"/>
                <w:lang w:eastAsia="cs-CZ"/>
              </w:rPr>
            </w:pPr>
            <w:r>
              <w:rPr>
                <w:rFonts w:cs="Tahoma"/>
                <w:color w:val="000000" w:themeColor="text1"/>
                <w:sz w:val="16"/>
                <w:szCs w:val="16"/>
                <w:lang w:eastAsia="cs-CZ"/>
              </w:rPr>
              <w:t>SO 01 – dveře A.117</w:t>
            </w:r>
          </w:p>
        </w:tc>
        <w:tc>
          <w:tcPr>
            <w:tcW w:w="715" w:type="dxa"/>
            <w:tcBorders>
              <w:top w:val="nil"/>
              <w:left w:val="nil"/>
              <w:bottom w:val="single" w:sz="4" w:space="0" w:color="auto"/>
              <w:right w:val="single" w:sz="4" w:space="0" w:color="auto"/>
            </w:tcBorders>
            <w:shd w:val="clear" w:color="auto" w:fill="auto"/>
            <w:noWrap/>
            <w:vAlign w:val="center"/>
          </w:tcPr>
          <w:p w14:paraId="7939838F" w14:textId="1367BF9A"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1300</w:t>
            </w:r>
          </w:p>
        </w:tc>
        <w:tc>
          <w:tcPr>
            <w:tcW w:w="725" w:type="dxa"/>
            <w:tcBorders>
              <w:top w:val="nil"/>
              <w:left w:val="nil"/>
              <w:bottom w:val="single" w:sz="4" w:space="0" w:color="auto"/>
              <w:right w:val="single" w:sz="4" w:space="0" w:color="auto"/>
            </w:tcBorders>
            <w:shd w:val="clear" w:color="auto" w:fill="auto"/>
            <w:noWrap/>
            <w:vAlign w:val="center"/>
          </w:tcPr>
          <w:p w14:paraId="2E78EB74" w14:textId="14414DAF"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2000</w:t>
            </w:r>
          </w:p>
        </w:tc>
        <w:tc>
          <w:tcPr>
            <w:tcW w:w="886" w:type="dxa"/>
            <w:tcBorders>
              <w:top w:val="nil"/>
              <w:left w:val="nil"/>
              <w:bottom w:val="single" w:sz="4" w:space="0" w:color="auto"/>
              <w:right w:val="single" w:sz="4" w:space="0" w:color="auto"/>
            </w:tcBorders>
            <w:shd w:val="clear" w:color="auto" w:fill="auto"/>
            <w:noWrap/>
            <w:vAlign w:val="center"/>
          </w:tcPr>
          <w:p w14:paraId="6FED8732" w14:textId="387E1973"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887" w:type="dxa"/>
            <w:tcBorders>
              <w:top w:val="nil"/>
              <w:left w:val="nil"/>
              <w:bottom w:val="single" w:sz="4" w:space="0" w:color="auto"/>
              <w:right w:val="single" w:sz="4" w:space="0" w:color="auto"/>
            </w:tcBorders>
            <w:shd w:val="clear" w:color="auto" w:fill="auto"/>
            <w:noWrap/>
            <w:vAlign w:val="center"/>
          </w:tcPr>
          <w:p w14:paraId="06688300" w14:textId="27019C29"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887" w:type="dxa"/>
            <w:tcBorders>
              <w:top w:val="nil"/>
              <w:left w:val="nil"/>
              <w:bottom w:val="single" w:sz="4" w:space="0" w:color="auto"/>
              <w:right w:val="single" w:sz="4" w:space="0" w:color="auto"/>
            </w:tcBorders>
            <w:shd w:val="clear" w:color="auto" w:fill="auto"/>
            <w:noWrap/>
            <w:vAlign w:val="center"/>
          </w:tcPr>
          <w:p w14:paraId="727657F6" w14:textId="7DEF51FB"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411964B7" w14:textId="1E22862B" w:rsidR="00010D4B" w:rsidRPr="00180D74" w:rsidRDefault="00EA6FC8" w:rsidP="00010D4B">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06398D23" w14:textId="7749C1B7" w:rsidR="00010D4B" w:rsidRPr="00180D74" w:rsidRDefault="00010D4B" w:rsidP="00010D4B">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68E82438" w14:textId="503A2B0E" w:rsidR="00010D4B" w:rsidRPr="00180D74" w:rsidRDefault="00CB71E4" w:rsidP="00010D4B">
            <w:pPr>
              <w:spacing w:before="0"/>
              <w:jc w:val="center"/>
              <w:rPr>
                <w:rFonts w:cs="Tahoma"/>
                <w:color w:val="000000" w:themeColor="text1"/>
                <w:sz w:val="16"/>
                <w:szCs w:val="16"/>
                <w:lang w:eastAsia="cs-CZ"/>
              </w:rPr>
            </w:pPr>
            <w:r>
              <w:rPr>
                <w:rFonts w:cs="Tahoma"/>
                <w:color w:val="000000" w:themeColor="text1"/>
                <w:sz w:val="16"/>
                <w:szCs w:val="16"/>
                <w:lang w:eastAsia="cs-CZ"/>
              </w:rPr>
              <w:t>1,9</w:t>
            </w:r>
            <w:r w:rsidR="002F247C">
              <w:rPr>
                <w:rFonts w:cs="Tahoma"/>
                <w:color w:val="000000" w:themeColor="text1"/>
                <w:sz w:val="16"/>
                <w:szCs w:val="16"/>
                <w:lang w:eastAsia="cs-CZ"/>
              </w:rPr>
              <w:t>2</w:t>
            </w:r>
            <w:r>
              <w:rPr>
                <w:rFonts w:cs="Tahoma"/>
                <w:color w:val="000000" w:themeColor="text1"/>
                <w:sz w:val="16"/>
                <w:szCs w:val="16"/>
                <w:lang w:eastAsia="cs-CZ"/>
              </w:rPr>
              <w:t>1</w:t>
            </w:r>
          </w:p>
        </w:tc>
        <w:tc>
          <w:tcPr>
            <w:tcW w:w="820" w:type="dxa"/>
            <w:tcBorders>
              <w:top w:val="nil"/>
              <w:left w:val="nil"/>
              <w:bottom w:val="single" w:sz="4" w:space="0" w:color="auto"/>
              <w:right w:val="single" w:sz="4" w:space="0" w:color="auto"/>
            </w:tcBorders>
            <w:shd w:val="clear" w:color="auto" w:fill="auto"/>
            <w:noWrap/>
            <w:vAlign w:val="center"/>
          </w:tcPr>
          <w:p w14:paraId="2CC27480" w14:textId="71207D65" w:rsidR="00010D4B" w:rsidRPr="00180D74" w:rsidRDefault="00CB71E4" w:rsidP="00010D4B">
            <w:pPr>
              <w:spacing w:before="0"/>
              <w:jc w:val="center"/>
              <w:rPr>
                <w:rFonts w:cs="Tahoma"/>
                <w:color w:val="000000" w:themeColor="text1"/>
                <w:sz w:val="16"/>
                <w:szCs w:val="16"/>
                <w:lang w:eastAsia="cs-CZ"/>
              </w:rPr>
            </w:pPr>
            <w:r>
              <w:rPr>
                <w:rFonts w:cs="Tahoma"/>
                <w:color w:val="000000" w:themeColor="text1"/>
                <w:sz w:val="16"/>
                <w:szCs w:val="16"/>
                <w:lang w:eastAsia="cs-CZ"/>
              </w:rPr>
              <w:t>1,09</w:t>
            </w:r>
          </w:p>
        </w:tc>
      </w:tr>
      <w:tr w:rsidR="00EA6FC8" w:rsidRPr="00180D74" w14:paraId="5FE9FE5F"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3495AB75" w14:textId="6CA0CEE9" w:rsidR="00EA6FC8" w:rsidRDefault="00EA6FC8" w:rsidP="00EA6FC8">
            <w:pPr>
              <w:spacing w:before="0"/>
              <w:rPr>
                <w:rFonts w:cs="Tahoma"/>
                <w:color w:val="000000" w:themeColor="text1"/>
                <w:sz w:val="16"/>
                <w:szCs w:val="16"/>
                <w:lang w:eastAsia="cs-CZ"/>
              </w:rPr>
            </w:pPr>
            <w:r>
              <w:rPr>
                <w:rFonts w:cs="Tahoma"/>
                <w:color w:val="000000" w:themeColor="text1"/>
                <w:sz w:val="16"/>
                <w:szCs w:val="16"/>
                <w:lang w:eastAsia="cs-CZ"/>
              </w:rPr>
              <w:t>SO 01 – okno A.113</w:t>
            </w:r>
          </w:p>
        </w:tc>
        <w:tc>
          <w:tcPr>
            <w:tcW w:w="715" w:type="dxa"/>
            <w:tcBorders>
              <w:top w:val="nil"/>
              <w:left w:val="nil"/>
              <w:bottom w:val="single" w:sz="4" w:space="0" w:color="auto"/>
              <w:right w:val="single" w:sz="4" w:space="0" w:color="auto"/>
            </w:tcBorders>
            <w:shd w:val="clear" w:color="auto" w:fill="auto"/>
            <w:noWrap/>
            <w:vAlign w:val="center"/>
          </w:tcPr>
          <w:p w14:paraId="6CDF7ECB" w14:textId="7D7B86D0" w:rsidR="00EA6FC8" w:rsidRPr="00180D74"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1300</w:t>
            </w:r>
          </w:p>
        </w:tc>
        <w:tc>
          <w:tcPr>
            <w:tcW w:w="725" w:type="dxa"/>
            <w:tcBorders>
              <w:top w:val="nil"/>
              <w:left w:val="nil"/>
              <w:bottom w:val="single" w:sz="4" w:space="0" w:color="auto"/>
              <w:right w:val="single" w:sz="4" w:space="0" w:color="auto"/>
            </w:tcBorders>
            <w:shd w:val="clear" w:color="auto" w:fill="auto"/>
            <w:noWrap/>
            <w:vAlign w:val="center"/>
          </w:tcPr>
          <w:p w14:paraId="55102309" w14:textId="2A997449" w:rsidR="00EA6FC8" w:rsidRPr="00180D74"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1900</w:t>
            </w:r>
          </w:p>
        </w:tc>
        <w:tc>
          <w:tcPr>
            <w:tcW w:w="886" w:type="dxa"/>
            <w:tcBorders>
              <w:top w:val="nil"/>
              <w:left w:val="nil"/>
              <w:bottom w:val="single" w:sz="4" w:space="0" w:color="auto"/>
              <w:right w:val="single" w:sz="4" w:space="0" w:color="auto"/>
            </w:tcBorders>
            <w:shd w:val="clear" w:color="auto" w:fill="auto"/>
            <w:noWrap/>
            <w:vAlign w:val="center"/>
          </w:tcPr>
          <w:p w14:paraId="671D02AF" w14:textId="45A9BF10" w:rsidR="00EA6FC8" w:rsidRPr="00180D74"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5EFCDB6C" w14:textId="582F8544" w:rsidR="00EA6FC8" w:rsidRPr="00180D74"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257AB4FF" w14:textId="2F9724CD" w:rsidR="00EA6FC8" w:rsidRPr="00180D74"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6F7E70A7" w14:textId="0C8CC5AC" w:rsidR="00EA6FC8" w:rsidRPr="00180D74"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60B4A496" w14:textId="0F8818E6" w:rsidR="00EA6FC8" w:rsidRDefault="00EA6FC8" w:rsidP="00EA6FC8">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0D1AFA51" w14:textId="2C6ABF32" w:rsidR="00EA6FC8" w:rsidRPr="00180D74" w:rsidRDefault="00CB71E4" w:rsidP="00EA6FC8">
            <w:pPr>
              <w:spacing w:before="0"/>
              <w:jc w:val="center"/>
              <w:rPr>
                <w:rFonts w:cs="Tahoma"/>
                <w:color w:val="000000" w:themeColor="text1"/>
                <w:sz w:val="16"/>
                <w:szCs w:val="16"/>
                <w:lang w:eastAsia="cs-CZ"/>
              </w:rPr>
            </w:pPr>
            <w:r>
              <w:rPr>
                <w:rFonts w:cs="Tahoma"/>
                <w:color w:val="000000" w:themeColor="text1"/>
                <w:sz w:val="16"/>
                <w:szCs w:val="16"/>
                <w:lang w:eastAsia="cs-CZ"/>
              </w:rPr>
              <w:t>1,86</w:t>
            </w:r>
          </w:p>
        </w:tc>
        <w:tc>
          <w:tcPr>
            <w:tcW w:w="820" w:type="dxa"/>
            <w:tcBorders>
              <w:top w:val="nil"/>
              <w:left w:val="nil"/>
              <w:bottom w:val="single" w:sz="4" w:space="0" w:color="auto"/>
              <w:right w:val="single" w:sz="4" w:space="0" w:color="auto"/>
            </w:tcBorders>
            <w:shd w:val="clear" w:color="auto" w:fill="auto"/>
            <w:noWrap/>
            <w:vAlign w:val="center"/>
          </w:tcPr>
          <w:p w14:paraId="5F01B783" w14:textId="79E1EC2F" w:rsidR="00EA6FC8" w:rsidRPr="00180D74" w:rsidRDefault="00CB71E4" w:rsidP="00EA6FC8">
            <w:pPr>
              <w:spacing w:before="0"/>
              <w:jc w:val="center"/>
              <w:rPr>
                <w:rFonts w:cs="Tahoma"/>
                <w:color w:val="000000" w:themeColor="text1"/>
                <w:sz w:val="16"/>
                <w:szCs w:val="16"/>
                <w:lang w:eastAsia="cs-CZ"/>
              </w:rPr>
            </w:pPr>
            <w:r>
              <w:rPr>
                <w:rFonts w:cs="Tahoma"/>
                <w:color w:val="000000" w:themeColor="text1"/>
                <w:sz w:val="16"/>
                <w:szCs w:val="16"/>
                <w:lang w:eastAsia="cs-CZ"/>
              </w:rPr>
              <w:t>1,06</w:t>
            </w:r>
          </w:p>
        </w:tc>
      </w:tr>
      <w:tr w:rsidR="00CB71E4" w:rsidRPr="00180D74" w14:paraId="4F26F1F6"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164948EC" w14:textId="5FD40CEB" w:rsidR="00CB71E4" w:rsidRDefault="00CB71E4" w:rsidP="00CB71E4">
            <w:pPr>
              <w:spacing w:before="0"/>
              <w:rPr>
                <w:rFonts w:cs="Tahoma"/>
                <w:color w:val="000000" w:themeColor="text1"/>
                <w:sz w:val="16"/>
                <w:szCs w:val="16"/>
                <w:lang w:eastAsia="cs-CZ"/>
              </w:rPr>
            </w:pPr>
            <w:r>
              <w:rPr>
                <w:rFonts w:cs="Tahoma"/>
                <w:color w:val="000000" w:themeColor="text1"/>
                <w:sz w:val="16"/>
                <w:szCs w:val="16"/>
                <w:lang w:eastAsia="cs-CZ"/>
              </w:rPr>
              <w:t>SO 01 – dveře A.109</w:t>
            </w:r>
          </w:p>
        </w:tc>
        <w:tc>
          <w:tcPr>
            <w:tcW w:w="715" w:type="dxa"/>
            <w:tcBorders>
              <w:top w:val="nil"/>
              <w:left w:val="nil"/>
              <w:bottom w:val="single" w:sz="4" w:space="0" w:color="auto"/>
              <w:right w:val="single" w:sz="4" w:space="0" w:color="auto"/>
            </w:tcBorders>
            <w:shd w:val="clear" w:color="auto" w:fill="auto"/>
            <w:noWrap/>
            <w:vAlign w:val="center"/>
          </w:tcPr>
          <w:p w14:paraId="147F48E0" w14:textId="3309E62E"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1300</w:t>
            </w:r>
          </w:p>
        </w:tc>
        <w:tc>
          <w:tcPr>
            <w:tcW w:w="725" w:type="dxa"/>
            <w:tcBorders>
              <w:top w:val="nil"/>
              <w:left w:val="nil"/>
              <w:bottom w:val="single" w:sz="4" w:space="0" w:color="auto"/>
              <w:right w:val="single" w:sz="4" w:space="0" w:color="auto"/>
            </w:tcBorders>
            <w:shd w:val="clear" w:color="auto" w:fill="auto"/>
            <w:noWrap/>
            <w:vAlign w:val="center"/>
          </w:tcPr>
          <w:p w14:paraId="721B6342" w14:textId="0A107D1B"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2000</w:t>
            </w:r>
          </w:p>
        </w:tc>
        <w:tc>
          <w:tcPr>
            <w:tcW w:w="886" w:type="dxa"/>
            <w:tcBorders>
              <w:top w:val="nil"/>
              <w:left w:val="nil"/>
              <w:bottom w:val="single" w:sz="4" w:space="0" w:color="auto"/>
              <w:right w:val="single" w:sz="4" w:space="0" w:color="auto"/>
            </w:tcBorders>
            <w:shd w:val="clear" w:color="auto" w:fill="auto"/>
            <w:noWrap/>
            <w:vAlign w:val="center"/>
          </w:tcPr>
          <w:p w14:paraId="1FBBC96C" w14:textId="143B3959"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887" w:type="dxa"/>
            <w:tcBorders>
              <w:top w:val="nil"/>
              <w:left w:val="nil"/>
              <w:bottom w:val="single" w:sz="4" w:space="0" w:color="auto"/>
              <w:right w:val="single" w:sz="4" w:space="0" w:color="auto"/>
            </w:tcBorders>
            <w:shd w:val="clear" w:color="auto" w:fill="auto"/>
            <w:noWrap/>
            <w:vAlign w:val="center"/>
          </w:tcPr>
          <w:p w14:paraId="022B0430" w14:textId="74A901C9"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887" w:type="dxa"/>
            <w:tcBorders>
              <w:top w:val="nil"/>
              <w:left w:val="nil"/>
              <w:bottom w:val="single" w:sz="4" w:space="0" w:color="auto"/>
              <w:right w:val="single" w:sz="4" w:space="0" w:color="auto"/>
            </w:tcBorders>
            <w:shd w:val="clear" w:color="auto" w:fill="auto"/>
            <w:noWrap/>
            <w:vAlign w:val="center"/>
          </w:tcPr>
          <w:p w14:paraId="474C51A5" w14:textId="732FF8FB"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55E5073A" w14:textId="6299E831"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4E531635" w14:textId="456D960A" w:rsidR="00CB71E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6487DCCC" w14:textId="1B386440"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1,91</w:t>
            </w:r>
          </w:p>
        </w:tc>
        <w:tc>
          <w:tcPr>
            <w:tcW w:w="820" w:type="dxa"/>
            <w:tcBorders>
              <w:top w:val="nil"/>
              <w:left w:val="nil"/>
              <w:bottom w:val="single" w:sz="4" w:space="0" w:color="auto"/>
              <w:right w:val="single" w:sz="4" w:space="0" w:color="auto"/>
            </w:tcBorders>
            <w:shd w:val="clear" w:color="auto" w:fill="auto"/>
            <w:noWrap/>
            <w:vAlign w:val="center"/>
          </w:tcPr>
          <w:p w14:paraId="4B2E6D61" w14:textId="5C93F995"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1,09</w:t>
            </w:r>
          </w:p>
        </w:tc>
      </w:tr>
      <w:tr w:rsidR="00CB71E4" w:rsidRPr="00180D74" w14:paraId="68E64D1C"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2C8F1D50" w14:textId="168A2228" w:rsidR="00CB71E4" w:rsidRDefault="00CB71E4" w:rsidP="00CB71E4">
            <w:pPr>
              <w:spacing w:before="0"/>
              <w:rPr>
                <w:rFonts w:cs="Tahoma"/>
                <w:color w:val="000000" w:themeColor="text1"/>
                <w:sz w:val="16"/>
                <w:szCs w:val="16"/>
                <w:lang w:eastAsia="cs-CZ"/>
              </w:rPr>
            </w:pPr>
            <w:r>
              <w:rPr>
                <w:rFonts w:cs="Tahoma"/>
                <w:color w:val="000000" w:themeColor="text1"/>
                <w:sz w:val="16"/>
                <w:szCs w:val="16"/>
                <w:lang w:eastAsia="cs-CZ"/>
              </w:rPr>
              <w:t>SO 01 – okno A.108</w:t>
            </w:r>
          </w:p>
        </w:tc>
        <w:tc>
          <w:tcPr>
            <w:tcW w:w="715" w:type="dxa"/>
            <w:tcBorders>
              <w:top w:val="nil"/>
              <w:left w:val="nil"/>
              <w:bottom w:val="single" w:sz="4" w:space="0" w:color="auto"/>
              <w:right w:val="single" w:sz="4" w:space="0" w:color="auto"/>
            </w:tcBorders>
            <w:shd w:val="clear" w:color="auto" w:fill="auto"/>
            <w:noWrap/>
            <w:vAlign w:val="center"/>
          </w:tcPr>
          <w:p w14:paraId="09646167" w14:textId="7964C4E5"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1300</w:t>
            </w:r>
          </w:p>
        </w:tc>
        <w:tc>
          <w:tcPr>
            <w:tcW w:w="725" w:type="dxa"/>
            <w:tcBorders>
              <w:top w:val="nil"/>
              <w:left w:val="nil"/>
              <w:bottom w:val="single" w:sz="4" w:space="0" w:color="auto"/>
              <w:right w:val="single" w:sz="4" w:space="0" w:color="auto"/>
            </w:tcBorders>
            <w:shd w:val="clear" w:color="auto" w:fill="auto"/>
            <w:noWrap/>
            <w:vAlign w:val="center"/>
          </w:tcPr>
          <w:p w14:paraId="6AF97000" w14:textId="6A076605"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1900</w:t>
            </w:r>
          </w:p>
        </w:tc>
        <w:tc>
          <w:tcPr>
            <w:tcW w:w="886" w:type="dxa"/>
            <w:tcBorders>
              <w:top w:val="nil"/>
              <w:left w:val="nil"/>
              <w:bottom w:val="single" w:sz="4" w:space="0" w:color="auto"/>
              <w:right w:val="single" w:sz="4" w:space="0" w:color="auto"/>
            </w:tcBorders>
            <w:shd w:val="clear" w:color="auto" w:fill="auto"/>
            <w:noWrap/>
            <w:vAlign w:val="center"/>
          </w:tcPr>
          <w:p w14:paraId="7E4AAA0E" w14:textId="0598BFCE"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116AD73F" w14:textId="6410D189"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4AD03E9D" w14:textId="1821C93D"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31FEE5C0" w14:textId="0C7F78A8"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1AC0D2FD" w14:textId="11447271" w:rsidR="00CB71E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726AFE63" w14:textId="33DAB40D"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1,86</w:t>
            </w:r>
          </w:p>
        </w:tc>
        <w:tc>
          <w:tcPr>
            <w:tcW w:w="820" w:type="dxa"/>
            <w:tcBorders>
              <w:top w:val="nil"/>
              <w:left w:val="nil"/>
              <w:bottom w:val="single" w:sz="4" w:space="0" w:color="auto"/>
              <w:right w:val="single" w:sz="4" w:space="0" w:color="auto"/>
            </w:tcBorders>
            <w:shd w:val="clear" w:color="auto" w:fill="auto"/>
            <w:noWrap/>
            <w:vAlign w:val="center"/>
          </w:tcPr>
          <w:p w14:paraId="0DAE0AF0" w14:textId="683A384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1,06</w:t>
            </w:r>
          </w:p>
        </w:tc>
      </w:tr>
      <w:tr w:rsidR="00CB71E4" w:rsidRPr="00180D74" w14:paraId="1080C7A2"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34C28E2C" w14:textId="7A7FB6D8" w:rsidR="00CB71E4" w:rsidRDefault="00CB71E4" w:rsidP="00CB71E4">
            <w:pPr>
              <w:spacing w:before="0"/>
              <w:rPr>
                <w:rFonts w:cs="Tahoma"/>
                <w:color w:val="000000" w:themeColor="text1"/>
                <w:sz w:val="16"/>
                <w:szCs w:val="16"/>
                <w:lang w:eastAsia="cs-CZ"/>
              </w:rPr>
            </w:pPr>
            <w:r>
              <w:rPr>
                <w:rFonts w:cs="Tahoma"/>
                <w:color w:val="000000" w:themeColor="text1"/>
                <w:sz w:val="16"/>
                <w:szCs w:val="16"/>
                <w:lang w:eastAsia="cs-CZ"/>
              </w:rPr>
              <w:t xml:space="preserve">So 01 – 3x okno 2.NP </w:t>
            </w:r>
          </w:p>
        </w:tc>
        <w:tc>
          <w:tcPr>
            <w:tcW w:w="715" w:type="dxa"/>
            <w:tcBorders>
              <w:top w:val="nil"/>
              <w:left w:val="nil"/>
              <w:bottom w:val="single" w:sz="4" w:space="0" w:color="auto"/>
              <w:right w:val="single" w:sz="4" w:space="0" w:color="auto"/>
            </w:tcBorders>
            <w:shd w:val="clear" w:color="auto" w:fill="auto"/>
            <w:noWrap/>
            <w:vAlign w:val="center"/>
          </w:tcPr>
          <w:p w14:paraId="26D4FF22" w14:textId="2C115F69"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3300</w:t>
            </w:r>
          </w:p>
        </w:tc>
        <w:tc>
          <w:tcPr>
            <w:tcW w:w="725" w:type="dxa"/>
            <w:tcBorders>
              <w:top w:val="nil"/>
              <w:left w:val="nil"/>
              <w:bottom w:val="single" w:sz="4" w:space="0" w:color="auto"/>
              <w:right w:val="single" w:sz="4" w:space="0" w:color="auto"/>
            </w:tcBorders>
            <w:shd w:val="clear" w:color="auto" w:fill="auto"/>
            <w:noWrap/>
            <w:vAlign w:val="center"/>
          </w:tcPr>
          <w:p w14:paraId="544C8A53" w14:textId="218F0431"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1250</w:t>
            </w:r>
          </w:p>
        </w:tc>
        <w:tc>
          <w:tcPr>
            <w:tcW w:w="886" w:type="dxa"/>
            <w:tcBorders>
              <w:top w:val="nil"/>
              <w:left w:val="nil"/>
              <w:bottom w:val="single" w:sz="4" w:space="0" w:color="auto"/>
              <w:right w:val="single" w:sz="4" w:space="0" w:color="auto"/>
            </w:tcBorders>
            <w:shd w:val="clear" w:color="auto" w:fill="auto"/>
            <w:noWrap/>
            <w:vAlign w:val="center"/>
          </w:tcPr>
          <w:p w14:paraId="17637D3A" w14:textId="59C6990A"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4,125</w:t>
            </w:r>
          </w:p>
        </w:tc>
        <w:tc>
          <w:tcPr>
            <w:tcW w:w="887" w:type="dxa"/>
            <w:tcBorders>
              <w:top w:val="nil"/>
              <w:left w:val="nil"/>
              <w:bottom w:val="single" w:sz="4" w:space="0" w:color="auto"/>
              <w:right w:val="single" w:sz="4" w:space="0" w:color="auto"/>
            </w:tcBorders>
            <w:shd w:val="clear" w:color="auto" w:fill="auto"/>
            <w:noWrap/>
            <w:vAlign w:val="center"/>
          </w:tcPr>
          <w:p w14:paraId="5EC7E333" w14:textId="353510B0"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4,125</w:t>
            </w:r>
          </w:p>
        </w:tc>
        <w:tc>
          <w:tcPr>
            <w:tcW w:w="887" w:type="dxa"/>
            <w:tcBorders>
              <w:top w:val="nil"/>
              <w:left w:val="nil"/>
              <w:bottom w:val="single" w:sz="4" w:space="0" w:color="auto"/>
              <w:right w:val="single" w:sz="4" w:space="0" w:color="auto"/>
            </w:tcBorders>
            <w:shd w:val="clear" w:color="auto" w:fill="auto"/>
            <w:noWrap/>
            <w:vAlign w:val="center"/>
          </w:tcPr>
          <w:p w14:paraId="35640028" w14:textId="48ADD4EA"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5866D632" w14:textId="6D8ACF1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7C3429EE" w14:textId="01379561" w:rsidR="00CB71E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783993A2" w14:textId="0269C1B8" w:rsidR="00CB71E4" w:rsidRPr="00180D74" w:rsidRDefault="00411E60" w:rsidP="00CB71E4">
            <w:pPr>
              <w:spacing w:before="0"/>
              <w:jc w:val="center"/>
              <w:rPr>
                <w:rFonts w:cs="Tahoma"/>
                <w:color w:val="000000" w:themeColor="text1"/>
                <w:sz w:val="16"/>
                <w:szCs w:val="16"/>
                <w:lang w:eastAsia="cs-CZ"/>
              </w:rPr>
            </w:pPr>
            <w:r>
              <w:rPr>
                <w:rFonts w:cs="Tahoma"/>
                <w:color w:val="000000" w:themeColor="text1"/>
                <w:sz w:val="16"/>
                <w:szCs w:val="16"/>
                <w:lang w:eastAsia="cs-CZ"/>
              </w:rPr>
              <w:t>2,31</w:t>
            </w:r>
          </w:p>
        </w:tc>
        <w:tc>
          <w:tcPr>
            <w:tcW w:w="820" w:type="dxa"/>
            <w:tcBorders>
              <w:top w:val="nil"/>
              <w:left w:val="nil"/>
              <w:bottom w:val="single" w:sz="4" w:space="0" w:color="auto"/>
              <w:right w:val="single" w:sz="4" w:space="0" w:color="auto"/>
            </w:tcBorders>
            <w:shd w:val="clear" w:color="auto" w:fill="auto"/>
            <w:noWrap/>
            <w:vAlign w:val="center"/>
          </w:tcPr>
          <w:p w14:paraId="53E19793" w14:textId="12DB610E" w:rsidR="00CB71E4" w:rsidRPr="00180D74" w:rsidRDefault="00411E60" w:rsidP="00CB71E4">
            <w:pPr>
              <w:spacing w:before="0"/>
              <w:jc w:val="center"/>
              <w:rPr>
                <w:rFonts w:cs="Tahoma"/>
                <w:color w:val="000000" w:themeColor="text1"/>
                <w:sz w:val="16"/>
                <w:szCs w:val="16"/>
                <w:lang w:eastAsia="cs-CZ"/>
              </w:rPr>
            </w:pPr>
            <w:r>
              <w:rPr>
                <w:rFonts w:cs="Tahoma"/>
                <w:color w:val="000000" w:themeColor="text1"/>
                <w:sz w:val="16"/>
                <w:szCs w:val="16"/>
                <w:lang w:eastAsia="cs-CZ"/>
              </w:rPr>
              <w:t>1,29</w:t>
            </w:r>
          </w:p>
        </w:tc>
      </w:tr>
      <w:tr w:rsidR="00CB71E4" w:rsidRPr="00180D74" w14:paraId="7B2B9F37" w14:textId="77777777" w:rsidTr="009A3433">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71E38B2" w14:textId="77777777" w:rsidR="00CB71E4" w:rsidRPr="00180D74" w:rsidRDefault="00CB71E4" w:rsidP="00CB71E4">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5D720B62" w14:textId="573B00FC" w:rsidR="00CB71E4" w:rsidRPr="00180D74" w:rsidRDefault="00B63D5D" w:rsidP="00CB71E4">
            <w:pPr>
              <w:spacing w:before="0"/>
              <w:jc w:val="center"/>
              <w:rPr>
                <w:rFonts w:cs="Tahoma"/>
                <w:b/>
                <w:bCs/>
                <w:color w:val="000000" w:themeColor="text1"/>
                <w:sz w:val="16"/>
                <w:szCs w:val="16"/>
                <w:lang w:eastAsia="cs-CZ"/>
              </w:rPr>
            </w:pPr>
            <w:r>
              <w:rPr>
                <w:rFonts w:cs="Tahoma"/>
                <w:b/>
                <w:bCs/>
                <w:color w:val="000000" w:themeColor="text1"/>
                <w:sz w:val="16"/>
                <w:szCs w:val="16"/>
                <w:lang w:eastAsia="cs-CZ"/>
              </w:rPr>
              <w:t>12,7</w:t>
            </w:r>
          </w:p>
        </w:tc>
      </w:tr>
      <w:tr w:rsidR="00CB71E4" w:rsidRPr="00180D74" w14:paraId="6C672B30" w14:textId="77777777" w:rsidTr="009A3433">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3880168" w14:textId="6FC87718" w:rsidR="00CB71E4" w:rsidRPr="00180D74" w:rsidRDefault="00CB71E4" w:rsidP="00CB71E4">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23AAD983" w14:textId="5029BBE2" w:rsidR="00CB71E4" w:rsidRPr="00180D74" w:rsidRDefault="00CB71E4" w:rsidP="00CB71E4">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CB71E4" w:rsidRPr="00180D74" w14:paraId="08A7D4D4"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6244640" w14:textId="133F06BD" w:rsidR="00CB71E4" w:rsidRPr="00180D74" w:rsidRDefault="00CB71E4" w:rsidP="00CB71E4">
            <w:pPr>
              <w:spacing w:before="0"/>
              <w:rPr>
                <w:rFonts w:cs="Tahoma"/>
                <w:b/>
                <w:bCs/>
                <w:color w:val="000000" w:themeColor="text1"/>
                <w:sz w:val="16"/>
                <w:szCs w:val="16"/>
                <w:lang w:eastAsia="cs-CZ"/>
              </w:rPr>
            </w:pPr>
            <w:r>
              <w:rPr>
                <w:rFonts w:cs="Tahoma"/>
                <w:b/>
                <w:bCs/>
                <w:color w:val="000000" w:themeColor="text1"/>
                <w:sz w:val="16"/>
                <w:szCs w:val="16"/>
                <w:lang w:eastAsia="cs-CZ"/>
              </w:rPr>
              <w:t>JV</w:t>
            </w:r>
            <w:r w:rsidRPr="00180D74">
              <w:rPr>
                <w:rFonts w:cs="Tahoma"/>
                <w:b/>
                <w:bCs/>
                <w:color w:val="000000" w:themeColor="text1"/>
                <w:sz w:val="16"/>
                <w:szCs w:val="16"/>
                <w:lang w:eastAsia="cs-CZ"/>
              </w:rPr>
              <w:t xml:space="preserve"> strana</w:t>
            </w:r>
          </w:p>
        </w:tc>
      </w:tr>
      <w:tr w:rsidR="00CB71E4" w:rsidRPr="00180D74" w14:paraId="5E23D589"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299C8440" w14:textId="3BFF3A0C" w:rsidR="00CB71E4" w:rsidRPr="00180D74" w:rsidRDefault="00CB71E4" w:rsidP="00CB71E4">
            <w:pPr>
              <w:spacing w:before="0"/>
              <w:rPr>
                <w:rFonts w:cs="Tahoma"/>
                <w:color w:val="000000" w:themeColor="text1"/>
                <w:sz w:val="16"/>
                <w:szCs w:val="16"/>
                <w:lang w:eastAsia="cs-CZ"/>
              </w:rPr>
            </w:pPr>
            <w:r>
              <w:rPr>
                <w:rFonts w:cs="Tahoma"/>
                <w:color w:val="000000" w:themeColor="text1"/>
                <w:sz w:val="16"/>
                <w:szCs w:val="16"/>
                <w:lang w:eastAsia="cs-CZ"/>
              </w:rPr>
              <w:t>SO 01 – okna A.105-107</w:t>
            </w:r>
          </w:p>
        </w:tc>
        <w:tc>
          <w:tcPr>
            <w:tcW w:w="715" w:type="dxa"/>
            <w:tcBorders>
              <w:top w:val="nil"/>
              <w:left w:val="nil"/>
              <w:bottom w:val="single" w:sz="4" w:space="0" w:color="auto"/>
              <w:right w:val="single" w:sz="4" w:space="0" w:color="auto"/>
            </w:tcBorders>
            <w:shd w:val="clear" w:color="auto" w:fill="auto"/>
            <w:noWrap/>
            <w:vAlign w:val="center"/>
          </w:tcPr>
          <w:p w14:paraId="748A420F" w14:textId="34258F5B"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7264</w:t>
            </w:r>
          </w:p>
        </w:tc>
        <w:tc>
          <w:tcPr>
            <w:tcW w:w="725" w:type="dxa"/>
            <w:tcBorders>
              <w:top w:val="nil"/>
              <w:left w:val="nil"/>
              <w:bottom w:val="single" w:sz="4" w:space="0" w:color="auto"/>
              <w:right w:val="single" w:sz="4" w:space="0" w:color="auto"/>
            </w:tcBorders>
            <w:shd w:val="clear" w:color="auto" w:fill="auto"/>
            <w:noWrap/>
            <w:vAlign w:val="center"/>
          </w:tcPr>
          <w:p w14:paraId="7715217C" w14:textId="4E252A7C"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1900</w:t>
            </w:r>
          </w:p>
        </w:tc>
        <w:tc>
          <w:tcPr>
            <w:tcW w:w="886" w:type="dxa"/>
            <w:tcBorders>
              <w:top w:val="nil"/>
              <w:left w:val="nil"/>
              <w:bottom w:val="single" w:sz="4" w:space="0" w:color="auto"/>
              <w:right w:val="single" w:sz="4" w:space="0" w:color="auto"/>
            </w:tcBorders>
            <w:shd w:val="clear" w:color="auto" w:fill="auto"/>
            <w:noWrap/>
            <w:vAlign w:val="center"/>
          </w:tcPr>
          <w:p w14:paraId="00B2872A" w14:textId="7BA5FAF9"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13,63</w:t>
            </w:r>
          </w:p>
        </w:tc>
        <w:tc>
          <w:tcPr>
            <w:tcW w:w="887" w:type="dxa"/>
            <w:tcBorders>
              <w:top w:val="nil"/>
              <w:left w:val="nil"/>
              <w:bottom w:val="single" w:sz="4" w:space="0" w:color="auto"/>
              <w:right w:val="single" w:sz="4" w:space="0" w:color="auto"/>
            </w:tcBorders>
            <w:shd w:val="clear" w:color="auto" w:fill="auto"/>
            <w:noWrap/>
            <w:vAlign w:val="center"/>
          </w:tcPr>
          <w:p w14:paraId="5BF80623" w14:textId="49806ABF"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7,41</w:t>
            </w:r>
          </w:p>
        </w:tc>
        <w:tc>
          <w:tcPr>
            <w:tcW w:w="887" w:type="dxa"/>
            <w:tcBorders>
              <w:top w:val="nil"/>
              <w:left w:val="nil"/>
              <w:bottom w:val="single" w:sz="4" w:space="0" w:color="auto"/>
              <w:right w:val="single" w:sz="4" w:space="0" w:color="auto"/>
            </w:tcBorders>
            <w:shd w:val="clear" w:color="auto" w:fill="auto"/>
            <w:noWrap/>
            <w:vAlign w:val="center"/>
          </w:tcPr>
          <w:p w14:paraId="5510492D" w14:textId="2E6CE679" w:rsidR="00CB71E4" w:rsidRPr="00180D74" w:rsidRDefault="00F5496D" w:rsidP="00CB71E4">
            <w:pPr>
              <w:spacing w:before="0"/>
              <w:jc w:val="center"/>
              <w:rPr>
                <w:rFonts w:cs="Tahoma"/>
                <w:color w:val="000000" w:themeColor="text1"/>
                <w:sz w:val="16"/>
                <w:szCs w:val="16"/>
                <w:lang w:eastAsia="cs-CZ"/>
              </w:rPr>
            </w:pPr>
            <w:r>
              <w:rPr>
                <w:rFonts w:cs="Tahoma"/>
                <w:color w:val="000000" w:themeColor="text1"/>
                <w:sz w:val="16"/>
                <w:szCs w:val="16"/>
                <w:lang w:eastAsia="cs-CZ"/>
              </w:rPr>
              <w:t>55</w:t>
            </w:r>
          </w:p>
        </w:tc>
        <w:tc>
          <w:tcPr>
            <w:tcW w:w="820" w:type="dxa"/>
            <w:tcBorders>
              <w:top w:val="nil"/>
              <w:left w:val="nil"/>
              <w:bottom w:val="single" w:sz="4" w:space="0" w:color="auto"/>
              <w:right w:val="single" w:sz="4" w:space="0" w:color="auto"/>
            </w:tcBorders>
            <w:shd w:val="clear" w:color="auto" w:fill="auto"/>
            <w:noWrap/>
            <w:vAlign w:val="center"/>
          </w:tcPr>
          <w:p w14:paraId="6CD42E31" w14:textId="48A9B264"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22FD0EC1" w14:textId="7777777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612BCCD1" w14:textId="2938EDE6" w:rsidR="00CB71E4" w:rsidRPr="00180D74" w:rsidRDefault="00F5496D" w:rsidP="00CB71E4">
            <w:pPr>
              <w:spacing w:before="0"/>
              <w:jc w:val="center"/>
              <w:rPr>
                <w:rFonts w:cs="Tahoma"/>
                <w:color w:val="000000" w:themeColor="text1"/>
                <w:sz w:val="16"/>
                <w:szCs w:val="16"/>
                <w:lang w:eastAsia="cs-CZ"/>
              </w:rPr>
            </w:pPr>
            <w:r>
              <w:rPr>
                <w:rFonts w:cs="Tahoma"/>
                <w:color w:val="000000" w:themeColor="text1"/>
                <w:sz w:val="16"/>
                <w:szCs w:val="16"/>
                <w:lang w:eastAsia="cs-CZ"/>
              </w:rPr>
              <w:t>2,45</w:t>
            </w:r>
          </w:p>
        </w:tc>
        <w:tc>
          <w:tcPr>
            <w:tcW w:w="820" w:type="dxa"/>
            <w:tcBorders>
              <w:top w:val="nil"/>
              <w:left w:val="nil"/>
              <w:bottom w:val="single" w:sz="4" w:space="0" w:color="auto"/>
              <w:right w:val="single" w:sz="4" w:space="0" w:color="auto"/>
            </w:tcBorders>
            <w:shd w:val="clear" w:color="auto" w:fill="auto"/>
            <w:noWrap/>
            <w:vAlign w:val="center"/>
          </w:tcPr>
          <w:p w14:paraId="685D4B6F" w14:textId="11D814A5" w:rsidR="00CB71E4" w:rsidRPr="00180D74" w:rsidRDefault="00F5496D" w:rsidP="00CB71E4">
            <w:pPr>
              <w:spacing w:before="0"/>
              <w:jc w:val="center"/>
              <w:rPr>
                <w:rFonts w:cs="Tahoma"/>
                <w:color w:val="000000" w:themeColor="text1"/>
                <w:sz w:val="16"/>
                <w:szCs w:val="16"/>
                <w:lang w:eastAsia="cs-CZ"/>
              </w:rPr>
            </w:pPr>
            <w:r>
              <w:rPr>
                <w:rFonts w:cs="Tahoma"/>
                <w:color w:val="000000" w:themeColor="text1"/>
                <w:sz w:val="16"/>
                <w:szCs w:val="16"/>
                <w:lang w:eastAsia="cs-CZ"/>
              </w:rPr>
              <w:t>1,21</w:t>
            </w:r>
          </w:p>
        </w:tc>
      </w:tr>
      <w:tr w:rsidR="00CB71E4" w:rsidRPr="00180D74" w14:paraId="3CFFC733"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C2F1455" w14:textId="77777777" w:rsidR="00CB71E4" w:rsidRPr="00180D74" w:rsidRDefault="00CB71E4" w:rsidP="00CB71E4">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452BD10D" w14:textId="439EA662" w:rsidR="00CB71E4" w:rsidRPr="00180D74" w:rsidRDefault="00F510AF" w:rsidP="00CB71E4">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CB71E4" w:rsidRPr="00180D74" w14:paraId="5A156051"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B89C373" w14:textId="77777777" w:rsidR="00CB71E4" w:rsidRPr="00180D74" w:rsidRDefault="00CB71E4" w:rsidP="00CB71E4">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2F1BD70A" w14:textId="77777777" w:rsidR="00CB71E4" w:rsidRPr="00180D74" w:rsidRDefault="00CB71E4" w:rsidP="00CB71E4">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CB71E4" w:rsidRPr="00180D74" w14:paraId="1021C36C"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AF4104A" w14:textId="3E6932E3" w:rsidR="00CB71E4" w:rsidRPr="00180D74" w:rsidRDefault="00CB71E4" w:rsidP="00CB71E4">
            <w:pPr>
              <w:spacing w:before="0"/>
              <w:rPr>
                <w:rFonts w:cs="Tahoma"/>
                <w:b/>
                <w:bCs/>
                <w:color w:val="000000" w:themeColor="text1"/>
                <w:sz w:val="16"/>
                <w:szCs w:val="16"/>
                <w:lang w:eastAsia="cs-CZ"/>
              </w:rPr>
            </w:pPr>
            <w:r>
              <w:rPr>
                <w:rFonts w:cs="Tahoma"/>
                <w:b/>
                <w:bCs/>
                <w:color w:val="000000" w:themeColor="text1"/>
                <w:sz w:val="16"/>
                <w:szCs w:val="16"/>
                <w:lang w:eastAsia="cs-CZ"/>
              </w:rPr>
              <w:t>JZ</w:t>
            </w:r>
            <w:r w:rsidRPr="00180D74">
              <w:rPr>
                <w:rFonts w:cs="Tahoma"/>
                <w:b/>
                <w:bCs/>
                <w:color w:val="000000" w:themeColor="text1"/>
                <w:sz w:val="16"/>
                <w:szCs w:val="16"/>
                <w:lang w:eastAsia="cs-CZ"/>
              </w:rPr>
              <w:t xml:space="preserve"> strana</w:t>
            </w:r>
          </w:p>
        </w:tc>
      </w:tr>
      <w:tr w:rsidR="00CB71E4" w:rsidRPr="00180D74" w14:paraId="1DD2460C"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7A52D1AF" w14:textId="426ACD9D" w:rsidR="00CB71E4" w:rsidRPr="00180D74" w:rsidRDefault="00CB71E4" w:rsidP="00CB71E4">
            <w:pPr>
              <w:spacing w:before="0"/>
              <w:rPr>
                <w:rFonts w:cs="Tahoma"/>
                <w:color w:val="000000" w:themeColor="text1"/>
                <w:sz w:val="16"/>
                <w:szCs w:val="16"/>
                <w:lang w:eastAsia="cs-CZ"/>
              </w:rPr>
            </w:pPr>
            <w:r>
              <w:rPr>
                <w:rFonts w:cs="Tahoma"/>
                <w:color w:val="000000" w:themeColor="text1"/>
                <w:sz w:val="16"/>
                <w:szCs w:val="16"/>
                <w:lang w:eastAsia="cs-CZ"/>
              </w:rPr>
              <w:t xml:space="preserve">SO 01 – okna 1.NP </w:t>
            </w:r>
          </w:p>
        </w:tc>
        <w:tc>
          <w:tcPr>
            <w:tcW w:w="715" w:type="dxa"/>
            <w:tcBorders>
              <w:top w:val="nil"/>
              <w:left w:val="nil"/>
              <w:bottom w:val="single" w:sz="4" w:space="0" w:color="auto"/>
              <w:right w:val="single" w:sz="4" w:space="0" w:color="auto"/>
            </w:tcBorders>
            <w:shd w:val="clear" w:color="auto" w:fill="auto"/>
            <w:noWrap/>
            <w:vAlign w:val="center"/>
          </w:tcPr>
          <w:p w14:paraId="56432367" w14:textId="08DA227C"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27355</w:t>
            </w:r>
          </w:p>
        </w:tc>
        <w:tc>
          <w:tcPr>
            <w:tcW w:w="725" w:type="dxa"/>
            <w:tcBorders>
              <w:top w:val="nil"/>
              <w:left w:val="nil"/>
              <w:bottom w:val="single" w:sz="4" w:space="0" w:color="auto"/>
              <w:right w:val="single" w:sz="4" w:space="0" w:color="auto"/>
            </w:tcBorders>
            <w:shd w:val="clear" w:color="auto" w:fill="auto"/>
            <w:noWrap/>
            <w:vAlign w:val="center"/>
          </w:tcPr>
          <w:p w14:paraId="68B217EF" w14:textId="5CC99502"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2800</w:t>
            </w:r>
          </w:p>
        </w:tc>
        <w:tc>
          <w:tcPr>
            <w:tcW w:w="886" w:type="dxa"/>
            <w:tcBorders>
              <w:top w:val="nil"/>
              <w:left w:val="nil"/>
              <w:bottom w:val="single" w:sz="4" w:space="0" w:color="auto"/>
              <w:right w:val="single" w:sz="4" w:space="0" w:color="auto"/>
            </w:tcBorders>
            <w:shd w:val="clear" w:color="auto" w:fill="auto"/>
            <w:noWrap/>
            <w:vAlign w:val="center"/>
          </w:tcPr>
          <w:p w14:paraId="134D0CC9" w14:textId="540102D3"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76,59</w:t>
            </w:r>
          </w:p>
        </w:tc>
        <w:tc>
          <w:tcPr>
            <w:tcW w:w="887" w:type="dxa"/>
            <w:tcBorders>
              <w:top w:val="nil"/>
              <w:left w:val="nil"/>
              <w:bottom w:val="single" w:sz="4" w:space="0" w:color="auto"/>
              <w:right w:val="single" w:sz="4" w:space="0" w:color="auto"/>
            </w:tcBorders>
            <w:shd w:val="clear" w:color="auto" w:fill="auto"/>
            <w:noWrap/>
            <w:vAlign w:val="center"/>
          </w:tcPr>
          <w:p w14:paraId="0DF03026" w14:textId="7E00AC3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51,67</w:t>
            </w:r>
          </w:p>
        </w:tc>
        <w:tc>
          <w:tcPr>
            <w:tcW w:w="887" w:type="dxa"/>
            <w:tcBorders>
              <w:top w:val="nil"/>
              <w:left w:val="nil"/>
              <w:bottom w:val="single" w:sz="4" w:space="0" w:color="auto"/>
              <w:right w:val="single" w:sz="4" w:space="0" w:color="auto"/>
            </w:tcBorders>
            <w:shd w:val="clear" w:color="auto" w:fill="auto"/>
            <w:noWrap/>
            <w:vAlign w:val="center"/>
          </w:tcPr>
          <w:p w14:paraId="5273CCF6" w14:textId="5C655918"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55</w:t>
            </w:r>
          </w:p>
        </w:tc>
        <w:tc>
          <w:tcPr>
            <w:tcW w:w="820" w:type="dxa"/>
            <w:tcBorders>
              <w:top w:val="nil"/>
              <w:left w:val="nil"/>
              <w:bottom w:val="single" w:sz="4" w:space="0" w:color="auto"/>
              <w:right w:val="single" w:sz="4" w:space="0" w:color="auto"/>
            </w:tcBorders>
            <w:shd w:val="clear" w:color="auto" w:fill="auto"/>
            <w:noWrap/>
            <w:vAlign w:val="center"/>
          </w:tcPr>
          <w:p w14:paraId="3F8AEB2F" w14:textId="759E9B0F"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4F6D408A" w14:textId="7777777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2D51DF80" w14:textId="5EE31A83"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3,96</w:t>
            </w:r>
          </w:p>
        </w:tc>
        <w:tc>
          <w:tcPr>
            <w:tcW w:w="820" w:type="dxa"/>
            <w:tcBorders>
              <w:top w:val="nil"/>
              <w:left w:val="nil"/>
              <w:bottom w:val="single" w:sz="4" w:space="0" w:color="auto"/>
              <w:right w:val="single" w:sz="4" w:space="0" w:color="auto"/>
            </w:tcBorders>
            <w:shd w:val="clear" w:color="auto" w:fill="auto"/>
            <w:noWrap/>
            <w:vAlign w:val="center"/>
          </w:tcPr>
          <w:p w14:paraId="38F80485" w14:textId="43EB2F2C"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1,88</w:t>
            </w:r>
          </w:p>
        </w:tc>
      </w:tr>
      <w:tr w:rsidR="00CB71E4" w:rsidRPr="00180D74" w14:paraId="6BA0EB02"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26D60B22" w14:textId="6031DF58" w:rsidR="00CB71E4" w:rsidRPr="00180D74" w:rsidRDefault="00CB71E4" w:rsidP="00CB71E4">
            <w:pPr>
              <w:spacing w:before="0"/>
              <w:rPr>
                <w:rFonts w:cs="Tahoma"/>
                <w:color w:val="000000" w:themeColor="text1"/>
                <w:sz w:val="16"/>
                <w:szCs w:val="16"/>
                <w:lang w:eastAsia="cs-CZ"/>
              </w:rPr>
            </w:pPr>
            <w:r>
              <w:rPr>
                <w:rFonts w:cs="Tahoma"/>
                <w:color w:val="000000" w:themeColor="text1"/>
                <w:sz w:val="16"/>
                <w:szCs w:val="16"/>
                <w:lang w:eastAsia="cs-CZ"/>
              </w:rPr>
              <w:t xml:space="preserve">SO 01 – 3x okno 2.NP </w:t>
            </w:r>
          </w:p>
        </w:tc>
        <w:tc>
          <w:tcPr>
            <w:tcW w:w="715" w:type="dxa"/>
            <w:tcBorders>
              <w:top w:val="nil"/>
              <w:left w:val="nil"/>
              <w:bottom w:val="single" w:sz="4" w:space="0" w:color="auto"/>
              <w:right w:val="single" w:sz="4" w:space="0" w:color="auto"/>
            </w:tcBorders>
            <w:shd w:val="clear" w:color="auto" w:fill="auto"/>
            <w:noWrap/>
            <w:vAlign w:val="center"/>
          </w:tcPr>
          <w:p w14:paraId="7C75E9D8" w14:textId="4F8321DA"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3300</w:t>
            </w:r>
          </w:p>
        </w:tc>
        <w:tc>
          <w:tcPr>
            <w:tcW w:w="725" w:type="dxa"/>
            <w:tcBorders>
              <w:top w:val="nil"/>
              <w:left w:val="nil"/>
              <w:bottom w:val="single" w:sz="4" w:space="0" w:color="auto"/>
              <w:right w:val="single" w:sz="4" w:space="0" w:color="auto"/>
            </w:tcBorders>
            <w:shd w:val="clear" w:color="auto" w:fill="auto"/>
            <w:noWrap/>
            <w:vAlign w:val="center"/>
          </w:tcPr>
          <w:p w14:paraId="52990325" w14:textId="7EB33FCD"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1250</w:t>
            </w:r>
          </w:p>
        </w:tc>
        <w:tc>
          <w:tcPr>
            <w:tcW w:w="886" w:type="dxa"/>
            <w:tcBorders>
              <w:top w:val="nil"/>
              <w:left w:val="nil"/>
              <w:bottom w:val="single" w:sz="4" w:space="0" w:color="auto"/>
              <w:right w:val="single" w:sz="4" w:space="0" w:color="auto"/>
            </w:tcBorders>
            <w:shd w:val="clear" w:color="auto" w:fill="auto"/>
            <w:noWrap/>
            <w:vAlign w:val="center"/>
          </w:tcPr>
          <w:p w14:paraId="531A9010" w14:textId="3DA38E5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4,125</w:t>
            </w:r>
          </w:p>
        </w:tc>
        <w:tc>
          <w:tcPr>
            <w:tcW w:w="887" w:type="dxa"/>
            <w:tcBorders>
              <w:top w:val="nil"/>
              <w:left w:val="nil"/>
              <w:bottom w:val="single" w:sz="4" w:space="0" w:color="auto"/>
              <w:right w:val="single" w:sz="4" w:space="0" w:color="auto"/>
            </w:tcBorders>
            <w:shd w:val="clear" w:color="auto" w:fill="auto"/>
            <w:noWrap/>
            <w:vAlign w:val="center"/>
          </w:tcPr>
          <w:p w14:paraId="3D1585B0" w14:textId="4698649D"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4,125</w:t>
            </w:r>
          </w:p>
        </w:tc>
        <w:tc>
          <w:tcPr>
            <w:tcW w:w="887" w:type="dxa"/>
            <w:tcBorders>
              <w:top w:val="nil"/>
              <w:left w:val="nil"/>
              <w:bottom w:val="single" w:sz="4" w:space="0" w:color="auto"/>
              <w:right w:val="single" w:sz="4" w:space="0" w:color="auto"/>
            </w:tcBorders>
            <w:shd w:val="clear" w:color="auto" w:fill="auto"/>
            <w:noWrap/>
            <w:vAlign w:val="center"/>
          </w:tcPr>
          <w:p w14:paraId="7DB67C89" w14:textId="5F58C009"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5CD49E89" w14:textId="6ACC13C6"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34,95</w:t>
            </w:r>
          </w:p>
        </w:tc>
        <w:tc>
          <w:tcPr>
            <w:tcW w:w="972" w:type="dxa"/>
            <w:tcBorders>
              <w:top w:val="nil"/>
              <w:left w:val="nil"/>
              <w:bottom w:val="single" w:sz="4" w:space="0" w:color="auto"/>
              <w:right w:val="single" w:sz="4" w:space="0" w:color="auto"/>
            </w:tcBorders>
            <w:shd w:val="clear" w:color="auto" w:fill="auto"/>
            <w:noWrap/>
            <w:vAlign w:val="center"/>
          </w:tcPr>
          <w:p w14:paraId="63D2D6E4" w14:textId="00427257" w:rsidR="00CB71E4" w:rsidRPr="00180D74" w:rsidRDefault="00CB71E4" w:rsidP="00CB71E4">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2A8AE2F6" w14:textId="7C29CD23" w:rsidR="00CB71E4" w:rsidRPr="00180D74" w:rsidRDefault="00F5496D" w:rsidP="00CB71E4">
            <w:pPr>
              <w:spacing w:before="0"/>
              <w:jc w:val="center"/>
              <w:rPr>
                <w:rFonts w:cs="Tahoma"/>
                <w:color w:val="000000" w:themeColor="text1"/>
                <w:sz w:val="16"/>
                <w:szCs w:val="16"/>
                <w:lang w:eastAsia="cs-CZ"/>
              </w:rPr>
            </w:pPr>
            <w:r>
              <w:rPr>
                <w:rFonts w:cs="Tahoma"/>
                <w:color w:val="000000" w:themeColor="text1"/>
                <w:sz w:val="16"/>
                <w:szCs w:val="16"/>
                <w:lang w:eastAsia="cs-CZ"/>
              </w:rPr>
              <w:t>2,31</w:t>
            </w:r>
          </w:p>
        </w:tc>
        <w:tc>
          <w:tcPr>
            <w:tcW w:w="820" w:type="dxa"/>
            <w:tcBorders>
              <w:top w:val="nil"/>
              <w:left w:val="nil"/>
              <w:bottom w:val="single" w:sz="4" w:space="0" w:color="auto"/>
              <w:right w:val="single" w:sz="4" w:space="0" w:color="auto"/>
            </w:tcBorders>
            <w:shd w:val="clear" w:color="auto" w:fill="auto"/>
            <w:noWrap/>
            <w:vAlign w:val="center"/>
          </w:tcPr>
          <w:p w14:paraId="2D31D40E" w14:textId="022A0C1F" w:rsidR="00CB71E4" w:rsidRPr="00180D74" w:rsidRDefault="00F5496D" w:rsidP="00CB71E4">
            <w:pPr>
              <w:spacing w:before="0"/>
              <w:jc w:val="center"/>
              <w:rPr>
                <w:rFonts w:cs="Tahoma"/>
                <w:color w:val="000000" w:themeColor="text1"/>
                <w:sz w:val="16"/>
                <w:szCs w:val="16"/>
                <w:lang w:eastAsia="cs-CZ"/>
              </w:rPr>
            </w:pPr>
            <w:r>
              <w:rPr>
                <w:rFonts w:cs="Tahoma"/>
                <w:color w:val="000000" w:themeColor="text1"/>
                <w:sz w:val="16"/>
                <w:szCs w:val="16"/>
                <w:lang w:eastAsia="cs-CZ"/>
              </w:rPr>
              <w:t>1,29</w:t>
            </w:r>
          </w:p>
        </w:tc>
      </w:tr>
      <w:tr w:rsidR="00CB71E4" w:rsidRPr="00180D74" w14:paraId="462F45DC"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764A856" w14:textId="77777777" w:rsidR="00CB71E4" w:rsidRPr="00180D74" w:rsidRDefault="00CB71E4" w:rsidP="00CB71E4">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0B9AA16B" w14:textId="1BB8658E" w:rsidR="00CB71E4" w:rsidRPr="00180D74" w:rsidRDefault="00F510AF" w:rsidP="00CB71E4">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CB71E4" w:rsidRPr="00180D74" w14:paraId="310A3434"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E97E769" w14:textId="77777777" w:rsidR="00CB71E4" w:rsidRPr="00180D74" w:rsidRDefault="00CB71E4" w:rsidP="00CB71E4">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44955C7E" w14:textId="77777777" w:rsidR="00CB71E4" w:rsidRPr="00180D74" w:rsidRDefault="00CB71E4" w:rsidP="00CB71E4">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bl>
    <w:p w14:paraId="2EB3D21B" w14:textId="77777777" w:rsidR="00914010" w:rsidRDefault="00914010" w:rsidP="00581945">
      <w:pPr>
        <w:rPr>
          <w:b/>
          <w:color w:val="000000" w:themeColor="text1"/>
        </w:rPr>
      </w:pPr>
    </w:p>
    <w:p w14:paraId="7D9EF70C" w14:textId="6CA5C642" w:rsidR="00581945" w:rsidRPr="00586564" w:rsidRDefault="00581945" w:rsidP="00581945">
      <w:pPr>
        <w:rPr>
          <w:color w:val="000000" w:themeColor="text1"/>
        </w:rPr>
      </w:pPr>
      <w:r>
        <w:rPr>
          <w:b/>
          <w:color w:val="000000" w:themeColor="text1"/>
        </w:rPr>
        <w:t>N1.02/N2</w:t>
      </w:r>
      <w:r>
        <w:rPr>
          <w:color w:val="000000" w:themeColor="text1"/>
        </w:rPr>
        <w:t>:  SO 02 – objekt B – konírny</w:t>
      </w:r>
    </w:p>
    <w:tbl>
      <w:tblPr>
        <w:tblW w:w="9407" w:type="dxa"/>
        <w:tblLayout w:type="fixed"/>
        <w:tblCellMar>
          <w:left w:w="70" w:type="dxa"/>
          <w:right w:w="70" w:type="dxa"/>
        </w:tblCellMar>
        <w:tblLook w:val="04A0" w:firstRow="1" w:lastRow="0" w:firstColumn="1" w:lastColumn="0" w:noHBand="0" w:noVBand="1"/>
      </w:tblPr>
      <w:tblGrid>
        <w:gridCol w:w="1900"/>
        <w:gridCol w:w="715"/>
        <w:gridCol w:w="725"/>
        <w:gridCol w:w="886"/>
        <w:gridCol w:w="887"/>
        <w:gridCol w:w="887"/>
        <w:gridCol w:w="820"/>
        <w:gridCol w:w="972"/>
        <w:gridCol w:w="795"/>
        <w:gridCol w:w="820"/>
      </w:tblGrid>
      <w:tr w:rsidR="0010676F" w:rsidRPr="00180D74" w14:paraId="74BAC2BC" w14:textId="77777777" w:rsidTr="008E1C40">
        <w:trPr>
          <w:trHeight w:val="465"/>
        </w:trPr>
        <w:tc>
          <w:tcPr>
            <w:tcW w:w="19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F01DCF"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sálavá plocha</w:t>
            </w:r>
          </w:p>
        </w:tc>
        <w:tc>
          <w:tcPr>
            <w:tcW w:w="1440" w:type="dxa"/>
            <w:gridSpan w:val="2"/>
            <w:tcBorders>
              <w:top w:val="single" w:sz="4" w:space="0" w:color="auto"/>
              <w:left w:val="nil"/>
              <w:bottom w:val="single" w:sz="4" w:space="0" w:color="auto"/>
              <w:right w:val="single" w:sz="4" w:space="0" w:color="000000"/>
            </w:tcBorders>
            <w:shd w:val="clear" w:color="auto" w:fill="auto"/>
            <w:vAlign w:val="center"/>
            <w:hideMark/>
          </w:tcPr>
          <w:p w14:paraId="63B45C46"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rozměry sálavé plochy</w:t>
            </w:r>
          </w:p>
        </w:tc>
        <w:tc>
          <w:tcPr>
            <w:tcW w:w="2660" w:type="dxa"/>
            <w:gridSpan w:val="3"/>
            <w:tcBorders>
              <w:top w:val="single" w:sz="4" w:space="0" w:color="auto"/>
              <w:left w:val="nil"/>
              <w:bottom w:val="single" w:sz="4" w:space="0" w:color="auto"/>
              <w:right w:val="single" w:sz="4" w:space="0" w:color="000000"/>
            </w:tcBorders>
            <w:shd w:val="clear" w:color="auto" w:fill="auto"/>
            <w:vAlign w:val="center"/>
            <w:hideMark/>
          </w:tcPr>
          <w:p w14:paraId="1944CD9D"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plocha</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F90ADE3" w14:textId="77777777" w:rsidR="0010676F" w:rsidRPr="00180D74" w:rsidRDefault="0010676F" w:rsidP="008E1C40">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p</w:t>
            </w:r>
            <w:r w:rsidRPr="00180D74">
              <w:rPr>
                <w:rFonts w:cs="Tahoma"/>
                <w:i/>
                <w:iCs/>
                <w:color w:val="000000" w:themeColor="text1"/>
                <w:sz w:val="16"/>
                <w:szCs w:val="16"/>
                <w:vertAlign w:val="subscript"/>
                <w:lang w:eastAsia="cs-CZ"/>
              </w:rPr>
              <w:t>v</w:t>
            </w:r>
            <w:r w:rsidRPr="00180D74">
              <w:rPr>
                <w:rFonts w:cs="Tahoma"/>
                <w:color w:val="000000" w:themeColor="text1"/>
                <w:sz w:val="16"/>
                <w:szCs w:val="16"/>
                <w:lang w:eastAsia="cs-CZ"/>
              </w:rPr>
              <w:t xml:space="preserve"> (kg/m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 xml:space="preserve">)  </w:t>
            </w:r>
            <w:proofErr w:type="spellStart"/>
            <w:r w:rsidRPr="00180D74">
              <w:rPr>
                <w:rFonts w:ascii="GreekC" w:hAnsi="GreekC" w:cs="GreekC"/>
                <w:i/>
                <w:iCs/>
                <w:color w:val="000000" w:themeColor="text1"/>
                <w:sz w:val="16"/>
                <w:szCs w:val="16"/>
                <w:lang w:eastAsia="cs-CZ"/>
              </w:rPr>
              <w:t>t</w:t>
            </w:r>
            <w:r w:rsidRPr="00180D74">
              <w:rPr>
                <w:rFonts w:cs="Tahoma"/>
                <w:i/>
                <w:iCs/>
                <w:color w:val="000000" w:themeColor="text1"/>
                <w:sz w:val="16"/>
                <w:szCs w:val="16"/>
                <w:vertAlign w:val="subscript"/>
                <w:lang w:eastAsia="cs-CZ"/>
              </w:rPr>
              <w:t>e</w:t>
            </w:r>
            <w:proofErr w:type="spellEnd"/>
            <w:r w:rsidRPr="00180D74">
              <w:rPr>
                <w:rFonts w:cs="Tahoma"/>
                <w:color w:val="000000" w:themeColor="text1"/>
                <w:sz w:val="16"/>
                <w:szCs w:val="16"/>
                <w:lang w:eastAsia="cs-CZ"/>
              </w:rPr>
              <w:t xml:space="preserve"> (min.)</w:t>
            </w:r>
          </w:p>
        </w:tc>
        <w:tc>
          <w:tcPr>
            <w:tcW w:w="9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C6BE3F5"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konstrukční systém</w:t>
            </w:r>
          </w:p>
        </w:tc>
        <w:tc>
          <w:tcPr>
            <w:tcW w:w="79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2153002"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odstup v přímém směru (m)</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1DF75E7"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přesah radiace do stran (m)</w:t>
            </w:r>
          </w:p>
        </w:tc>
      </w:tr>
      <w:tr w:rsidR="0010676F" w:rsidRPr="00180D74" w14:paraId="0F67B1A7" w14:textId="77777777" w:rsidTr="008E1C40">
        <w:trPr>
          <w:trHeight w:val="456"/>
        </w:trPr>
        <w:tc>
          <w:tcPr>
            <w:tcW w:w="1900" w:type="dxa"/>
            <w:vMerge/>
            <w:tcBorders>
              <w:top w:val="single" w:sz="4" w:space="0" w:color="auto"/>
              <w:left w:val="single" w:sz="4" w:space="0" w:color="auto"/>
              <w:bottom w:val="single" w:sz="4" w:space="0" w:color="000000"/>
              <w:right w:val="single" w:sz="4" w:space="0" w:color="auto"/>
            </w:tcBorders>
            <w:vAlign w:val="center"/>
            <w:hideMark/>
          </w:tcPr>
          <w:p w14:paraId="3BCD9064" w14:textId="77777777" w:rsidR="0010676F" w:rsidRPr="00180D74" w:rsidRDefault="0010676F" w:rsidP="008E1C40">
            <w:pPr>
              <w:spacing w:before="0"/>
              <w:rPr>
                <w:rFonts w:cs="Tahoma"/>
                <w:color w:val="000000" w:themeColor="text1"/>
                <w:sz w:val="16"/>
                <w:szCs w:val="16"/>
                <w:lang w:eastAsia="cs-CZ"/>
              </w:rPr>
            </w:pPr>
          </w:p>
        </w:tc>
        <w:tc>
          <w:tcPr>
            <w:tcW w:w="715" w:type="dxa"/>
            <w:tcBorders>
              <w:top w:val="nil"/>
              <w:left w:val="nil"/>
              <w:bottom w:val="single" w:sz="4" w:space="0" w:color="auto"/>
              <w:right w:val="single" w:sz="4" w:space="0" w:color="auto"/>
            </w:tcBorders>
            <w:shd w:val="clear" w:color="auto" w:fill="auto"/>
            <w:noWrap/>
            <w:vAlign w:val="center"/>
            <w:hideMark/>
          </w:tcPr>
          <w:p w14:paraId="58292677" w14:textId="77777777" w:rsidR="0010676F" w:rsidRPr="00180D74" w:rsidRDefault="0010676F" w:rsidP="008E1C40">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š</w:t>
            </w:r>
            <w:r w:rsidRPr="00180D74">
              <w:rPr>
                <w:rFonts w:cs="Tahoma"/>
                <w:color w:val="000000" w:themeColor="text1"/>
                <w:sz w:val="16"/>
                <w:szCs w:val="16"/>
                <w:lang w:eastAsia="cs-CZ"/>
              </w:rPr>
              <w:t>.(mm)</w:t>
            </w:r>
          </w:p>
        </w:tc>
        <w:tc>
          <w:tcPr>
            <w:tcW w:w="725" w:type="dxa"/>
            <w:tcBorders>
              <w:top w:val="nil"/>
              <w:left w:val="nil"/>
              <w:bottom w:val="single" w:sz="4" w:space="0" w:color="auto"/>
              <w:right w:val="single" w:sz="4" w:space="0" w:color="auto"/>
            </w:tcBorders>
            <w:shd w:val="clear" w:color="auto" w:fill="auto"/>
            <w:noWrap/>
            <w:vAlign w:val="center"/>
            <w:hideMark/>
          </w:tcPr>
          <w:p w14:paraId="3DB590C7" w14:textId="77777777" w:rsidR="0010676F" w:rsidRPr="00180D74" w:rsidRDefault="0010676F" w:rsidP="008E1C40">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v</w:t>
            </w:r>
            <w:r w:rsidRPr="00180D74">
              <w:rPr>
                <w:rFonts w:cs="Tahoma"/>
                <w:color w:val="000000" w:themeColor="text1"/>
                <w:sz w:val="16"/>
                <w:szCs w:val="16"/>
                <w:lang w:eastAsia="cs-CZ"/>
              </w:rPr>
              <w:t>.(mm)</w:t>
            </w:r>
          </w:p>
        </w:tc>
        <w:tc>
          <w:tcPr>
            <w:tcW w:w="886" w:type="dxa"/>
            <w:tcBorders>
              <w:top w:val="nil"/>
              <w:left w:val="nil"/>
              <w:bottom w:val="single" w:sz="4" w:space="0" w:color="auto"/>
              <w:right w:val="single" w:sz="4" w:space="0" w:color="auto"/>
            </w:tcBorders>
            <w:shd w:val="clear" w:color="auto" w:fill="auto"/>
            <w:vAlign w:val="center"/>
            <w:hideMark/>
          </w:tcPr>
          <w:p w14:paraId="797FEB32"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sálání S</w:t>
            </w:r>
            <w:r w:rsidRPr="00180D74">
              <w:rPr>
                <w:rFonts w:cs="Tahoma"/>
                <w:color w:val="000000" w:themeColor="text1"/>
                <w:sz w:val="16"/>
                <w:szCs w:val="16"/>
                <w:vertAlign w:val="subscript"/>
                <w:lang w:eastAsia="cs-CZ"/>
              </w:rPr>
              <w:t>p</w:t>
            </w:r>
            <w:r w:rsidRPr="00180D74">
              <w:rPr>
                <w:rFonts w:cs="Tahoma"/>
                <w:color w:val="000000" w:themeColor="text1"/>
                <w:sz w:val="16"/>
                <w:szCs w:val="16"/>
                <w:lang w:eastAsia="cs-CZ"/>
              </w:rPr>
              <w:t xml:space="preserve"> (m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3B6ED340"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otvorů S</w:t>
            </w:r>
            <w:r w:rsidRPr="00180D74">
              <w:rPr>
                <w:rFonts w:cs="Tahoma"/>
                <w:color w:val="000000" w:themeColor="text1"/>
                <w:sz w:val="16"/>
                <w:szCs w:val="16"/>
                <w:vertAlign w:val="subscript"/>
                <w:lang w:eastAsia="cs-CZ"/>
              </w:rPr>
              <w:t>po</w:t>
            </w:r>
            <w:r w:rsidRPr="00180D74">
              <w:rPr>
                <w:rFonts w:cs="Tahoma"/>
                <w:i/>
                <w:iCs/>
                <w:color w:val="000000" w:themeColor="text1"/>
                <w:sz w:val="16"/>
                <w:szCs w:val="16"/>
                <w:lang w:eastAsia="cs-CZ"/>
              </w:rPr>
              <w:t xml:space="preserve"> </w:t>
            </w:r>
            <w:r w:rsidRPr="00180D74">
              <w:rPr>
                <w:rFonts w:cs="Tahoma"/>
                <w:color w:val="000000" w:themeColor="text1"/>
                <w:sz w:val="16"/>
                <w:szCs w:val="16"/>
                <w:lang w:eastAsia="cs-CZ"/>
              </w:rPr>
              <w:t>(m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25AB2248" w14:textId="77777777" w:rsidR="0010676F" w:rsidRPr="00180D74" w:rsidRDefault="0010676F"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požárně ot. (%)</w:t>
            </w: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314EEA71" w14:textId="77777777" w:rsidR="0010676F" w:rsidRPr="00180D74" w:rsidRDefault="0010676F" w:rsidP="008E1C40">
            <w:pPr>
              <w:spacing w:before="0"/>
              <w:rPr>
                <w:rFonts w:cs="Tahoma"/>
                <w:i/>
                <w:iCs/>
                <w:color w:val="000000" w:themeColor="text1"/>
                <w:sz w:val="16"/>
                <w:szCs w:val="16"/>
                <w:lang w:eastAsia="cs-CZ"/>
              </w:rPr>
            </w:pPr>
          </w:p>
        </w:tc>
        <w:tc>
          <w:tcPr>
            <w:tcW w:w="972" w:type="dxa"/>
            <w:vMerge/>
            <w:tcBorders>
              <w:top w:val="single" w:sz="4" w:space="0" w:color="auto"/>
              <w:left w:val="single" w:sz="4" w:space="0" w:color="auto"/>
              <w:bottom w:val="single" w:sz="4" w:space="0" w:color="000000"/>
              <w:right w:val="single" w:sz="4" w:space="0" w:color="auto"/>
            </w:tcBorders>
            <w:vAlign w:val="center"/>
            <w:hideMark/>
          </w:tcPr>
          <w:p w14:paraId="3B84B310" w14:textId="77777777" w:rsidR="0010676F" w:rsidRPr="00180D74" w:rsidRDefault="0010676F" w:rsidP="008E1C40">
            <w:pPr>
              <w:spacing w:before="0"/>
              <w:rPr>
                <w:rFonts w:cs="Tahoma"/>
                <w:color w:val="000000" w:themeColor="text1"/>
                <w:sz w:val="16"/>
                <w:szCs w:val="16"/>
                <w:lang w:eastAsia="cs-CZ"/>
              </w:rPr>
            </w:pPr>
          </w:p>
        </w:tc>
        <w:tc>
          <w:tcPr>
            <w:tcW w:w="795" w:type="dxa"/>
            <w:vMerge/>
            <w:tcBorders>
              <w:top w:val="single" w:sz="4" w:space="0" w:color="auto"/>
              <w:left w:val="single" w:sz="4" w:space="0" w:color="auto"/>
              <w:bottom w:val="single" w:sz="4" w:space="0" w:color="000000"/>
              <w:right w:val="single" w:sz="4" w:space="0" w:color="auto"/>
            </w:tcBorders>
            <w:vAlign w:val="center"/>
            <w:hideMark/>
          </w:tcPr>
          <w:p w14:paraId="6CD647A0" w14:textId="77777777" w:rsidR="0010676F" w:rsidRPr="00180D74" w:rsidRDefault="0010676F" w:rsidP="008E1C40">
            <w:pPr>
              <w:spacing w:before="0"/>
              <w:rPr>
                <w:rFonts w:cs="Tahoma"/>
                <w:color w:val="000000" w:themeColor="text1"/>
                <w:sz w:val="16"/>
                <w:szCs w:val="16"/>
                <w:lang w:eastAsia="cs-CZ"/>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7386A4A8" w14:textId="77777777" w:rsidR="0010676F" w:rsidRPr="00180D74" w:rsidRDefault="0010676F" w:rsidP="008E1C40">
            <w:pPr>
              <w:spacing w:before="0"/>
              <w:rPr>
                <w:rFonts w:cs="Tahoma"/>
                <w:color w:val="000000" w:themeColor="text1"/>
                <w:sz w:val="16"/>
                <w:szCs w:val="16"/>
                <w:lang w:eastAsia="cs-CZ"/>
              </w:rPr>
            </w:pPr>
          </w:p>
        </w:tc>
      </w:tr>
      <w:tr w:rsidR="0010676F" w:rsidRPr="00180D74" w14:paraId="46856799" w14:textId="77777777" w:rsidTr="008E1C40">
        <w:trPr>
          <w:trHeight w:val="210"/>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8170772" w14:textId="77777777" w:rsidR="0010676F" w:rsidRPr="00180D74" w:rsidRDefault="0010676F" w:rsidP="008E1C40">
            <w:pPr>
              <w:spacing w:before="0"/>
              <w:rPr>
                <w:rFonts w:cs="Tahoma"/>
                <w:b/>
                <w:bCs/>
                <w:color w:val="000000" w:themeColor="text1"/>
                <w:sz w:val="16"/>
                <w:szCs w:val="16"/>
                <w:lang w:eastAsia="cs-CZ"/>
              </w:rPr>
            </w:pPr>
            <w:r>
              <w:rPr>
                <w:rFonts w:cs="Tahoma"/>
                <w:b/>
                <w:bCs/>
                <w:color w:val="000000" w:themeColor="text1"/>
                <w:sz w:val="16"/>
                <w:szCs w:val="16"/>
                <w:lang w:eastAsia="cs-CZ"/>
              </w:rPr>
              <w:t xml:space="preserve">SZ </w:t>
            </w:r>
            <w:r w:rsidRPr="00180D74">
              <w:rPr>
                <w:rFonts w:cs="Tahoma"/>
                <w:b/>
                <w:bCs/>
                <w:color w:val="000000" w:themeColor="text1"/>
                <w:sz w:val="16"/>
                <w:szCs w:val="16"/>
                <w:lang w:eastAsia="cs-CZ"/>
              </w:rPr>
              <w:t>strana</w:t>
            </w:r>
          </w:p>
        </w:tc>
      </w:tr>
      <w:tr w:rsidR="00C66DC2" w:rsidRPr="00180D74" w14:paraId="30C01C7C"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06E4217E" w14:textId="13180E4E" w:rsidR="00C66DC2" w:rsidRPr="00180D74" w:rsidRDefault="00C66DC2" w:rsidP="00C66DC2">
            <w:pPr>
              <w:spacing w:before="0"/>
              <w:rPr>
                <w:rFonts w:cs="Tahoma"/>
                <w:color w:val="000000" w:themeColor="text1"/>
                <w:sz w:val="16"/>
                <w:szCs w:val="16"/>
                <w:lang w:eastAsia="cs-CZ"/>
              </w:rPr>
            </w:pPr>
            <w:r>
              <w:rPr>
                <w:rFonts w:cs="Tahoma"/>
                <w:color w:val="000000" w:themeColor="text1"/>
                <w:sz w:val="16"/>
                <w:szCs w:val="16"/>
                <w:lang w:eastAsia="cs-CZ"/>
              </w:rPr>
              <w:t>SO 02 – okno B.102</w:t>
            </w:r>
          </w:p>
        </w:tc>
        <w:tc>
          <w:tcPr>
            <w:tcW w:w="715" w:type="dxa"/>
            <w:tcBorders>
              <w:top w:val="nil"/>
              <w:left w:val="nil"/>
              <w:bottom w:val="single" w:sz="4" w:space="0" w:color="auto"/>
              <w:right w:val="single" w:sz="4" w:space="0" w:color="auto"/>
            </w:tcBorders>
            <w:shd w:val="clear" w:color="auto" w:fill="auto"/>
            <w:noWrap/>
            <w:vAlign w:val="center"/>
          </w:tcPr>
          <w:p w14:paraId="78E58821" w14:textId="3208D01E"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1300</w:t>
            </w:r>
          </w:p>
        </w:tc>
        <w:tc>
          <w:tcPr>
            <w:tcW w:w="725" w:type="dxa"/>
            <w:tcBorders>
              <w:top w:val="nil"/>
              <w:left w:val="nil"/>
              <w:bottom w:val="single" w:sz="4" w:space="0" w:color="auto"/>
              <w:right w:val="single" w:sz="4" w:space="0" w:color="auto"/>
            </w:tcBorders>
            <w:shd w:val="clear" w:color="auto" w:fill="auto"/>
            <w:noWrap/>
            <w:vAlign w:val="center"/>
          </w:tcPr>
          <w:p w14:paraId="18A46462" w14:textId="49B33F75"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1900</w:t>
            </w:r>
          </w:p>
        </w:tc>
        <w:tc>
          <w:tcPr>
            <w:tcW w:w="886" w:type="dxa"/>
            <w:tcBorders>
              <w:top w:val="nil"/>
              <w:left w:val="nil"/>
              <w:bottom w:val="single" w:sz="4" w:space="0" w:color="auto"/>
              <w:right w:val="single" w:sz="4" w:space="0" w:color="auto"/>
            </w:tcBorders>
            <w:shd w:val="clear" w:color="auto" w:fill="auto"/>
            <w:noWrap/>
            <w:vAlign w:val="center"/>
          </w:tcPr>
          <w:p w14:paraId="75ABC9F5" w14:textId="7C964723"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5A6FAB59" w14:textId="2C340F8A"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090D4C2D" w14:textId="6444E47E"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5E3021D4" w14:textId="6D9687EA"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972" w:type="dxa"/>
            <w:tcBorders>
              <w:top w:val="nil"/>
              <w:left w:val="nil"/>
              <w:bottom w:val="single" w:sz="4" w:space="0" w:color="auto"/>
              <w:right w:val="single" w:sz="4" w:space="0" w:color="auto"/>
            </w:tcBorders>
            <w:shd w:val="clear" w:color="auto" w:fill="auto"/>
            <w:noWrap/>
            <w:vAlign w:val="center"/>
          </w:tcPr>
          <w:p w14:paraId="778EA6CB" w14:textId="5965ADA2" w:rsidR="00C66DC2" w:rsidRPr="00180D74" w:rsidRDefault="00C66DC2" w:rsidP="00C66DC2">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36A19F5A" w14:textId="50DEDAF2" w:rsidR="00C66DC2" w:rsidRPr="00180D74" w:rsidRDefault="005F6C12" w:rsidP="00C66DC2">
            <w:pPr>
              <w:spacing w:before="0"/>
              <w:jc w:val="center"/>
              <w:rPr>
                <w:rFonts w:cs="Tahoma"/>
                <w:color w:val="000000" w:themeColor="text1"/>
                <w:sz w:val="16"/>
                <w:szCs w:val="16"/>
                <w:lang w:eastAsia="cs-CZ"/>
              </w:rPr>
            </w:pPr>
            <w:r>
              <w:rPr>
                <w:rFonts w:cs="Tahoma"/>
                <w:color w:val="000000" w:themeColor="text1"/>
                <w:sz w:val="16"/>
                <w:szCs w:val="16"/>
                <w:lang w:eastAsia="cs-CZ"/>
              </w:rPr>
              <w:t>1,71</w:t>
            </w:r>
          </w:p>
        </w:tc>
        <w:tc>
          <w:tcPr>
            <w:tcW w:w="820" w:type="dxa"/>
            <w:tcBorders>
              <w:top w:val="nil"/>
              <w:left w:val="nil"/>
              <w:bottom w:val="single" w:sz="4" w:space="0" w:color="auto"/>
              <w:right w:val="single" w:sz="4" w:space="0" w:color="auto"/>
            </w:tcBorders>
            <w:shd w:val="clear" w:color="auto" w:fill="auto"/>
            <w:noWrap/>
            <w:vAlign w:val="center"/>
          </w:tcPr>
          <w:p w14:paraId="716AFEDB" w14:textId="54C51B4F" w:rsidR="00C66DC2" w:rsidRPr="00180D74" w:rsidRDefault="005F6C12" w:rsidP="00C66DC2">
            <w:pPr>
              <w:spacing w:before="0"/>
              <w:jc w:val="center"/>
              <w:rPr>
                <w:rFonts w:cs="Tahoma"/>
                <w:color w:val="000000" w:themeColor="text1"/>
                <w:sz w:val="16"/>
                <w:szCs w:val="16"/>
                <w:lang w:eastAsia="cs-CZ"/>
              </w:rPr>
            </w:pPr>
            <w:r>
              <w:rPr>
                <w:rFonts w:cs="Tahoma"/>
                <w:color w:val="000000" w:themeColor="text1"/>
                <w:sz w:val="16"/>
                <w:szCs w:val="16"/>
                <w:lang w:eastAsia="cs-CZ"/>
              </w:rPr>
              <w:t>0,97</w:t>
            </w:r>
          </w:p>
        </w:tc>
      </w:tr>
      <w:tr w:rsidR="00AD4A79" w:rsidRPr="00180D74" w14:paraId="68628203"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70FD8D95" w14:textId="21CC3A3B" w:rsidR="00AD4A79" w:rsidRDefault="00AD4A79" w:rsidP="00AD4A79">
            <w:pPr>
              <w:spacing w:before="0"/>
              <w:rPr>
                <w:rFonts w:cs="Tahoma"/>
                <w:color w:val="000000" w:themeColor="text1"/>
                <w:sz w:val="16"/>
                <w:szCs w:val="16"/>
                <w:lang w:eastAsia="cs-CZ"/>
              </w:rPr>
            </w:pPr>
            <w:r>
              <w:rPr>
                <w:rFonts w:cs="Tahoma"/>
                <w:color w:val="000000" w:themeColor="text1"/>
                <w:sz w:val="16"/>
                <w:szCs w:val="16"/>
                <w:lang w:eastAsia="cs-CZ"/>
              </w:rPr>
              <w:t xml:space="preserve">SO </w:t>
            </w:r>
            <w:r w:rsidR="00812EFB">
              <w:rPr>
                <w:rFonts w:cs="Tahoma"/>
                <w:color w:val="000000" w:themeColor="text1"/>
                <w:sz w:val="16"/>
                <w:szCs w:val="16"/>
                <w:lang w:eastAsia="cs-CZ"/>
              </w:rPr>
              <w:t>0</w:t>
            </w:r>
            <w:r>
              <w:rPr>
                <w:rFonts w:cs="Tahoma"/>
                <w:color w:val="000000" w:themeColor="text1"/>
                <w:sz w:val="16"/>
                <w:szCs w:val="16"/>
                <w:lang w:eastAsia="cs-CZ"/>
              </w:rPr>
              <w:t xml:space="preserve">2 – okna 1.NP </w:t>
            </w:r>
          </w:p>
        </w:tc>
        <w:tc>
          <w:tcPr>
            <w:tcW w:w="715" w:type="dxa"/>
            <w:tcBorders>
              <w:top w:val="nil"/>
              <w:left w:val="nil"/>
              <w:bottom w:val="single" w:sz="4" w:space="0" w:color="auto"/>
              <w:right w:val="single" w:sz="4" w:space="0" w:color="auto"/>
            </w:tcBorders>
            <w:shd w:val="clear" w:color="auto" w:fill="auto"/>
            <w:noWrap/>
            <w:vAlign w:val="center"/>
          </w:tcPr>
          <w:p w14:paraId="4A2D817E" w14:textId="35AB073A" w:rsidR="00AD4A79" w:rsidRPr="00180D74"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33600</w:t>
            </w:r>
          </w:p>
        </w:tc>
        <w:tc>
          <w:tcPr>
            <w:tcW w:w="725" w:type="dxa"/>
            <w:tcBorders>
              <w:top w:val="nil"/>
              <w:left w:val="nil"/>
              <w:bottom w:val="single" w:sz="4" w:space="0" w:color="auto"/>
              <w:right w:val="single" w:sz="4" w:space="0" w:color="auto"/>
            </w:tcBorders>
            <w:shd w:val="clear" w:color="auto" w:fill="auto"/>
            <w:noWrap/>
            <w:vAlign w:val="center"/>
          </w:tcPr>
          <w:p w14:paraId="4ECD9C0F" w14:textId="73A205FA" w:rsidR="00AD4A79" w:rsidRPr="00180D74"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1900</w:t>
            </w:r>
          </w:p>
        </w:tc>
        <w:tc>
          <w:tcPr>
            <w:tcW w:w="886" w:type="dxa"/>
            <w:tcBorders>
              <w:top w:val="nil"/>
              <w:left w:val="nil"/>
              <w:bottom w:val="single" w:sz="4" w:space="0" w:color="auto"/>
              <w:right w:val="single" w:sz="4" w:space="0" w:color="auto"/>
            </w:tcBorders>
            <w:shd w:val="clear" w:color="auto" w:fill="auto"/>
            <w:noWrap/>
            <w:vAlign w:val="center"/>
          </w:tcPr>
          <w:p w14:paraId="40E8CAC2" w14:textId="5FEBFE2F" w:rsidR="00AD4A79" w:rsidRPr="00180D74"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63,84</w:t>
            </w:r>
          </w:p>
        </w:tc>
        <w:tc>
          <w:tcPr>
            <w:tcW w:w="887" w:type="dxa"/>
            <w:tcBorders>
              <w:top w:val="nil"/>
              <w:left w:val="nil"/>
              <w:bottom w:val="single" w:sz="4" w:space="0" w:color="auto"/>
              <w:right w:val="single" w:sz="4" w:space="0" w:color="auto"/>
            </w:tcBorders>
            <w:shd w:val="clear" w:color="auto" w:fill="auto"/>
            <w:noWrap/>
            <w:vAlign w:val="center"/>
          </w:tcPr>
          <w:p w14:paraId="3DB7501D" w14:textId="0C3B19E1" w:rsidR="00AD4A79" w:rsidRPr="00180D74"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24,7</w:t>
            </w:r>
          </w:p>
        </w:tc>
        <w:tc>
          <w:tcPr>
            <w:tcW w:w="887" w:type="dxa"/>
            <w:tcBorders>
              <w:top w:val="nil"/>
              <w:left w:val="nil"/>
              <w:bottom w:val="single" w:sz="4" w:space="0" w:color="auto"/>
              <w:right w:val="single" w:sz="4" w:space="0" w:color="auto"/>
            </w:tcBorders>
            <w:shd w:val="clear" w:color="auto" w:fill="auto"/>
            <w:noWrap/>
            <w:vAlign w:val="center"/>
          </w:tcPr>
          <w:p w14:paraId="3C8947FF" w14:textId="62E6CD08" w:rsidR="00AD4A79" w:rsidRPr="00180D74"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40/(38)</w:t>
            </w:r>
          </w:p>
        </w:tc>
        <w:tc>
          <w:tcPr>
            <w:tcW w:w="820" w:type="dxa"/>
            <w:tcBorders>
              <w:top w:val="nil"/>
              <w:left w:val="nil"/>
              <w:bottom w:val="single" w:sz="4" w:space="0" w:color="auto"/>
              <w:right w:val="single" w:sz="4" w:space="0" w:color="auto"/>
            </w:tcBorders>
            <w:shd w:val="clear" w:color="auto" w:fill="auto"/>
            <w:noWrap/>
            <w:vAlign w:val="center"/>
          </w:tcPr>
          <w:p w14:paraId="799BC4D8" w14:textId="41E34116" w:rsidR="00AD4A79" w:rsidRPr="00180D74"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972" w:type="dxa"/>
            <w:tcBorders>
              <w:top w:val="nil"/>
              <w:left w:val="nil"/>
              <w:bottom w:val="single" w:sz="4" w:space="0" w:color="auto"/>
              <w:right w:val="single" w:sz="4" w:space="0" w:color="auto"/>
            </w:tcBorders>
            <w:shd w:val="clear" w:color="auto" w:fill="auto"/>
            <w:noWrap/>
            <w:vAlign w:val="center"/>
          </w:tcPr>
          <w:p w14:paraId="67DB900C" w14:textId="3A07DD81" w:rsidR="00AD4A79" w:rsidRDefault="00AD4A79" w:rsidP="00AD4A79">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6D3206AE" w14:textId="45455CC8" w:rsidR="00AD4A79" w:rsidRPr="00180D74" w:rsidRDefault="005F6C12" w:rsidP="00AD4A79">
            <w:pPr>
              <w:spacing w:before="0"/>
              <w:jc w:val="center"/>
              <w:rPr>
                <w:rFonts w:cs="Tahoma"/>
                <w:color w:val="000000" w:themeColor="text1"/>
                <w:sz w:val="16"/>
                <w:szCs w:val="16"/>
                <w:lang w:eastAsia="cs-CZ"/>
              </w:rPr>
            </w:pPr>
            <w:r>
              <w:rPr>
                <w:rFonts w:cs="Tahoma"/>
                <w:color w:val="000000" w:themeColor="text1"/>
                <w:sz w:val="16"/>
                <w:szCs w:val="16"/>
                <w:lang w:eastAsia="cs-CZ"/>
              </w:rPr>
              <w:t>1,57</w:t>
            </w:r>
          </w:p>
        </w:tc>
        <w:tc>
          <w:tcPr>
            <w:tcW w:w="820" w:type="dxa"/>
            <w:tcBorders>
              <w:top w:val="nil"/>
              <w:left w:val="nil"/>
              <w:bottom w:val="single" w:sz="4" w:space="0" w:color="auto"/>
              <w:right w:val="single" w:sz="4" w:space="0" w:color="auto"/>
            </w:tcBorders>
            <w:shd w:val="clear" w:color="auto" w:fill="auto"/>
            <w:noWrap/>
            <w:vAlign w:val="center"/>
          </w:tcPr>
          <w:p w14:paraId="333737C0" w14:textId="61E66F44" w:rsidR="00AD4A79" w:rsidRPr="00180D74" w:rsidRDefault="005F6C12" w:rsidP="00AD4A79">
            <w:pPr>
              <w:spacing w:before="0"/>
              <w:jc w:val="center"/>
              <w:rPr>
                <w:rFonts w:cs="Tahoma"/>
                <w:color w:val="000000" w:themeColor="text1"/>
                <w:sz w:val="16"/>
                <w:szCs w:val="16"/>
                <w:lang w:eastAsia="cs-CZ"/>
              </w:rPr>
            </w:pPr>
            <w:r>
              <w:rPr>
                <w:rFonts w:cs="Tahoma"/>
                <w:color w:val="000000" w:themeColor="text1"/>
                <w:sz w:val="16"/>
                <w:szCs w:val="16"/>
                <w:lang w:eastAsia="cs-CZ"/>
              </w:rPr>
              <w:t>0,67</w:t>
            </w:r>
          </w:p>
        </w:tc>
      </w:tr>
      <w:tr w:rsidR="0010676F" w:rsidRPr="00180D74" w14:paraId="428B9AF7"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5117D83" w14:textId="77777777" w:rsidR="0010676F" w:rsidRPr="00180D74" w:rsidRDefault="0010676F"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vAlign w:val="center"/>
          </w:tcPr>
          <w:p w14:paraId="1B08FAD6" w14:textId="43E1E966" w:rsidR="0010676F" w:rsidRPr="00180D74" w:rsidRDefault="00F510AF" w:rsidP="008E1C40">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10676F" w:rsidRPr="00180D74" w14:paraId="191A99D6"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0C4CA8E" w14:textId="77777777" w:rsidR="0010676F" w:rsidRPr="00180D74" w:rsidRDefault="0010676F"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vAlign w:val="center"/>
          </w:tcPr>
          <w:p w14:paraId="189B4E61" w14:textId="77777777" w:rsidR="0010676F" w:rsidRPr="00180D74" w:rsidRDefault="0010676F" w:rsidP="008E1C40">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10676F" w:rsidRPr="00180D74" w14:paraId="495B5C8F"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EA48A53" w14:textId="77777777" w:rsidR="0010676F" w:rsidRPr="00180D74" w:rsidRDefault="0010676F" w:rsidP="008E1C40">
            <w:pPr>
              <w:spacing w:before="0"/>
              <w:rPr>
                <w:rFonts w:cs="Tahoma"/>
                <w:b/>
                <w:bCs/>
                <w:color w:val="000000" w:themeColor="text1"/>
                <w:sz w:val="16"/>
                <w:szCs w:val="16"/>
                <w:lang w:eastAsia="cs-CZ"/>
              </w:rPr>
            </w:pPr>
            <w:r>
              <w:rPr>
                <w:rFonts w:cs="Tahoma"/>
                <w:b/>
                <w:bCs/>
                <w:color w:val="000000" w:themeColor="text1"/>
                <w:sz w:val="16"/>
                <w:szCs w:val="16"/>
                <w:lang w:eastAsia="cs-CZ"/>
              </w:rPr>
              <w:t>JV</w:t>
            </w:r>
            <w:r w:rsidRPr="00180D74">
              <w:rPr>
                <w:rFonts w:cs="Tahoma"/>
                <w:b/>
                <w:bCs/>
                <w:color w:val="000000" w:themeColor="text1"/>
                <w:sz w:val="16"/>
                <w:szCs w:val="16"/>
                <w:lang w:eastAsia="cs-CZ"/>
              </w:rPr>
              <w:t xml:space="preserve"> strana</w:t>
            </w:r>
          </w:p>
        </w:tc>
      </w:tr>
      <w:tr w:rsidR="007B3503" w:rsidRPr="00180D74" w14:paraId="1E7AD9E5"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50FAA70D" w14:textId="2E050620" w:rsidR="007B3503" w:rsidRPr="00180D74" w:rsidRDefault="00812EFB" w:rsidP="007B3503">
            <w:pPr>
              <w:spacing w:before="0"/>
              <w:rPr>
                <w:rFonts w:cs="Tahoma"/>
                <w:color w:val="000000" w:themeColor="text1"/>
                <w:sz w:val="16"/>
                <w:szCs w:val="16"/>
                <w:lang w:eastAsia="cs-CZ"/>
              </w:rPr>
            </w:pPr>
            <w:r>
              <w:rPr>
                <w:rFonts w:cs="Tahoma"/>
                <w:color w:val="000000" w:themeColor="text1"/>
                <w:sz w:val="16"/>
                <w:szCs w:val="16"/>
                <w:lang w:eastAsia="cs-CZ"/>
              </w:rPr>
              <w:t>SO 02 – okna B.112, B.113</w:t>
            </w:r>
          </w:p>
        </w:tc>
        <w:tc>
          <w:tcPr>
            <w:tcW w:w="715" w:type="dxa"/>
            <w:tcBorders>
              <w:top w:val="nil"/>
              <w:left w:val="nil"/>
              <w:bottom w:val="single" w:sz="4" w:space="0" w:color="auto"/>
              <w:right w:val="single" w:sz="4" w:space="0" w:color="auto"/>
            </w:tcBorders>
            <w:shd w:val="clear" w:color="auto" w:fill="auto"/>
            <w:noWrap/>
            <w:vAlign w:val="center"/>
          </w:tcPr>
          <w:p w14:paraId="3AE7740A" w14:textId="5D5B5F62" w:rsidR="007B3503" w:rsidRPr="00180D74" w:rsidRDefault="00A82618" w:rsidP="007B3503">
            <w:pPr>
              <w:spacing w:before="0"/>
              <w:jc w:val="center"/>
              <w:rPr>
                <w:rFonts w:cs="Tahoma"/>
                <w:color w:val="000000" w:themeColor="text1"/>
                <w:sz w:val="16"/>
                <w:szCs w:val="16"/>
                <w:lang w:eastAsia="cs-CZ"/>
              </w:rPr>
            </w:pPr>
            <w:r>
              <w:rPr>
                <w:rFonts w:cs="Tahoma"/>
                <w:color w:val="000000" w:themeColor="text1"/>
                <w:sz w:val="16"/>
                <w:szCs w:val="16"/>
                <w:lang w:eastAsia="cs-CZ"/>
              </w:rPr>
              <w:t>5730</w:t>
            </w:r>
          </w:p>
        </w:tc>
        <w:tc>
          <w:tcPr>
            <w:tcW w:w="725" w:type="dxa"/>
            <w:tcBorders>
              <w:top w:val="nil"/>
              <w:left w:val="nil"/>
              <w:bottom w:val="single" w:sz="4" w:space="0" w:color="auto"/>
              <w:right w:val="single" w:sz="4" w:space="0" w:color="auto"/>
            </w:tcBorders>
            <w:shd w:val="clear" w:color="auto" w:fill="auto"/>
            <w:noWrap/>
            <w:vAlign w:val="center"/>
          </w:tcPr>
          <w:p w14:paraId="5C5B8710" w14:textId="28A7B059" w:rsidR="007B3503" w:rsidRPr="00180D74" w:rsidRDefault="005F6C12" w:rsidP="007B3503">
            <w:pPr>
              <w:spacing w:before="0"/>
              <w:jc w:val="center"/>
              <w:rPr>
                <w:rFonts w:cs="Tahoma"/>
                <w:color w:val="000000" w:themeColor="text1"/>
                <w:sz w:val="16"/>
                <w:szCs w:val="16"/>
                <w:lang w:eastAsia="cs-CZ"/>
              </w:rPr>
            </w:pPr>
            <w:r>
              <w:rPr>
                <w:rFonts w:cs="Tahoma"/>
                <w:color w:val="000000" w:themeColor="text1"/>
                <w:sz w:val="16"/>
                <w:szCs w:val="16"/>
                <w:lang w:eastAsia="cs-CZ"/>
              </w:rPr>
              <w:t>1400</w:t>
            </w:r>
          </w:p>
        </w:tc>
        <w:tc>
          <w:tcPr>
            <w:tcW w:w="886" w:type="dxa"/>
            <w:tcBorders>
              <w:top w:val="nil"/>
              <w:left w:val="nil"/>
              <w:bottom w:val="single" w:sz="4" w:space="0" w:color="auto"/>
              <w:right w:val="single" w:sz="4" w:space="0" w:color="auto"/>
            </w:tcBorders>
            <w:shd w:val="clear" w:color="auto" w:fill="auto"/>
            <w:noWrap/>
            <w:vAlign w:val="center"/>
          </w:tcPr>
          <w:p w14:paraId="3E594C13" w14:textId="5309590F" w:rsidR="007B3503" w:rsidRPr="00180D74" w:rsidRDefault="00A82618" w:rsidP="007B3503">
            <w:pPr>
              <w:spacing w:before="0"/>
              <w:jc w:val="center"/>
              <w:rPr>
                <w:rFonts w:cs="Tahoma"/>
                <w:color w:val="000000" w:themeColor="text1"/>
                <w:sz w:val="16"/>
                <w:szCs w:val="16"/>
                <w:lang w:eastAsia="cs-CZ"/>
              </w:rPr>
            </w:pPr>
            <w:r>
              <w:rPr>
                <w:rFonts w:cs="Tahoma"/>
                <w:color w:val="000000" w:themeColor="text1"/>
                <w:sz w:val="16"/>
                <w:szCs w:val="16"/>
                <w:lang w:eastAsia="cs-CZ"/>
              </w:rPr>
              <w:t>8,022</w:t>
            </w:r>
          </w:p>
        </w:tc>
        <w:tc>
          <w:tcPr>
            <w:tcW w:w="887" w:type="dxa"/>
            <w:tcBorders>
              <w:top w:val="nil"/>
              <w:left w:val="nil"/>
              <w:bottom w:val="single" w:sz="4" w:space="0" w:color="auto"/>
              <w:right w:val="single" w:sz="4" w:space="0" w:color="auto"/>
            </w:tcBorders>
            <w:shd w:val="clear" w:color="auto" w:fill="auto"/>
            <w:noWrap/>
            <w:vAlign w:val="center"/>
          </w:tcPr>
          <w:p w14:paraId="02C857E3" w14:textId="7DAFAD71" w:rsidR="007B3503" w:rsidRPr="00180D74" w:rsidRDefault="00A82618" w:rsidP="007B3503">
            <w:pPr>
              <w:spacing w:before="0"/>
              <w:jc w:val="center"/>
              <w:rPr>
                <w:rFonts w:cs="Tahoma"/>
                <w:color w:val="000000" w:themeColor="text1"/>
                <w:sz w:val="16"/>
                <w:szCs w:val="16"/>
                <w:lang w:eastAsia="cs-CZ"/>
              </w:rPr>
            </w:pPr>
            <w:r>
              <w:rPr>
                <w:rFonts w:cs="Tahoma"/>
                <w:color w:val="000000" w:themeColor="text1"/>
                <w:sz w:val="16"/>
                <w:szCs w:val="16"/>
                <w:lang w:eastAsia="cs-CZ"/>
              </w:rPr>
              <w:t>6,832</w:t>
            </w:r>
          </w:p>
        </w:tc>
        <w:tc>
          <w:tcPr>
            <w:tcW w:w="887" w:type="dxa"/>
            <w:tcBorders>
              <w:top w:val="nil"/>
              <w:left w:val="nil"/>
              <w:bottom w:val="single" w:sz="4" w:space="0" w:color="auto"/>
              <w:right w:val="single" w:sz="4" w:space="0" w:color="auto"/>
            </w:tcBorders>
            <w:shd w:val="clear" w:color="auto" w:fill="auto"/>
            <w:noWrap/>
            <w:vAlign w:val="center"/>
          </w:tcPr>
          <w:p w14:paraId="5AE050EB" w14:textId="72E319A0" w:rsidR="007B3503" w:rsidRPr="00180D74" w:rsidRDefault="00A82618" w:rsidP="007B3503">
            <w:pPr>
              <w:spacing w:before="0"/>
              <w:jc w:val="center"/>
              <w:rPr>
                <w:rFonts w:cs="Tahoma"/>
                <w:color w:val="000000" w:themeColor="text1"/>
                <w:sz w:val="16"/>
                <w:szCs w:val="16"/>
                <w:lang w:eastAsia="cs-CZ"/>
              </w:rPr>
            </w:pPr>
            <w:r>
              <w:rPr>
                <w:rFonts w:cs="Tahoma"/>
                <w:color w:val="000000" w:themeColor="text1"/>
                <w:sz w:val="16"/>
                <w:szCs w:val="16"/>
                <w:lang w:eastAsia="cs-CZ"/>
              </w:rPr>
              <w:t>86</w:t>
            </w:r>
          </w:p>
        </w:tc>
        <w:tc>
          <w:tcPr>
            <w:tcW w:w="820" w:type="dxa"/>
            <w:tcBorders>
              <w:top w:val="nil"/>
              <w:left w:val="nil"/>
              <w:bottom w:val="single" w:sz="4" w:space="0" w:color="auto"/>
              <w:right w:val="single" w:sz="4" w:space="0" w:color="auto"/>
            </w:tcBorders>
            <w:shd w:val="clear" w:color="auto" w:fill="auto"/>
            <w:noWrap/>
            <w:vAlign w:val="center"/>
          </w:tcPr>
          <w:p w14:paraId="6A8D1CB7" w14:textId="764BAD65" w:rsidR="007B3503" w:rsidRPr="00180D74" w:rsidRDefault="00A82618" w:rsidP="007B3503">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972" w:type="dxa"/>
            <w:tcBorders>
              <w:top w:val="nil"/>
              <w:left w:val="nil"/>
              <w:bottom w:val="single" w:sz="4" w:space="0" w:color="auto"/>
              <w:right w:val="single" w:sz="4" w:space="0" w:color="auto"/>
            </w:tcBorders>
            <w:shd w:val="clear" w:color="auto" w:fill="auto"/>
            <w:noWrap/>
            <w:vAlign w:val="center"/>
          </w:tcPr>
          <w:p w14:paraId="4293850D" w14:textId="2B934638" w:rsidR="007B3503" w:rsidRPr="00180D74" w:rsidRDefault="007B3503" w:rsidP="007B3503">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30642521" w14:textId="7774916A" w:rsidR="007B3503" w:rsidRPr="00180D74" w:rsidRDefault="005F6C12" w:rsidP="007B3503">
            <w:pPr>
              <w:spacing w:before="0"/>
              <w:jc w:val="center"/>
              <w:rPr>
                <w:rFonts w:cs="Tahoma"/>
                <w:color w:val="000000" w:themeColor="text1"/>
                <w:sz w:val="16"/>
                <w:szCs w:val="16"/>
                <w:lang w:eastAsia="cs-CZ"/>
              </w:rPr>
            </w:pPr>
            <w:r>
              <w:rPr>
                <w:rFonts w:cs="Tahoma"/>
                <w:color w:val="000000" w:themeColor="text1"/>
                <w:sz w:val="16"/>
                <w:szCs w:val="16"/>
                <w:lang w:eastAsia="cs-CZ"/>
              </w:rPr>
              <w:t>2,41</w:t>
            </w:r>
          </w:p>
        </w:tc>
        <w:tc>
          <w:tcPr>
            <w:tcW w:w="820" w:type="dxa"/>
            <w:tcBorders>
              <w:top w:val="nil"/>
              <w:left w:val="nil"/>
              <w:bottom w:val="single" w:sz="4" w:space="0" w:color="auto"/>
              <w:right w:val="single" w:sz="4" w:space="0" w:color="auto"/>
            </w:tcBorders>
            <w:shd w:val="clear" w:color="auto" w:fill="auto"/>
            <w:noWrap/>
            <w:vAlign w:val="center"/>
          </w:tcPr>
          <w:p w14:paraId="0CF141ED" w14:textId="3DF7EE53" w:rsidR="007B3503" w:rsidRPr="00180D74" w:rsidRDefault="005F6C12" w:rsidP="007B3503">
            <w:pPr>
              <w:spacing w:before="0"/>
              <w:jc w:val="center"/>
              <w:rPr>
                <w:rFonts w:cs="Tahoma"/>
                <w:color w:val="000000" w:themeColor="text1"/>
                <w:sz w:val="16"/>
                <w:szCs w:val="16"/>
                <w:lang w:eastAsia="cs-CZ"/>
              </w:rPr>
            </w:pPr>
            <w:r>
              <w:rPr>
                <w:rFonts w:cs="Tahoma"/>
                <w:color w:val="000000" w:themeColor="text1"/>
                <w:sz w:val="16"/>
                <w:szCs w:val="16"/>
                <w:lang w:eastAsia="cs-CZ"/>
              </w:rPr>
              <w:t>1,26</w:t>
            </w:r>
          </w:p>
        </w:tc>
      </w:tr>
      <w:tr w:rsidR="0010676F" w:rsidRPr="00180D74" w14:paraId="67F978DE"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A05F3E4" w14:textId="77777777" w:rsidR="0010676F" w:rsidRPr="00180D74" w:rsidRDefault="0010676F"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016A5988" w14:textId="0B9987BB" w:rsidR="0010676F" w:rsidRPr="00180D74" w:rsidRDefault="00F510AF" w:rsidP="008E1C40">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10676F" w:rsidRPr="00180D74" w14:paraId="2B6151C8"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89EBAE8" w14:textId="77777777" w:rsidR="0010676F" w:rsidRPr="00180D74" w:rsidRDefault="0010676F"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2C754EEB" w14:textId="77777777" w:rsidR="0010676F" w:rsidRPr="00180D74" w:rsidRDefault="0010676F" w:rsidP="008E1C40">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10676F" w:rsidRPr="00180D74" w14:paraId="2B21278B"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F8B3947" w14:textId="77777777" w:rsidR="0010676F" w:rsidRPr="00180D74" w:rsidRDefault="0010676F" w:rsidP="008E1C40">
            <w:pPr>
              <w:spacing w:before="0"/>
              <w:rPr>
                <w:rFonts w:cs="Tahoma"/>
                <w:b/>
                <w:bCs/>
                <w:color w:val="000000" w:themeColor="text1"/>
                <w:sz w:val="16"/>
                <w:szCs w:val="16"/>
                <w:lang w:eastAsia="cs-CZ"/>
              </w:rPr>
            </w:pPr>
            <w:r>
              <w:rPr>
                <w:rFonts w:cs="Tahoma"/>
                <w:b/>
                <w:bCs/>
                <w:color w:val="000000" w:themeColor="text1"/>
                <w:sz w:val="16"/>
                <w:szCs w:val="16"/>
                <w:lang w:eastAsia="cs-CZ"/>
              </w:rPr>
              <w:t>JZ</w:t>
            </w:r>
            <w:r w:rsidRPr="00180D74">
              <w:rPr>
                <w:rFonts w:cs="Tahoma"/>
                <w:b/>
                <w:bCs/>
                <w:color w:val="000000" w:themeColor="text1"/>
                <w:sz w:val="16"/>
                <w:szCs w:val="16"/>
                <w:lang w:eastAsia="cs-CZ"/>
              </w:rPr>
              <w:t xml:space="preserve"> strana</w:t>
            </w:r>
          </w:p>
        </w:tc>
      </w:tr>
      <w:tr w:rsidR="007B3503" w:rsidRPr="00180D74" w14:paraId="3192EF0E"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31F6D5AA" w14:textId="2BAA3A70" w:rsidR="007B3503" w:rsidRPr="00180D74" w:rsidRDefault="00B75E2B" w:rsidP="007B3503">
            <w:pPr>
              <w:spacing w:before="0"/>
              <w:rPr>
                <w:rFonts w:cs="Tahoma"/>
                <w:color w:val="000000" w:themeColor="text1"/>
                <w:sz w:val="16"/>
                <w:szCs w:val="16"/>
                <w:lang w:eastAsia="cs-CZ"/>
              </w:rPr>
            </w:pPr>
            <w:r>
              <w:rPr>
                <w:rFonts w:cs="Tahoma"/>
                <w:color w:val="000000" w:themeColor="text1"/>
                <w:sz w:val="16"/>
                <w:szCs w:val="16"/>
                <w:lang w:eastAsia="cs-CZ"/>
              </w:rPr>
              <w:t xml:space="preserve">SO 02 – okna 1.NP </w:t>
            </w:r>
          </w:p>
        </w:tc>
        <w:tc>
          <w:tcPr>
            <w:tcW w:w="715" w:type="dxa"/>
            <w:tcBorders>
              <w:top w:val="nil"/>
              <w:left w:val="nil"/>
              <w:bottom w:val="single" w:sz="4" w:space="0" w:color="auto"/>
              <w:right w:val="single" w:sz="4" w:space="0" w:color="auto"/>
            </w:tcBorders>
            <w:shd w:val="clear" w:color="auto" w:fill="auto"/>
            <w:noWrap/>
            <w:vAlign w:val="center"/>
          </w:tcPr>
          <w:p w14:paraId="656FB040" w14:textId="3CEA0306"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40000</w:t>
            </w:r>
          </w:p>
        </w:tc>
        <w:tc>
          <w:tcPr>
            <w:tcW w:w="725" w:type="dxa"/>
            <w:tcBorders>
              <w:top w:val="nil"/>
              <w:left w:val="nil"/>
              <w:bottom w:val="single" w:sz="4" w:space="0" w:color="auto"/>
              <w:right w:val="single" w:sz="4" w:space="0" w:color="auto"/>
            </w:tcBorders>
            <w:shd w:val="clear" w:color="auto" w:fill="auto"/>
            <w:noWrap/>
            <w:vAlign w:val="center"/>
          </w:tcPr>
          <w:p w14:paraId="08C96AC2" w14:textId="5F45898E"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2800</w:t>
            </w:r>
          </w:p>
        </w:tc>
        <w:tc>
          <w:tcPr>
            <w:tcW w:w="886" w:type="dxa"/>
            <w:tcBorders>
              <w:top w:val="nil"/>
              <w:left w:val="nil"/>
              <w:bottom w:val="single" w:sz="4" w:space="0" w:color="auto"/>
              <w:right w:val="single" w:sz="4" w:space="0" w:color="auto"/>
            </w:tcBorders>
            <w:shd w:val="clear" w:color="auto" w:fill="auto"/>
            <w:noWrap/>
            <w:vAlign w:val="center"/>
          </w:tcPr>
          <w:p w14:paraId="32115058" w14:textId="20B16CB2"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112</w:t>
            </w:r>
          </w:p>
        </w:tc>
        <w:tc>
          <w:tcPr>
            <w:tcW w:w="887" w:type="dxa"/>
            <w:tcBorders>
              <w:top w:val="nil"/>
              <w:left w:val="nil"/>
              <w:bottom w:val="single" w:sz="4" w:space="0" w:color="auto"/>
              <w:right w:val="single" w:sz="4" w:space="0" w:color="auto"/>
            </w:tcBorders>
            <w:shd w:val="clear" w:color="auto" w:fill="auto"/>
            <w:noWrap/>
            <w:vAlign w:val="center"/>
          </w:tcPr>
          <w:p w14:paraId="5D441ED4" w14:textId="442FFB0D"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58,29</w:t>
            </w:r>
          </w:p>
        </w:tc>
        <w:tc>
          <w:tcPr>
            <w:tcW w:w="887" w:type="dxa"/>
            <w:tcBorders>
              <w:top w:val="nil"/>
              <w:left w:val="nil"/>
              <w:bottom w:val="single" w:sz="4" w:space="0" w:color="auto"/>
              <w:right w:val="single" w:sz="4" w:space="0" w:color="auto"/>
            </w:tcBorders>
            <w:shd w:val="clear" w:color="auto" w:fill="auto"/>
            <w:noWrap/>
            <w:vAlign w:val="center"/>
          </w:tcPr>
          <w:p w14:paraId="195F8335" w14:textId="5D948BAC"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52</w:t>
            </w:r>
          </w:p>
        </w:tc>
        <w:tc>
          <w:tcPr>
            <w:tcW w:w="820" w:type="dxa"/>
            <w:tcBorders>
              <w:top w:val="nil"/>
              <w:left w:val="nil"/>
              <w:bottom w:val="single" w:sz="4" w:space="0" w:color="auto"/>
              <w:right w:val="single" w:sz="4" w:space="0" w:color="auto"/>
            </w:tcBorders>
            <w:shd w:val="clear" w:color="auto" w:fill="auto"/>
            <w:noWrap/>
            <w:vAlign w:val="center"/>
          </w:tcPr>
          <w:p w14:paraId="00395A14" w14:textId="0E9CF3C2"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26</w:t>
            </w:r>
          </w:p>
        </w:tc>
        <w:tc>
          <w:tcPr>
            <w:tcW w:w="972" w:type="dxa"/>
            <w:tcBorders>
              <w:top w:val="nil"/>
              <w:left w:val="nil"/>
              <w:bottom w:val="single" w:sz="4" w:space="0" w:color="auto"/>
              <w:right w:val="single" w:sz="4" w:space="0" w:color="auto"/>
            </w:tcBorders>
            <w:shd w:val="clear" w:color="auto" w:fill="auto"/>
            <w:noWrap/>
            <w:vAlign w:val="center"/>
          </w:tcPr>
          <w:p w14:paraId="3341723B" w14:textId="240D4915" w:rsidR="007B3503" w:rsidRPr="00180D74" w:rsidRDefault="007B3503" w:rsidP="007B3503">
            <w:pPr>
              <w:spacing w:before="0"/>
              <w:jc w:val="center"/>
              <w:rPr>
                <w:rFonts w:cs="Tahoma"/>
                <w:color w:val="000000" w:themeColor="text1"/>
                <w:sz w:val="16"/>
                <w:szCs w:val="16"/>
                <w:lang w:eastAsia="cs-CZ"/>
              </w:rPr>
            </w:pPr>
            <w:r>
              <w:rPr>
                <w:rFonts w:cs="Tahoma"/>
                <w:color w:val="000000" w:themeColor="text1"/>
                <w:sz w:val="16"/>
                <w:szCs w:val="16"/>
                <w:lang w:eastAsia="cs-CZ"/>
              </w:rPr>
              <w:t>smíšený</w:t>
            </w:r>
          </w:p>
        </w:tc>
        <w:tc>
          <w:tcPr>
            <w:tcW w:w="795" w:type="dxa"/>
            <w:tcBorders>
              <w:top w:val="nil"/>
              <w:left w:val="nil"/>
              <w:bottom w:val="single" w:sz="4" w:space="0" w:color="auto"/>
              <w:right w:val="single" w:sz="4" w:space="0" w:color="auto"/>
            </w:tcBorders>
            <w:shd w:val="clear" w:color="auto" w:fill="auto"/>
            <w:noWrap/>
            <w:vAlign w:val="center"/>
          </w:tcPr>
          <w:p w14:paraId="70C8076A" w14:textId="4971687F"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3,21</w:t>
            </w:r>
          </w:p>
        </w:tc>
        <w:tc>
          <w:tcPr>
            <w:tcW w:w="820" w:type="dxa"/>
            <w:tcBorders>
              <w:top w:val="nil"/>
              <w:left w:val="nil"/>
              <w:bottom w:val="single" w:sz="4" w:space="0" w:color="auto"/>
              <w:right w:val="single" w:sz="4" w:space="0" w:color="auto"/>
            </w:tcBorders>
            <w:shd w:val="clear" w:color="auto" w:fill="auto"/>
            <w:noWrap/>
            <w:vAlign w:val="center"/>
          </w:tcPr>
          <w:p w14:paraId="44D16EC2" w14:textId="69C8F75C" w:rsidR="007B3503" w:rsidRPr="00180D74" w:rsidRDefault="00C66DC2" w:rsidP="007B3503">
            <w:pPr>
              <w:spacing w:before="0"/>
              <w:jc w:val="center"/>
              <w:rPr>
                <w:rFonts w:cs="Tahoma"/>
                <w:color w:val="000000" w:themeColor="text1"/>
                <w:sz w:val="16"/>
                <w:szCs w:val="16"/>
                <w:lang w:eastAsia="cs-CZ"/>
              </w:rPr>
            </w:pPr>
            <w:r>
              <w:rPr>
                <w:rFonts w:cs="Tahoma"/>
                <w:color w:val="000000" w:themeColor="text1"/>
                <w:sz w:val="16"/>
                <w:szCs w:val="16"/>
                <w:lang w:eastAsia="cs-CZ"/>
              </w:rPr>
              <w:t>1,48</w:t>
            </w:r>
          </w:p>
        </w:tc>
      </w:tr>
      <w:tr w:rsidR="0010676F" w:rsidRPr="00180D74" w14:paraId="193621EF"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1825AB9" w14:textId="77777777" w:rsidR="0010676F" w:rsidRPr="00180D74" w:rsidRDefault="0010676F"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50DF1504" w14:textId="344B6285" w:rsidR="0010676F" w:rsidRPr="00180D74" w:rsidRDefault="00F510AF" w:rsidP="008E1C40">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10676F" w:rsidRPr="00180D74" w14:paraId="2A283DF8"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CC07B61" w14:textId="77777777" w:rsidR="0010676F" w:rsidRPr="00180D74" w:rsidRDefault="0010676F"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0F4A22DD" w14:textId="77777777" w:rsidR="0010676F" w:rsidRPr="00180D74" w:rsidRDefault="0010676F" w:rsidP="008E1C40">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bl>
    <w:p w14:paraId="03FF5B7D" w14:textId="77777777" w:rsidR="008B1198" w:rsidRDefault="008B1198" w:rsidP="00586564">
      <w:pPr>
        <w:spacing w:after="120"/>
        <w:rPr>
          <w:b/>
          <w:color w:val="000000" w:themeColor="text1"/>
        </w:rPr>
      </w:pPr>
    </w:p>
    <w:p w14:paraId="310DE2F2" w14:textId="046E8F46" w:rsidR="008B1198" w:rsidRDefault="008B1198" w:rsidP="00586564">
      <w:pPr>
        <w:spacing w:after="120"/>
        <w:rPr>
          <w:b/>
          <w:color w:val="000000" w:themeColor="text1"/>
        </w:rPr>
      </w:pPr>
    </w:p>
    <w:p w14:paraId="207B19DE" w14:textId="77777777" w:rsidR="00D85F65" w:rsidRDefault="00D85F65" w:rsidP="00586564">
      <w:pPr>
        <w:spacing w:after="120"/>
        <w:rPr>
          <w:b/>
          <w:color w:val="000000" w:themeColor="text1"/>
        </w:rPr>
      </w:pPr>
    </w:p>
    <w:p w14:paraId="2D77E960" w14:textId="6913B72E" w:rsidR="00586564" w:rsidRDefault="00586564" w:rsidP="00586564">
      <w:pPr>
        <w:spacing w:after="120"/>
        <w:rPr>
          <w:rFonts w:eastAsiaTheme="majorEastAsia"/>
          <w:bCs/>
        </w:rPr>
      </w:pPr>
      <w:r>
        <w:rPr>
          <w:b/>
          <w:color w:val="000000" w:themeColor="text1"/>
        </w:rPr>
        <w:lastRenderedPageBreak/>
        <w:t>N1.0</w:t>
      </w:r>
      <w:r w:rsidR="00D53C01">
        <w:rPr>
          <w:b/>
          <w:color w:val="000000" w:themeColor="text1"/>
        </w:rPr>
        <w:t>3</w:t>
      </w:r>
      <w:r>
        <w:rPr>
          <w:b/>
          <w:color w:val="000000" w:themeColor="text1"/>
        </w:rPr>
        <w:t>:</w:t>
      </w:r>
      <w:r>
        <w:rPr>
          <w:color w:val="000000" w:themeColor="text1"/>
        </w:rPr>
        <w:t xml:space="preserve"> </w:t>
      </w:r>
      <w:r w:rsidRPr="004E42EA">
        <w:rPr>
          <w:rFonts w:eastAsiaTheme="majorEastAsia"/>
          <w:bCs/>
        </w:rPr>
        <w:t>SO 03 – objekt C – spojovací chodba</w:t>
      </w:r>
    </w:p>
    <w:p w14:paraId="70F58A90" w14:textId="7F61DB56" w:rsidR="00586564" w:rsidRDefault="00586564" w:rsidP="00586564">
      <w:pPr>
        <w:spacing w:after="120"/>
        <w:rPr>
          <w:rFonts w:eastAsiaTheme="majorEastAsia"/>
          <w:bCs/>
        </w:rPr>
      </w:pPr>
      <w:r>
        <w:rPr>
          <w:rFonts w:eastAsiaTheme="majorEastAsia"/>
          <w:bCs/>
        </w:rPr>
        <w:t>V souladu s čl. 8.</w:t>
      </w:r>
      <w:r w:rsidR="00737F51">
        <w:rPr>
          <w:rFonts w:eastAsiaTheme="majorEastAsia"/>
          <w:bCs/>
        </w:rPr>
        <w:t>4</w:t>
      </w:r>
      <w:r>
        <w:rPr>
          <w:rFonts w:eastAsiaTheme="majorEastAsia"/>
          <w:bCs/>
        </w:rPr>
        <w:t>.</w:t>
      </w:r>
      <w:r w:rsidR="00737F51">
        <w:rPr>
          <w:rFonts w:eastAsiaTheme="majorEastAsia"/>
          <w:bCs/>
        </w:rPr>
        <w:t>6b)</w:t>
      </w:r>
      <w:r>
        <w:rPr>
          <w:rFonts w:eastAsiaTheme="majorEastAsia"/>
          <w:bCs/>
        </w:rPr>
        <w:t xml:space="preserve"> ČSN 73 0802 se odstupové vzdálenosti nestanovují od prostor bez požárního rizika. </w:t>
      </w:r>
    </w:p>
    <w:p w14:paraId="68287A4F" w14:textId="77777777" w:rsidR="00511E35" w:rsidRPr="00F20A04" w:rsidRDefault="00511E35" w:rsidP="00586564">
      <w:pPr>
        <w:spacing w:after="120"/>
        <w:rPr>
          <w:rFonts w:eastAsiaTheme="majorEastAsia"/>
          <w:bCs/>
        </w:rPr>
      </w:pPr>
    </w:p>
    <w:p w14:paraId="1C7EEF01" w14:textId="20DAF9B7" w:rsidR="004D5D5E" w:rsidRDefault="004D5D5E" w:rsidP="004D5D5E">
      <w:r w:rsidRPr="00572C7D">
        <w:rPr>
          <w:b/>
        </w:rPr>
        <w:t>N1.0</w:t>
      </w:r>
      <w:r w:rsidR="00D53C01">
        <w:rPr>
          <w:b/>
        </w:rPr>
        <w:t>4</w:t>
      </w:r>
      <w:r w:rsidRPr="00572C7D">
        <w:rPr>
          <w:b/>
        </w:rPr>
        <w:t xml:space="preserve">: </w:t>
      </w:r>
      <w:r w:rsidRPr="00967AC6">
        <w:rPr>
          <w:rFonts w:eastAsiaTheme="majorEastAsia"/>
          <w:bCs/>
        </w:rPr>
        <w:t>SO 04</w:t>
      </w:r>
      <w:r w:rsidRPr="00F35F9E">
        <w:rPr>
          <w:rFonts w:eastAsiaTheme="majorEastAsia"/>
          <w:b/>
          <w:bCs/>
        </w:rPr>
        <w:t xml:space="preserve"> </w:t>
      </w:r>
      <w:r w:rsidRPr="00967AC6">
        <w:rPr>
          <w:rFonts w:eastAsiaTheme="majorEastAsia"/>
          <w:bCs/>
        </w:rPr>
        <w:t>– objekt I – inhalatorium</w:t>
      </w:r>
      <w:r>
        <w:t xml:space="preserve">  </w:t>
      </w:r>
    </w:p>
    <w:tbl>
      <w:tblPr>
        <w:tblW w:w="9407" w:type="dxa"/>
        <w:tblLayout w:type="fixed"/>
        <w:tblCellMar>
          <w:left w:w="70" w:type="dxa"/>
          <w:right w:w="70" w:type="dxa"/>
        </w:tblCellMar>
        <w:tblLook w:val="04A0" w:firstRow="1" w:lastRow="0" w:firstColumn="1" w:lastColumn="0" w:noHBand="0" w:noVBand="1"/>
      </w:tblPr>
      <w:tblGrid>
        <w:gridCol w:w="1900"/>
        <w:gridCol w:w="715"/>
        <w:gridCol w:w="725"/>
        <w:gridCol w:w="886"/>
        <w:gridCol w:w="887"/>
        <w:gridCol w:w="887"/>
        <w:gridCol w:w="820"/>
        <w:gridCol w:w="972"/>
        <w:gridCol w:w="795"/>
        <w:gridCol w:w="820"/>
      </w:tblGrid>
      <w:tr w:rsidR="00630D00" w:rsidRPr="00180D74" w14:paraId="3EA35AE8" w14:textId="77777777" w:rsidTr="008E1C40">
        <w:trPr>
          <w:trHeight w:val="465"/>
        </w:trPr>
        <w:tc>
          <w:tcPr>
            <w:tcW w:w="19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4EA687A"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sálavá plocha</w:t>
            </w:r>
          </w:p>
        </w:tc>
        <w:tc>
          <w:tcPr>
            <w:tcW w:w="1440" w:type="dxa"/>
            <w:gridSpan w:val="2"/>
            <w:tcBorders>
              <w:top w:val="single" w:sz="4" w:space="0" w:color="auto"/>
              <w:left w:val="nil"/>
              <w:bottom w:val="single" w:sz="4" w:space="0" w:color="auto"/>
              <w:right w:val="single" w:sz="4" w:space="0" w:color="000000"/>
            </w:tcBorders>
            <w:shd w:val="clear" w:color="auto" w:fill="auto"/>
            <w:vAlign w:val="center"/>
            <w:hideMark/>
          </w:tcPr>
          <w:p w14:paraId="3FB6FC11"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rozměry sálavé plochy</w:t>
            </w:r>
          </w:p>
        </w:tc>
        <w:tc>
          <w:tcPr>
            <w:tcW w:w="2660" w:type="dxa"/>
            <w:gridSpan w:val="3"/>
            <w:tcBorders>
              <w:top w:val="single" w:sz="4" w:space="0" w:color="auto"/>
              <w:left w:val="nil"/>
              <w:bottom w:val="single" w:sz="4" w:space="0" w:color="auto"/>
              <w:right w:val="single" w:sz="4" w:space="0" w:color="000000"/>
            </w:tcBorders>
            <w:shd w:val="clear" w:color="auto" w:fill="auto"/>
            <w:vAlign w:val="center"/>
            <w:hideMark/>
          </w:tcPr>
          <w:p w14:paraId="69F0F9A8"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plocha</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CA687EF" w14:textId="77777777" w:rsidR="00630D00" w:rsidRPr="00180D74" w:rsidRDefault="00630D00" w:rsidP="008E1C40">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p</w:t>
            </w:r>
            <w:r w:rsidRPr="00180D74">
              <w:rPr>
                <w:rFonts w:cs="Tahoma"/>
                <w:i/>
                <w:iCs/>
                <w:color w:val="000000" w:themeColor="text1"/>
                <w:sz w:val="16"/>
                <w:szCs w:val="16"/>
                <w:vertAlign w:val="subscript"/>
                <w:lang w:eastAsia="cs-CZ"/>
              </w:rPr>
              <w:t>v</w:t>
            </w:r>
            <w:r w:rsidRPr="00180D74">
              <w:rPr>
                <w:rFonts w:cs="Tahoma"/>
                <w:color w:val="000000" w:themeColor="text1"/>
                <w:sz w:val="16"/>
                <w:szCs w:val="16"/>
                <w:lang w:eastAsia="cs-CZ"/>
              </w:rPr>
              <w:t xml:space="preserve"> (kg/m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 xml:space="preserve">)  </w:t>
            </w:r>
            <w:proofErr w:type="spellStart"/>
            <w:r w:rsidRPr="00180D74">
              <w:rPr>
                <w:rFonts w:ascii="GreekC" w:hAnsi="GreekC" w:cs="GreekC"/>
                <w:i/>
                <w:iCs/>
                <w:color w:val="000000" w:themeColor="text1"/>
                <w:sz w:val="16"/>
                <w:szCs w:val="16"/>
                <w:lang w:eastAsia="cs-CZ"/>
              </w:rPr>
              <w:t>t</w:t>
            </w:r>
            <w:r w:rsidRPr="00180D74">
              <w:rPr>
                <w:rFonts w:cs="Tahoma"/>
                <w:i/>
                <w:iCs/>
                <w:color w:val="000000" w:themeColor="text1"/>
                <w:sz w:val="16"/>
                <w:szCs w:val="16"/>
                <w:vertAlign w:val="subscript"/>
                <w:lang w:eastAsia="cs-CZ"/>
              </w:rPr>
              <w:t>e</w:t>
            </w:r>
            <w:proofErr w:type="spellEnd"/>
            <w:r w:rsidRPr="00180D74">
              <w:rPr>
                <w:rFonts w:cs="Tahoma"/>
                <w:color w:val="000000" w:themeColor="text1"/>
                <w:sz w:val="16"/>
                <w:szCs w:val="16"/>
                <w:lang w:eastAsia="cs-CZ"/>
              </w:rPr>
              <w:t xml:space="preserve"> (min.)</w:t>
            </w:r>
          </w:p>
        </w:tc>
        <w:tc>
          <w:tcPr>
            <w:tcW w:w="9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BB9B6DC"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konstrukční systém</w:t>
            </w:r>
          </w:p>
        </w:tc>
        <w:tc>
          <w:tcPr>
            <w:tcW w:w="79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A90A5D"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odstup v přímém směru (m)</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5FF4FC0"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přesah radiace do stran (m)</w:t>
            </w:r>
          </w:p>
        </w:tc>
      </w:tr>
      <w:tr w:rsidR="00630D00" w:rsidRPr="00180D74" w14:paraId="0B73A136" w14:textId="77777777" w:rsidTr="008E1C40">
        <w:trPr>
          <w:trHeight w:val="456"/>
        </w:trPr>
        <w:tc>
          <w:tcPr>
            <w:tcW w:w="1900" w:type="dxa"/>
            <w:vMerge/>
            <w:tcBorders>
              <w:top w:val="single" w:sz="4" w:space="0" w:color="auto"/>
              <w:left w:val="single" w:sz="4" w:space="0" w:color="auto"/>
              <w:bottom w:val="single" w:sz="4" w:space="0" w:color="000000"/>
              <w:right w:val="single" w:sz="4" w:space="0" w:color="auto"/>
            </w:tcBorders>
            <w:vAlign w:val="center"/>
            <w:hideMark/>
          </w:tcPr>
          <w:p w14:paraId="1BE34E2D" w14:textId="77777777" w:rsidR="00630D00" w:rsidRPr="00180D74" w:rsidRDefault="00630D00" w:rsidP="008E1C40">
            <w:pPr>
              <w:spacing w:before="0"/>
              <w:rPr>
                <w:rFonts w:cs="Tahoma"/>
                <w:color w:val="000000" w:themeColor="text1"/>
                <w:sz w:val="16"/>
                <w:szCs w:val="16"/>
                <w:lang w:eastAsia="cs-CZ"/>
              </w:rPr>
            </w:pPr>
          </w:p>
        </w:tc>
        <w:tc>
          <w:tcPr>
            <w:tcW w:w="715" w:type="dxa"/>
            <w:tcBorders>
              <w:top w:val="nil"/>
              <w:left w:val="nil"/>
              <w:bottom w:val="single" w:sz="4" w:space="0" w:color="auto"/>
              <w:right w:val="single" w:sz="4" w:space="0" w:color="auto"/>
            </w:tcBorders>
            <w:shd w:val="clear" w:color="auto" w:fill="auto"/>
            <w:noWrap/>
            <w:vAlign w:val="center"/>
            <w:hideMark/>
          </w:tcPr>
          <w:p w14:paraId="7A3ACA4B" w14:textId="77777777" w:rsidR="00630D00" w:rsidRPr="00180D74" w:rsidRDefault="00630D00" w:rsidP="008E1C40">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š</w:t>
            </w:r>
            <w:r w:rsidRPr="00180D74">
              <w:rPr>
                <w:rFonts w:cs="Tahoma"/>
                <w:color w:val="000000" w:themeColor="text1"/>
                <w:sz w:val="16"/>
                <w:szCs w:val="16"/>
                <w:lang w:eastAsia="cs-CZ"/>
              </w:rPr>
              <w:t>.(mm)</w:t>
            </w:r>
          </w:p>
        </w:tc>
        <w:tc>
          <w:tcPr>
            <w:tcW w:w="725" w:type="dxa"/>
            <w:tcBorders>
              <w:top w:val="nil"/>
              <w:left w:val="nil"/>
              <w:bottom w:val="single" w:sz="4" w:space="0" w:color="auto"/>
              <w:right w:val="single" w:sz="4" w:space="0" w:color="auto"/>
            </w:tcBorders>
            <w:shd w:val="clear" w:color="auto" w:fill="auto"/>
            <w:noWrap/>
            <w:vAlign w:val="center"/>
            <w:hideMark/>
          </w:tcPr>
          <w:p w14:paraId="3C6F970F" w14:textId="77777777" w:rsidR="00630D00" w:rsidRPr="00180D74" w:rsidRDefault="00630D00" w:rsidP="008E1C40">
            <w:pPr>
              <w:spacing w:before="0"/>
              <w:jc w:val="center"/>
              <w:rPr>
                <w:rFonts w:cs="Tahoma"/>
                <w:i/>
                <w:iCs/>
                <w:color w:val="000000" w:themeColor="text1"/>
                <w:sz w:val="16"/>
                <w:szCs w:val="16"/>
                <w:lang w:eastAsia="cs-CZ"/>
              </w:rPr>
            </w:pPr>
            <w:r w:rsidRPr="00180D74">
              <w:rPr>
                <w:rFonts w:cs="Tahoma"/>
                <w:i/>
                <w:iCs/>
                <w:color w:val="000000" w:themeColor="text1"/>
                <w:sz w:val="16"/>
                <w:szCs w:val="16"/>
                <w:lang w:eastAsia="cs-CZ"/>
              </w:rPr>
              <w:t>v</w:t>
            </w:r>
            <w:r w:rsidRPr="00180D74">
              <w:rPr>
                <w:rFonts w:cs="Tahoma"/>
                <w:color w:val="000000" w:themeColor="text1"/>
                <w:sz w:val="16"/>
                <w:szCs w:val="16"/>
                <w:lang w:eastAsia="cs-CZ"/>
              </w:rPr>
              <w:t>.(mm)</w:t>
            </w:r>
          </w:p>
        </w:tc>
        <w:tc>
          <w:tcPr>
            <w:tcW w:w="886" w:type="dxa"/>
            <w:tcBorders>
              <w:top w:val="nil"/>
              <w:left w:val="nil"/>
              <w:bottom w:val="single" w:sz="4" w:space="0" w:color="auto"/>
              <w:right w:val="single" w:sz="4" w:space="0" w:color="auto"/>
            </w:tcBorders>
            <w:shd w:val="clear" w:color="auto" w:fill="auto"/>
            <w:vAlign w:val="center"/>
            <w:hideMark/>
          </w:tcPr>
          <w:p w14:paraId="2002DF03"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sálání S</w:t>
            </w:r>
            <w:r w:rsidRPr="00180D74">
              <w:rPr>
                <w:rFonts w:cs="Tahoma"/>
                <w:color w:val="000000" w:themeColor="text1"/>
                <w:sz w:val="16"/>
                <w:szCs w:val="16"/>
                <w:vertAlign w:val="subscript"/>
                <w:lang w:eastAsia="cs-CZ"/>
              </w:rPr>
              <w:t>p</w:t>
            </w:r>
            <w:r w:rsidRPr="00180D74">
              <w:rPr>
                <w:rFonts w:cs="Tahoma"/>
                <w:color w:val="000000" w:themeColor="text1"/>
                <w:sz w:val="16"/>
                <w:szCs w:val="16"/>
                <w:lang w:eastAsia="cs-CZ"/>
              </w:rPr>
              <w:t xml:space="preserve"> (m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29323149"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otvorů S</w:t>
            </w:r>
            <w:r w:rsidRPr="00180D74">
              <w:rPr>
                <w:rFonts w:cs="Tahoma"/>
                <w:color w:val="000000" w:themeColor="text1"/>
                <w:sz w:val="16"/>
                <w:szCs w:val="16"/>
                <w:vertAlign w:val="subscript"/>
                <w:lang w:eastAsia="cs-CZ"/>
              </w:rPr>
              <w:t>po</w:t>
            </w:r>
            <w:r w:rsidRPr="00180D74">
              <w:rPr>
                <w:rFonts w:cs="Tahoma"/>
                <w:i/>
                <w:iCs/>
                <w:color w:val="000000" w:themeColor="text1"/>
                <w:sz w:val="16"/>
                <w:szCs w:val="16"/>
                <w:lang w:eastAsia="cs-CZ"/>
              </w:rPr>
              <w:t xml:space="preserve"> </w:t>
            </w:r>
            <w:r w:rsidRPr="00180D74">
              <w:rPr>
                <w:rFonts w:cs="Tahoma"/>
                <w:color w:val="000000" w:themeColor="text1"/>
                <w:sz w:val="16"/>
                <w:szCs w:val="16"/>
                <w:lang w:eastAsia="cs-CZ"/>
              </w:rPr>
              <w:t>(m</w:t>
            </w:r>
            <w:r w:rsidRPr="00180D74">
              <w:rPr>
                <w:rFonts w:cs="Tahoma"/>
                <w:color w:val="000000" w:themeColor="text1"/>
                <w:sz w:val="16"/>
                <w:szCs w:val="16"/>
                <w:vertAlign w:val="superscript"/>
                <w:lang w:eastAsia="cs-CZ"/>
              </w:rPr>
              <w:t>2</w:t>
            </w:r>
            <w:r w:rsidRPr="00180D74">
              <w:rPr>
                <w:rFonts w:cs="Tahoma"/>
                <w:color w:val="000000" w:themeColor="text1"/>
                <w:sz w:val="16"/>
                <w:szCs w:val="16"/>
                <w:lang w:eastAsia="cs-CZ"/>
              </w:rPr>
              <w:t>)</w:t>
            </w:r>
          </w:p>
        </w:tc>
        <w:tc>
          <w:tcPr>
            <w:tcW w:w="887" w:type="dxa"/>
            <w:tcBorders>
              <w:top w:val="nil"/>
              <w:left w:val="nil"/>
              <w:bottom w:val="single" w:sz="4" w:space="0" w:color="auto"/>
              <w:right w:val="single" w:sz="4" w:space="0" w:color="auto"/>
            </w:tcBorders>
            <w:shd w:val="clear" w:color="auto" w:fill="auto"/>
            <w:vAlign w:val="center"/>
            <w:hideMark/>
          </w:tcPr>
          <w:p w14:paraId="05998408" w14:textId="77777777" w:rsidR="00630D00" w:rsidRPr="00180D74" w:rsidRDefault="00630D00" w:rsidP="008E1C40">
            <w:pPr>
              <w:spacing w:before="0"/>
              <w:jc w:val="center"/>
              <w:rPr>
                <w:rFonts w:cs="Tahoma"/>
                <w:color w:val="000000" w:themeColor="text1"/>
                <w:sz w:val="16"/>
                <w:szCs w:val="16"/>
                <w:lang w:eastAsia="cs-CZ"/>
              </w:rPr>
            </w:pPr>
            <w:r w:rsidRPr="00180D74">
              <w:rPr>
                <w:rFonts w:cs="Tahoma"/>
                <w:color w:val="000000" w:themeColor="text1"/>
                <w:sz w:val="16"/>
                <w:szCs w:val="16"/>
                <w:lang w:eastAsia="cs-CZ"/>
              </w:rPr>
              <w:t>požárně ot. (%)</w:t>
            </w: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6D6AD775" w14:textId="77777777" w:rsidR="00630D00" w:rsidRPr="00180D74" w:rsidRDefault="00630D00" w:rsidP="008E1C40">
            <w:pPr>
              <w:spacing w:before="0"/>
              <w:rPr>
                <w:rFonts w:cs="Tahoma"/>
                <w:i/>
                <w:iCs/>
                <w:color w:val="000000" w:themeColor="text1"/>
                <w:sz w:val="16"/>
                <w:szCs w:val="16"/>
                <w:lang w:eastAsia="cs-CZ"/>
              </w:rPr>
            </w:pPr>
          </w:p>
        </w:tc>
        <w:tc>
          <w:tcPr>
            <w:tcW w:w="972" w:type="dxa"/>
            <w:vMerge/>
            <w:tcBorders>
              <w:top w:val="single" w:sz="4" w:space="0" w:color="auto"/>
              <w:left w:val="single" w:sz="4" w:space="0" w:color="auto"/>
              <w:bottom w:val="single" w:sz="4" w:space="0" w:color="000000"/>
              <w:right w:val="single" w:sz="4" w:space="0" w:color="auto"/>
            </w:tcBorders>
            <w:vAlign w:val="center"/>
            <w:hideMark/>
          </w:tcPr>
          <w:p w14:paraId="36D89851" w14:textId="77777777" w:rsidR="00630D00" w:rsidRPr="00180D74" w:rsidRDefault="00630D00" w:rsidP="008E1C40">
            <w:pPr>
              <w:spacing w:before="0"/>
              <w:rPr>
                <w:rFonts w:cs="Tahoma"/>
                <w:color w:val="000000" w:themeColor="text1"/>
                <w:sz w:val="16"/>
                <w:szCs w:val="16"/>
                <w:lang w:eastAsia="cs-CZ"/>
              </w:rPr>
            </w:pPr>
          </w:p>
        </w:tc>
        <w:tc>
          <w:tcPr>
            <w:tcW w:w="795" w:type="dxa"/>
            <w:vMerge/>
            <w:tcBorders>
              <w:top w:val="single" w:sz="4" w:space="0" w:color="auto"/>
              <w:left w:val="single" w:sz="4" w:space="0" w:color="auto"/>
              <w:bottom w:val="single" w:sz="4" w:space="0" w:color="000000"/>
              <w:right w:val="single" w:sz="4" w:space="0" w:color="auto"/>
            </w:tcBorders>
            <w:vAlign w:val="center"/>
            <w:hideMark/>
          </w:tcPr>
          <w:p w14:paraId="2E583C29" w14:textId="77777777" w:rsidR="00630D00" w:rsidRPr="00180D74" w:rsidRDefault="00630D00" w:rsidP="008E1C40">
            <w:pPr>
              <w:spacing w:before="0"/>
              <w:rPr>
                <w:rFonts w:cs="Tahoma"/>
                <w:color w:val="000000" w:themeColor="text1"/>
                <w:sz w:val="16"/>
                <w:szCs w:val="16"/>
                <w:lang w:eastAsia="cs-CZ"/>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14:paraId="0A08B77B" w14:textId="77777777" w:rsidR="00630D00" w:rsidRPr="00180D74" w:rsidRDefault="00630D00" w:rsidP="008E1C40">
            <w:pPr>
              <w:spacing w:before="0"/>
              <w:rPr>
                <w:rFonts w:cs="Tahoma"/>
                <w:color w:val="000000" w:themeColor="text1"/>
                <w:sz w:val="16"/>
                <w:szCs w:val="16"/>
                <w:lang w:eastAsia="cs-CZ"/>
              </w:rPr>
            </w:pPr>
          </w:p>
        </w:tc>
      </w:tr>
      <w:tr w:rsidR="00630D00" w:rsidRPr="00180D74" w14:paraId="00138D2A" w14:textId="77777777" w:rsidTr="008E1C40">
        <w:trPr>
          <w:trHeight w:val="210"/>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DFC3895" w14:textId="77777777" w:rsidR="00630D00" w:rsidRPr="00180D74" w:rsidRDefault="00630D00" w:rsidP="008E1C40">
            <w:pPr>
              <w:spacing w:before="0"/>
              <w:rPr>
                <w:rFonts w:cs="Tahoma"/>
                <w:b/>
                <w:bCs/>
                <w:color w:val="000000" w:themeColor="text1"/>
                <w:sz w:val="16"/>
                <w:szCs w:val="16"/>
                <w:lang w:eastAsia="cs-CZ"/>
              </w:rPr>
            </w:pPr>
            <w:r>
              <w:rPr>
                <w:rFonts w:cs="Tahoma"/>
                <w:b/>
                <w:bCs/>
                <w:color w:val="000000" w:themeColor="text1"/>
                <w:sz w:val="16"/>
                <w:szCs w:val="16"/>
                <w:lang w:eastAsia="cs-CZ"/>
              </w:rPr>
              <w:t xml:space="preserve">SZ </w:t>
            </w:r>
            <w:r w:rsidRPr="00180D74">
              <w:rPr>
                <w:rFonts w:cs="Tahoma"/>
                <w:b/>
                <w:bCs/>
                <w:color w:val="000000" w:themeColor="text1"/>
                <w:sz w:val="16"/>
                <w:szCs w:val="16"/>
                <w:lang w:eastAsia="cs-CZ"/>
              </w:rPr>
              <w:t>strana</w:t>
            </w:r>
          </w:p>
        </w:tc>
      </w:tr>
      <w:tr w:rsidR="00630D00" w:rsidRPr="00180D74" w14:paraId="73041E7F"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091B406E" w14:textId="6345E038" w:rsidR="00630D00" w:rsidRPr="00180D74" w:rsidRDefault="00DB0BDD" w:rsidP="008E1C40">
            <w:pPr>
              <w:spacing w:before="0"/>
              <w:rPr>
                <w:rFonts w:cs="Tahoma"/>
                <w:color w:val="000000" w:themeColor="text1"/>
                <w:sz w:val="16"/>
                <w:szCs w:val="16"/>
                <w:lang w:eastAsia="cs-CZ"/>
              </w:rPr>
            </w:pPr>
            <w:r>
              <w:rPr>
                <w:rFonts w:cs="Tahoma"/>
                <w:color w:val="000000" w:themeColor="text1"/>
                <w:sz w:val="16"/>
                <w:szCs w:val="16"/>
                <w:lang w:eastAsia="cs-CZ"/>
              </w:rPr>
              <w:t xml:space="preserve">Stěna </w:t>
            </w:r>
          </w:p>
        </w:tc>
        <w:tc>
          <w:tcPr>
            <w:tcW w:w="715" w:type="dxa"/>
            <w:tcBorders>
              <w:top w:val="nil"/>
              <w:left w:val="nil"/>
              <w:bottom w:val="single" w:sz="4" w:space="0" w:color="auto"/>
              <w:right w:val="single" w:sz="4" w:space="0" w:color="auto"/>
            </w:tcBorders>
            <w:shd w:val="clear" w:color="auto" w:fill="auto"/>
            <w:noWrap/>
            <w:vAlign w:val="center"/>
          </w:tcPr>
          <w:p w14:paraId="758369F7" w14:textId="15EE98FD" w:rsidR="00630D00" w:rsidRPr="00180D74" w:rsidRDefault="00DB0BDD" w:rsidP="008E1C40">
            <w:pPr>
              <w:spacing w:before="0"/>
              <w:jc w:val="center"/>
              <w:rPr>
                <w:rFonts w:cs="Tahoma"/>
                <w:color w:val="000000" w:themeColor="text1"/>
                <w:sz w:val="16"/>
                <w:szCs w:val="16"/>
                <w:lang w:eastAsia="cs-CZ"/>
              </w:rPr>
            </w:pPr>
            <w:r>
              <w:rPr>
                <w:rFonts w:cs="Tahoma"/>
                <w:color w:val="000000" w:themeColor="text1"/>
                <w:sz w:val="16"/>
                <w:szCs w:val="16"/>
                <w:lang w:eastAsia="cs-CZ"/>
              </w:rPr>
              <w:t>22180</w:t>
            </w:r>
          </w:p>
        </w:tc>
        <w:tc>
          <w:tcPr>
            <w:tcW w:w="725" w:type="dxa"/>
            <w:tcBorders>
              <w:top w:val="nil"/>
              <w:left w:val="nil"/>
              <w:bottom w:val="single" w:sz="4" w:space="0" w:color="auto"/>
              <w:right w:val="single" w:sz="4" w:space="0" w:color="auto"/>
            </w:tcBorders>
            <w:shd w:val="clear" w:color="auto" w:fill="auto"/>
            <w:noWrap/>
            <w:vAlign w:val="center"/>
          </w:tcPr>
          <w:p w14:paraId="4D852475" w14:textId="309D0663" w:rsidR="00630D00" w:rsidRPr="00180D74" w:rsidRDefault="00DB0BDD" w:rsidP="008E1C40">
            <w:pPr>
              <w:spacing w:before="0"/>
              <w:jc w:val="center"/>
              <w:rPr>
                <w:rFonts w:cs="Tahoma"/>
                <w:color w:val="000000" w:themeColor="text1"/>
                <w:sz w:val="16"/>
                <w:szCs w:val="16"/>
                <w:lang w:eastAsia="cs-CZ"/>
              </w:rPr>
            </w:pPr>
            <w:r>
              <w:rPr>
                <w:rFonts w:cs="Tahoma"/>
                <w:color w:val="000000" w:themeColor="text1"/>
                <w:sz w:val="16"/>
                <w:szCs w:val="16"/>
                <w:lang w:eastAsia="cs-CZ"/>
              </w:rPr>
              <w:t>6000</w:t>
            </w:r>
          </w:p>
        </w:tc>
        <w:tc>
          <w:tcPr>
            <w:tcW w:w="886" w:type="dxa"/>
            <w:tcBorders>
              <w:top w:val="nil"/>
              <w:left w:val="nil"/>
              <w:bottom w:val="single" w:sz="4" w:space="0" w:color="auto"/>
              <w:right w:val="single" w:sz="4" w:space="0" w:color="auto"/>
            </w:tcBorders>
            <w:shd w:val="clear" w:color="auto" w:fill="auto"/>
            <w:noWrap/>
            <w:vAlign w:val="center"/>
          </w:tcPr>
          <w:p w14:paraId="07D46A5C" w14:textId="45649AF4" w:rsidR="00630D00" w:rsidRPr="00180D74" w:rsidRDefault="00DB0BDD" w:rsidP="008E1C40">
            <w:pPr>
              <w:spacing w:before="0"/>
              <w:jc w:val="center"/>
              <w:rPr>
                <w:rFonts w:cs="Tahoma"/>
                <w:color w:val="000000" w:themeColor="text1"/>
                <w:sz w:val="16"/>
                <w:szCs w:val="16"/>
                <w:lang w:eastAsia="cs-CZ"/>
              </w:rPr>
            </w:pPr>
            <w:r>
              <w:rPr>
                <w:rFonts w:cs="Tahoma"/>
                <w:color w:val="000000" w:themeColor="text1"/>
                <w:sz w:val="16"/>
                <w:szCs w:val="16"/>
                <w:lang w:eastAsia="cs-CZ"/>
              </w:rPr>
              <w:t>133,08</w:t>
            </w:r>
          </w:p>
        </w:tc>
        <w:tc>
          <w:tcPr>
            <w:tcW w:w="887" w:type="dxa"/>
            <w:tcBorders>
              <w:top w:val="nil"/>
              <w:left w:val="nil"/>
              <w:bottom w:val="single" w:sz="4" w:space="0" w:color="auto"/>
              <w:right w:val="single" w:sz="4" w:space="0" w:color="auto"/>
            </w:tcBorders>
            <w:shd w:val="clear" w:color="auto" w:fill="auto"/>
            <w:noWrap/>
            <w:vAlign w:val="center"/>
          </w:tcPr>
          <w:p w14:paraId="7B00F454" w14:textId="5D0014F7" w:rsidR="00630D00" w:rsidRPr="00180D74" w:rsidRDefault="00DB0BDD" w:rsidP="008E1C40">
            <w:pPr>
              <w:spacing w:before="0"/>
              <w:jc w:val="center"/>
              <w:rPr>
                <w:rFonts w:cs="Tahoma"/>
                <w:color w:val="000000" w:themeColor="text1"/>
                <w:sz w:val="16"/>
                <w:szCs w:val="16"/>
                <w:lang w:eastAsia="cs-CZ"/>
              </w:rPr>
            </w:pPr>
            <w:r>
              <w:rPr>
                <w:rFonts w:cs="Tahoma"/>
                <w:color w:val="000000" w:themeColor="text1"/>
                <w:sz w:val="16"/>
                <w:szCs w:val="16"/>
                <w:lang w:eastAsia="cs-CZ"/>
              </w:rPr>
              <w:t>133,08</w:t>
            </w:r>
          </w:p>
        </w:tc>
        <w:tc>
          <w:tcPr>
            <w:tcW w:w="887" w:type="dxa"/>
            <w:tcBorders>
              <w:top w:val="nil"/>
              <w:left w:val="nil"/>
              <w:bottom w:val="single" w:sz="4" w:space="0" w:color="auto"/>
              <w:right w:val="single" w:sz="4" w:space="0" w:color="auto"/>
            </w:tcBorders>
            <w:shd w:val="clear" w:color="auto" w:fill="auto"/>
            <w:noWrap/>
            <w:vAlign w:val="center"/>
          </w:tcPr>
          <w:p w14:paraId="6EAA4175" w14:textId="77777777" w:rsidR="00630D00" w:rsidRPr="00180D74" w:rsidRDefault="00630D00" w:rsidP="008E1C40">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149E2AF4" w14:textId="06D52C50" w:rsidR="00630D00" w:rsidRPr="00180D74" w:rsidRDefault="00630D00" w:rsidP="00630D00">
            <w:pPr>
              <w:spacing w:before="0"/>
              <w:jc w:val="center"/>
              <w:rPr>
                <w:rFonts w:cs="Tahoma"/>
                <w:color w:val="000000" w:themeColor="text1"/>
                <w:sz w:val="16"/>
                <w:szCs w:val="16"/>
                <w:lang w:eastAsia="cs-CZ"/>
              </w:rPr>
            </w:pPr>
            <w:r>
              <w:rPr>
                <w:rFonts w:cs="Tahoma"/>
                <w:color w:val="000000" w:themeColor="text1"/>
                <w:sz w:val="16"/>
                <w:szCs w:val="16"/>
                <w:lang w:eastAsia="cs-CZ"/>
              </w:rPr>
              <w:t>9</w:t>
            </w:r>
          </w:p>
        </w:tc>
        <w:tc>
          <w:tcPr>
            <w:tcW w:w="972" w:type="dxa"/>
            <w:tcBorders>
              <w:top w:val="nil"/>
              <w:left w:val="nil"/>
              <w:bottom w:val="single" w:sz="4" w:space="0" w:color="auto"/>
              <w:right w:val="single" w:sz="4" w:space="0" w:color="auto"/>
            </w:tcBorders>
            <w:shd w:val="clear" w:color="auto" w:fill="auto"/>
            <w:noWrap/>
            <w:vAlign w:val="center"/>
          </w:tcPr>
          <w:p w14:paraId="12E29973" w14:textId="6A17515C" w:rsidR="00630D00" w:rsidRPr="00180D74" w:rsidRDefault="00630D00" w:rsidP="008E1C40">
            <w:pPr>
              <w:spacing w:before="0"/>
              <w:jc w:val="center"/>
              <w:rPr>
                <w:rFonts w:cs="Tahoma"/>
                <w:color w:val="000000" w:themeColor="text1"/>
                <w:sz w:val="16"/>
                <w:szCs w:val="16"/>
                <w:lang w:eastAsia="cs-CZ"/>
              </w:rPr>
            </w:pPr>
            <w:r>
              <w:rPr>
                <w:rFonts w:cs="Tahoma"/>
                <w:color w:val="000000" w:themeColor="text1"/>
                <w:sz w:val="16"/>
                <w:szCs w:val="16"/>
                <w:lang w:eastAsia="cs-CZ"/>
              </w:rPr>
              <w:t>hořlavý</w:t>
            </w:r>
          </w:p>
        </w:tc>
        <w:tc>
          <w:tcPr>
            <w:tcW w:w="795" w:type="dxa"/>
            <w:tcBorders>
              <w:top w:val="nil"/>
              <w:left w:val="nil"/>
              <w:bottom w:val="single" w:sz="4" w:space="0" w:color="auto"/>
              <w:right w:val="single" w:sz="4" w:space="0" w:color="auto"/>
            </w:tcBorders>
            <w:shd w:val="clear" w:color="auto" w:fill="auto"/>
            <w:noWrap/>
            <w:vAlign w:val="center"/>
          </w:tcPr>
          <w:p w14:paraId="1A259D35" w14:textId="258B6BB0" w:rsidR="00630D00" w:rsidRPr="00180D74" w:rsidRDefault="0009394E" w:rsidP="008E1C40">
            <w:pPr>
              <w:spacing w:before="0"/>
              <w:jc w:val="center"/>
              <w:rPr>
                <w:rFonts w:cs="Tahoma"/>
                <w:color w:val="000000" w:themeColor="text1"/>
                <w:sz w:val="16"/>
                <w:szCs w:val="16"/>
                <w:lang w:eastAsia="cs-CZ"/>
              </w:rPr>
            </w:pPr>
            <w:r>
              <w:rPr>
                <w:rFonts w:cs="Tahoma"/>
                <w:color w:val="000000" w:themeColor="text1"/>
                <w:sz w:val="16"/>
                <w:szCs w:val="16"/>
                <w:lang w:eastAsia="cs-CZ"/>
              </w:rPr>
              <w:t>10,15</w:t>
            </w:r>
          </w:p>
        </w:tc>
        <w:tc>
          <w:tcPr>
            <w:tcW w:w="820" w:type="dxa"/>
            <w:tcBorders>
              <w:top w:val="nil"/>
              <w:left w:val="nil"/>
              <w:bottom w:val="single" w:sz="4" w:space="0" w:color="auto"/>
              <w:right w:val="single" w:sz="4" w:space="0" w:color="auto"/>
            </w:tcBorders>
            <w:shd w:val="clear" w:color="auto" w:fill="auto"/>
            <w:noWrap/>
            <w:vAlign w:val="center"/>
          </w:tcPr>
          <w:p w14:paraId="300CB839" w14:textId="6931FE3C" w:rsidR="00630D00" w:rsidRPr="00180D74" w:rsidRDefault="0009394E" w:rsidP="008E1C40">
            <w:pPr>
              <w:spacing w:before="0"/>
              <w:jc w:val="center"/>
              <w:rPr>
                <w:rFonts w:cs="Tahoma"/>
                <w:color w:val="000000" w:themeColor="text1"/>
                <w:sz w:val="16"/>
                <w:szCs w:val="16"/>
                <w:lang w:eastAsia="cs-CZ"/>
              </w:rPr>
            </w:pPr>
            <w:r>
              <w:rPr>
                <w:rFonts w:cs="Tahoma"/>
                <w:color w:val="000000" w:themeColor="text1"/>
                <w:sz w:val="16"/>
                <w:szCs w:val="16"/>
                <w:lang w:eastAsia="cs-CZ"/>
              </w:rPr>
              <w:t>5,33</w:t>
            </w:r>
          </w:p>
        </w:tc>
      </w:tr>
      <w:tr w:rsidR="00630D00" w:rsidRPr="00180D74" w14:paraId="316D08E6"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012EC65" w14:textId="77777777" w:rsidR="00630D00" w:rsidRPr="00180D74" w:rsidRDefault="00630D00"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vAlign w:val="center"/>
          </w:tcPr>
          <w:p w14:paraId="710394B6" w14:textId="2829EAB9" w:rsidR="00630D00" w:rsidRPr="00180D74" w:rsidRDefault="00F510AF" w:rsidP="008E1C40">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630D00" w:rsidRPr="00180D74" w14:paraId="5AE6A73B"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EFB2DB5" w14:textId="77777777" w:rsidR="00630D00" w:rsidRPr="00180D74" w:rsidRDefault="00630D00"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vAlign w:val="center"/>
          </w:tcPr>
          <w:p w14:paraId="45153D8A" w14:textId="77777777" w:rsidR="00630D00" w:rsidRPr="00180D74" w:rsidRDefault="00630D00" w:rsidP="008E1C40">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630D00" w:rsidRPr="00180D74" w14:paraId="6CA28F97"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DAA62F1" w14:textId="77777777" w:rsidR="00630D00" w:rsidRPr="00180D74" w:rsidRDefault="00630D00" w:rsidP="008E1C40">
            <w:pPr>
              <w:spacing w:before="0"/>
              <w:rPr>
                <w:rFonts w:cs="Tahoma"/>
                <w:b/>
                <w:bCs/>
                <w:color w:val="000000" w:themeColor="text1"/>
                <w:sz w:val="16"/>
                <w:szCs w:val="16"/>
                <w:lang w:eastAsia="cs-CZ"/>
              </w:rPr>
            </w:pPr>
            <w:r w:rsidRPr="00180D74">
              <w:rPr>
                <w:rFonts w:cs="Tahoma"/>
                <w:b/>
                <w:bCs/>
                <w:color w:val="000000" w:themeColor="text1"/>
                <w:sz w:val="16"/>
                <w:szCs w:val="16"/>
                <w:lang w:eastAsia="cs-CZ"/>
              </w:rPr>
              <w:t>SV strana</w:t>
            </w:r>
          </w:p>
        </w:tc>
      </w:tr>
      <w:tr w:rsidR="00DB0BDD" w:rsidRPr="00180D74" w14:paraId="1D27FC25"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336B7E1B" w14:textId="1A6EE2F5" w:rsidR="00DB0BDD" w:rsidRPr="00180D74" w:rsidRDefault="00DB0BDD" w:rsidP="00DB0BDD">
            <w:pPr>
              <w:spacing w:before="0"/>
              <w:rPr>
                <w:rFonts w:cs="Tahoma"/>
                <w:color w:val="000000" w:themeColor="text1"/>
                <w:sz w:val="16"/>
                <w:szCs w:val="16"/>
                <w:lang w:eastAsia="cs-CZ"/>
              </w:rPr>
            </w:pPr>
            <w:r>
              <w:rPr>
                <w:rFonts w:cs="Tahoma"/>
                <w:color w:val="000000" w:themeColor="text1"/>
                <w:sz w:val="16"/>
                <w:szCs w:val="16"/>
                <w:lang w:eastAsia="cs-CZ"/>
              </w:rPr>
              <w:t xml:space="preserve">Stěna </w:t>
            </w:r>
          </w:p>
        </w:tc>
        <w:tc>
          <w:tcPr>
            <w:tcW w:w="715" w:type="dxa"/>
            <w:tcBorders>
              <w:top w:val="nil"/>
              <w:left w:val="nil"/>
              <w:bottom w:val="single" w:sz="4" w:space="0" w:color="auto"/>
              <w:right w:val="single" w:sz="4" w:space="0" w:color="auto"/>
            </w:tcBorders>
            <w:shd w:val="clear" w:color="auto" w:fill="auto"/>
            <w:noWrap/>
            <w:vAlign w:val="center"/>
          </w:tcPr>
          <w:p w14:paraId="3DD19B2A" w14:textId="39F88290" w:rsidR="00DB0BDD" w:rsidRPr="00180D74" w:rsidRDefault="00E312F9" w:rsidP="00DB0BDD">
            <w:pPr>
              <w:spacing w:before="0"/>
              <w:jc w:val="center"/>
              <w:rPr>
                <w:rFonts w:cs="Tahoma"/>
                <w:color w:val="000000" w:themeColor="text1"/>
                <w:sz w:val="16"/>
                <w:szCs w:val="16"/>
                <w:lang w:eastAsia="cs-CZ"/>
              </w:rPr>
            </w:pPr>
            <w:r>
              <w:rPr>
                <w:rFonts w:cs="Tahoma"/>
                <w:color w:val="000000" w:themeColor="text1"/>
                <w:sz w:val="16"/>
                <w:szCs w:val="16"/>
                <w:lang w:eastAsia="cs-CZ"/>
              </w:rPr>
              <w:t>10400</w:t>
            </w:r>
          </w:p>
        </w:tc>
        <w:tc>
          <w:tcPr>
            <w:tcW w:w="725" w:type="dxa"/>
            <w:tcBorders>
              <w:top w:val="nil"/>
              <w:left w:val="nil"/>
              <w:bottom w:val="single" w:sz="4" w:space="0" w:color="auto"/>
              <w:right w:val="single" w:sz="4" w:space="0" w:color="auto"/>
            </w:tcBorders>
            <w:shd w:val="clear" w:color="auto" w:fill="auto"/>
            <w:noWrap/>
            <w:vAlign w:val="center"/>
          </w:tcPr>
          <w:p w14:paraId="2D3A6D6E" w14:textId="290DDFFF" w:rsidR="00DB0BDD" w:rsidRPr="00180D74" w:rsidRDefault="00E312F9" w:rsidP="00DB0BDD">
            <w:pPr>
              <w:spacing w:before="0"/>
              <w:jc w:val="center"/>
              <w:rPr>
                <w:rFonts w:cs="Tahoma"/>
                <w:color w:val="000000" w:themeColor="text1"/>
                <w:sz w:val="16"/>
                <w:szCs w:val="16"/>
                <w:lang w:eastAsia="cs-CZ"/>
              </w:rPr>
            </w:pPr>
            <w:r>
              <w:rPr>
                <w:rFonts w:cs="Tahoma"/>
                <w:color w:val="000000" w:themeColor="text1"/>
                <w:sz w:val="16"/>
                <w:szCs w:val="16"/>
                <w:lang w:eastAsia="cs-CZ"/>
              </w:rPr>
              <w:t>6000</w:t>
            </w:r>
          </w:p>
        </w:tc>
        <w:tc>
          <w:tcPr>
            <w:tcW w:w="886" w:type="dxa"/>
            <w:tcBorders>
              <w:top w:val="nil"/>
              <w:left w:val="nil"/>
              <w:bottom w:val="single" w:sz="4" w:space="0" w:color="auto"/>
              <w:right w:val="single" w:sz="4" w:space="0" w:color="auto"/>
            </w:tcBorders>
            <w:shd w:val="clear" w:color="auto" w:fill="auto"/>
            <w:noWrap/>
            <w:vAlign w:val="center"/>
          </w:tcPr>
          <w:p w14:paraId="3584E044" w14:textId="787ECD4B" w:rsidR="00DB0BDD" w:rsidRPr="00180D74" w:rsidRDefault="00E312F9" w:rsidP="00DB0BDD">
            <w:pPr>
              <w:spacing w:before="0"/>
              <w:jc w:val="center"/>
              <w:rPr>
                <w:rFonts w:cs="Tahoma"/>
                <w:color w:val="000000" w:themeColor="text1"/>
                <w:sz w:val="16"/>
                <w:szCs w:val="16"/>
                <w:lang w:eastAsia="cs-CZ"/>
              </w:rPr>
            </w:pPr>
            <w:r>
              <w:rPr>
                <w:rFonts w:cs="Tahoma"/>
                <w:color w:val="000000" w:themeColor="text1"/>
                <w:sz w:val="16"/>
                <w:szCs w:val="16"/>
                <w:lang w:eastAsia="cs-CZ"/>
              </w:rPr>
              <w:t>62,4</w:t>
            </w:r>
          </w:p>
        </w:tc>
        <w:tc>
          <w:tcPr>
            <w:tcW w:w="887" w:type="dxa"/>
            <w:tcBorders>
              <w:top w:val="nil"/>
              <w:left w:val="nil"/>
              <w:bottom w:val="single" w:sz="4" w:space="0" w:color="auto"/>
              <w:right w:val="single" w:sz="4" w:space="0" w:color="auto"/>
            </w:tcBorders>
            <w:shd w:val="clear" w:color="auto" w:fill="auto"/>
            <w:noWrap/>
            <w:vAlign w:val="center"/>
          </w:tcPr>
          <w:p w14:paraId="459C593C" w14:textId="4C93C96A" w:rsidR="00DB0BDD" w:rsidRPr="00180D74" w:rsidRDefault="00E312F9" w:rsidP="00DB0BDD">
            <w:pPr>
              <w:spacing w:before="0"/>
              <w:jc w:val="center"/>
              <w:rPr>
                <w:rFonts w:cs="Tahoma"/>
                <w:color w:val="000000" w:themeColor="text1"/>
                <w:sz w:val="16"/>
                <w:szCs w:val="16"/>
                <w:lang w:eastAsia="cs-CZ"/>
              </w:rPr>
            </w:pPr>
            <w:r>
              <w:rPr>
                <w:rFonts w:cs="Tahoma"/>
                <w:color w:val="000000" w:themeColor="text1"/>
                <w:sz w:val="16"/>
                <w:szCs w:val="16"/>
                <w:lang w:eastAsia="cs-CZ"/>
              </w:rPr>
              <w:t>62,4</w:t>
            </w:r>
          </w:p>
        </w:tc>
        <w:tc>
          <w:tcPr>
            <w:tcW w:w="887" w:type="dxa"/>
            <w:tcBorders>
              <w:top w:val="nil"/>
              <w:left w:val="nil"/>
              <w:bottom w:val="single" w:sz="4" w:space="0" w:color="auto"/>
              <w:right w:val="single" w:sz="4" w:space="0" w:color="auto"/>
            </w:tcBorders>
            <w:shd w:val="clear" w:color="auto" w:fill="auto"/>
            <w:noWrap/>
            <w:vAlign w:val="center"/>
          </w:tcPr>
          <w:p w14:paraId="1A18260B" w14:textId="19AF95EC" w:rsidR="00DB0BDD" w:rsidRPr="00180D74" w:rsidRDefault="00DB0BDD" w:rsidP="00DB0BDD">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2B784645" w14:textId="15838C91" w:rsidR="00DB0BDD" w:rsidRPr="00180D74" w:rsidRDefault="00DB0BDD" w:rsidP="00DB0BDD">
            <w:pPr>
              <w:spacing w:before="0"/>
              <w:jc w:val="center"/>
              <w:rPr>
                <w:rFonts w:cs="Tahoma"/>
                <w:color w:val="000000" w:themeColor="text1"/>
                <w:sz w:val="16"/>
                <w:szCs w:val="16"/>
                <w:lang w:eastAsia="cs-CZ"/>
              </w:rPr>
            </w:pPr>
            <w:r>
              <w:rPr>
                <w:rFonts w:cs="Tahoma"/>
                <w:color w:val="000000" w:themeColor="text1"/>
                <w:sz w:val="16"/>
                <w:szCs w:val="16"/>
                <w:lang w:eastAsia="cs-CZ"/>
              </w:rPr>
              <w:t>9</w:t>
            </w:r>
          </w:p>
        </w:tc>
        <w:tc>
          <w:tcPr>
            <w:tcW w:w="972" w:type="dxa"/>
            <w:tcBorders>
              <w:top w:val="nil"/>
              <w:left w:val="nil"/>
              <w:bottom w:val="single" w:sz="4" w:space="0" w:color="auto"/>
              <w:right w:val="single" w:sz="4" w:space="0" w:color="auto"/>
            </w:tcBorders>
            <w:shd w:val="clear" w:color="auto" w:fill="auto"/>
            <w:noWrap/>
            <w:vAlign w:val="center"/>
          </w:tcPr>
          <w:p w14:paraId="402C897A" w14:textId="0BDDBEDC" w:rsidR="00DB0BDD" w:rsidRPr="00180D74" w:rsidRDefault="00DB0BDD" w:rsidP="00DB0BDD">
            <w:pPr>
              <w:spacing w:before="0"/>
              <w:jc w:val="center"/>
              <w:rPr>
                <w:rFonts w:cs="Tahoma"/>
                <w:color w:val="000000" w:themeColor="text1"/>
                <w:sz w:val="16"/>
                <w:szCs w:val="16"/>
                <w:lang w:eastAsia="cs-CZ"/>
              </w:rPr>
            </w:pPr>
            <w:r>
              <w:rPr>
                <w:rFonts w:cs="Tahoma"/>
                <w:color w:val="000000" w:themeColor="text1"/>
                <w:sz w:val="16"/>
                <w:szCs w:val="16"/>
                <w:lang w:eastAsia="cs-CZ"/>
              </w:rPr>
              <w:t>hořlavý</w:t>
            </w:r>
          </w:p>
        </w:tc>
        <w:tc>
          <w:tcPr>
            <w:tcW w:w="795" w:type="dxa"/>
            <w:tcBorders>
              <w:top w:val="nil"/>
              <w:left w:val="nil"/>
              <w:bottom w:val="single" w:sz="4" w:space="0" w:color="auto"/>
              <w:right w:val="single" w:sz="4" w:space="0" w:color="auto"/>
            </w:tcBorders>
            <w:shd w:val="clear" w:color="auto" w:fill="auto"/>
            <w:noWrap/>
            <w:vAlign w:val="center"/>
          </w:tcPr>
          <w:p w14:paraId="07A2E0F2" w14:textId="2494FD55" w:rsidR="00DB0BDD" w:rsidRPr="00180D74" w:rsidRDefault="005341E8" w:rsidP="00DB0BDD">
            <w:pPr>
              <w:spacing w:before="0"/>
              <w:jc w:val="center"/>
              <w:rPr>
                <w:rFonts w:cs="Tahoma"/>
                <w:color w:val="000000" w:themeColor="text1"/>
                <w:sz w:val="16"/>
                <w:szCs w:val="16"/>
                <w:lang w:eastAsia="cs-CZ"/>
              </w:rPr>
            </w:pPr>
            <w:r>
              <w:rPr>
                <w:rFonts w:cs="Tahoma"/>
                <w:color w:val="000000" w:themeColor="text1"/>
                <w:sz w:val="16"/>
                <w:szCs w:val="16"/>
                <w:lang w:eastAsia="cs-CZ"/>
              </w:rPr>
              <w:t>7,76</w:t>
            </w:r>
          </w:p>
        </w:tc>
        <w:tc>
          <w:tcPr>
            <w:tcW w:w="820" w:type="dxa"/>
            <w:tcBorders>
              <w:top w:val="nil"/>
              <w:left w:val="nil"/>
              <w:bottom w:val="single" w:sz="4" w:space="0" w:color="auto"/>
              <w:right w:val="single" w:sz="4" w:space="0" w:color="auto"/>
            </w:tcBorders>
            <w:shd w:val="clear" w:color="auto" w:fill="auto"/>
            <w:noWrap/>
            <w:vAlign w:val="center"/>
          </w:tcPr>
          <w:p w14:paraId="0E9C4C4E" w14:textId="7294DEE8" w:rsidR="00DB0BDD" w:rsidRPr="00180D74" w:rsidRDefault="005341E8" w:rsidP="00DB0BDD">
            <w:pPr>
              <w:spacing w:before="0"/>
              <w:jc w:val="center"/>
              <w:rPr>
                <w:rFonts w:cs="Tahoma"/>
                <w:color w:val="000000" w:themeColor="text1"/>
                <w:sz w:val="16"/>
                <w:szCs w:val="16"/>
                <w:lang w:eastAsia="cs-CZ"/>
              </w:rPr>
            </w:pPr>
            <w:r>
              <w:rPr>
                <w:rFonts w:cs="Tahoma"/>
                <w:color w:val="000000" w:themeColor="text1"/>
                <w:sz w:val="16"/>
                <w:szCs w:val="16"/>
                <w:lang w:eastAsia="cs-CZ"/>
              </w:rPr>
              <w:t>4,27</w:t>
            </w:r>
          </w:p>
        </w:tc>
      </w:tr>
      <w:tr w:rsidR="00630D00" w:rsidRPr="00180D74" w14:paraId="7AB40016"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DB21D96" w14:textId="77777777" w:rsidR="00630D00" w:rsidRPr="00180D74" w:rsidRDefault="00630D00"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6525EAF7" w14:textId="0BF02593" w:rsidR="00630D00" w:rsidRPr="00180D74" w:rsidRDefault="00F510AF" w:rsidP="008E1C40">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630D00" w:rsidRPr="00180D74" w14:paraId="7710A173"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6743D95" w14:textId="77777777" w:rsidR="00630D00" w:rsidRPr="00180D74" w:rsidRDefault="00630D00" w:rsidP="008E1C40">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146B650F" w14:textId="77777777" w:rsidR="00630D00" w:rsidRPr="00180D74" w:rsidRDefault="00630D00" w:rsidP="008E1C40">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630D00" w:rsidRPr="00180D74" w14:paraId="52AA94A3"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40EB109" w14:textId="77777777" w:rsidR="00630D00" w:rsidRPr="00180D74" w:rsidRDefault="00630D00" w:rsidP="008E1C40">
            <w:pPr>
              <w:spacing w:before="0"/>
              <w:rPr>
                <w:rFonts w:cs="Tahoma"/>
                <w:b/>
                <w:bCs/>
                <w:color w:val="000000" w:themeColor="text1"/>
                <w:sz w:val="16"/>
                <w:szCs w:val="16"/>
                <w:lang w:eastAsia="cs-CZ"/>
              </w:rPr>
            </w:pPr>
            <w:r>
              <w:rPr>
                <w:rFonts w:cs="Tahoma"/>
                <w:b/>
                <w:bCs/>
                <w:color w:val="000000" w:themeColor="text1"/>
                <w:sz w:val="16"/>
                <w:szCs w:val="16"/>
                <w:lang w:eastAsia="cs-CZ"/>
              </w:rPr>
              <w:t>JV</w:t>
            </w:r>
            <w:r w:rsidRPr="00180D74">
              <w:rPr>
                <w:rFonts w:cs="Tahoma"/>
                <w:b/>
                <w:bCs/>
                <w:color w:val="000000" w:themeColor="text1"/>
                <w:sz w:val="16"/>
                <w:szCs w:val="16"/>
                <w:lang w:eastAsia="cs-CZ"/>
              </w:rPr>
              <w:t xml:space="preserve"> strana</w:t>
            </w:r>
          </w:p>
        </w:tc>
      </w:tr>
      <w:tr w:rsidR="0009394E" w:rsidRPr="00180D74" w14:paraId="20BAD196"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75152068" w14:textId="4D118548" w:rsidR="0009394E" w:rsidRPr="00180D74" w:rsidRDefault="0009394E" w:rsidP="0009394E">
            <w:pPr>
              <w:spacing w:before="0"/>
              <w:rPr>
                <w:rFonts w:cs="Tahoma"/>
                <w:color w:val="000000" w:themeColor="text1"/>
                <w:sz w:val="16"/>
                <w:szCs w:val="16"/>
                <w:lang w:eastAsia="cs-CZ"/>
              </w:rPr>
            </w:pPr>
            <w:r>
              <w:rPr>
                <w:rFonts w:cs="Tahoma"/>
                <w:color w:val="000000" w:themeColor="text1"/>
                <w:sz w:val="16"/>
                <w:szCs w:val="16"/>
                <w:lang w:eastAsia="cs-CZ"/>
              </w:rPr>
              <w:t xml:space="preserve">Stěna </w:t>
            </w:r>
          </w:p>
        </w:tc>
        <w:tc>
          <w:tcPr>
            <w:tcW w:w="715" w:type="dxa"/>
            <w:tcBorders>
              <w:top w:val="nil"/>
              <w:left w:val="nil"/>
              <w:bottom w:val="single" w:sz="4" w:space="0" w:color="auto"/>
              <w:right w:val="single" w:sz="4" w:space="0" w:color="auto"/>
            </w:tcBorders>
            <w:shd w:val="clear" w:color="auto" w:fill="auto"/>
            <w:noWrap/>
            <w:vAlign w:val="center"/>
          </w:tcPr>
          <w:p w14:paraId="468924E6" w14:textId="33D31EDC"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22180</w:t>
            </w:r>
          </w:p>
        </w:tc>
        <w:tc>
          <w:tcPr>
            <w:tcW w:w="725" w:type="dxa"/>
            <w:tcBorders>
              <w:top w:val="nil"/>
              <w:left w:val="nil"/>
              <w:bottom w:val="single" w:sz="4" w:space="0" w:color="auto"/>
              <w:right w:val="single" w:sz="4" w:space="0" w:color="auto"/>
            </w:tcBorders>
            <w:shd w:val="clear" w:color="auto" w:fill="auto"/>
            <w:noWrap/>
            <w:vAlign w:val="center"/>
          </w:tcPr>
          <w:p w14:paraId="165973C8" w14:textId="18AD5206"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6000</w:t>
            </w:r>
          </w:p>
        </w:tc>
        <w:tc>
          <w:tcPr>
            <w:tcW w:w="886" w:type="dxa"/>
            <w:tcBorders>
              <w:top w:val="nil"/>
              <w:left w:val="nil"/>
              <w:bottom w:val="single" w:sz="4" w:space="0" w:color="auto"/>
              <w:right w:val="single" w:sz="4" w:space="0" w:color="auto"/>
            </w:tcBorders>
            <w:shd w:val="clear" w:color="auto" w:fill="auto"/>
            <w:noWrap/>
            <w:vAlign w:val="center"/>
          </w:tcPr>
          <w:p w14:paraId="00BB8C89" w14:textId="4C30732A"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133,08</w:t>
            </w:r>
          </w:p>
        </w:tc>
        <w:tc>
          <w:tcPr>
            <w:tcW w:w="887" w:type="dxa"/>
            <w:tcBorders>
              <w:top w:val="nil"/>
              <w:left w:val="nil"/>
              <w:bottom w:val="single" w:sz="4" w:space="0" w:color="auto"/>
              <w:right w:val="single" w:sz="4" w:space="0" w:color="auto"/>
            </w:tcBorders>
            <w:shd w:val="clear" w:color="auto" w:fill="auto"/>
            <w:noWrap/>
            <w:vAlign w:val="center"/>
          </w:tcPr>
          <w:p w14:paraId="360B252F" w14:textId="79BEFAEE"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133,08</w:t>
            </w:r>
          </w:p>
        </w:tc>
        <w:tc>
          <w:tcPr>
            <w:tcW w:w="887" w:type="dxa"/>
            <w:tcBorders>
              <w:top w:val="nil"/>
              <w:left w:val="nil"/>
              <w:bottom w:val="single" w:sz="4" w:space="0" w:color="auto"/>
              <w:right w:val="single" w:sz="4" w:space="0" w:color="auto"/>
            </w:tcBorders>
            <w:shd w:val="clear" w:color="auto" w:fill="auto"/>
            <w:noWrap/>
            <w:vAlign w:val="center"/>
          </w:tcPr>
          <w:p w14:paraId="649E4581" w14:textId="1434006A"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26DD4B78" w14:textId="740DD023"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9</w:t>
            </w:r>
          </w:p>
        </w:tc>
        <w:tc>
          <w:tcPr>
            <w:tcW w:w="972" w:type="dxa"/>
            <w:tcBorders>
              <w:top w:val="nil"/>
              <w:left w:val="nil"/>
              <w:bottom w:val="single" w:sz="4" w:space="0" w:color="auto"/>
              <w:right w:val="single" w:sz="4" w:space="0" w:color="auto"/>
            </w:tcBorders>
            <w:shd w:val="clear" w:color="auto" w:fill="auto"/>
            <w:noWrap/>
            <w:vAlign w:val="center"/>
          </w:tcPr>
          <w:p w14:paraId="12A4F9C3" w14:textId="2713C30E"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hořlavý</w:t>
            </w:r>
          </w:p>
        </w:tc>
        <w:tc>
          <w:tcPr>
            <w:tcW w:w="795" w:type="dxa"/>
            <w:tcBorders>
              <w:top w:val="nil"/>
              <w:left w:val="nil"/>
              <w:bottom w:val="single" w:sz="4" w:space="0" w:color="auto"/>
              <w:right w:val="single" w:sz="4" w:space="0" w:color="auto"/>
            </w:tcBorders>
            <w:shd w:val="clear" w:color="auto" w:fill="auto"/>
            <w:noWrap/>
            <w:vAlign w:val="center"/>
          </w:tcPr>
          <w:p w14:paraId="5E0E6609" w14:textId="291834FF"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10,15</w:t>
            </w:r>
          </w:p>
        </w:tc>
        <w:tc>
          <w:tcPr>
            <w:tcW w:w="820" w:type="dxa"/>
            <w:tcBorders>
              <w:top w:val="nil"/>
              <w:left w:val="nil"/>
              <w:bottom w:val="single" w:sz="4" w:space="0" w:color="auto"/>
              <w:right w:val="single" w:sz="4" w:space="0" w:color="auto"/>
            </w:tcBorders>
            <w:shd w:val="clear" w:color="auto" w:fill="auto"/>
            <w:noWrap/>
            <w:vAlign w:val="center"/>
          </w:tcPr>
          <w:p w14:paraId="696D49F3" w14:textId="0A773E86"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5,33</w:t>
            </w:r>
          </w:p>
        </w:tc>
      </w:tr>
      <w:tr w:rsidR="0009394E" w:rsidRPr="00180D74" w14:paraId="075C001A"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A0726F5" w14:textId="77777777" w:rsidR="0009394E" w:rsidRPr="00180D74" w:rsidRDefault="0009394E" w:rsidP="0009394E">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3F6E5913" w14:textId="64462869" w:rsidR="0009394E" w:rsidRPr="00180D74" w:rsidRDefault="00F510AF" w:rsidP="0009394E">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09394E" w:rsidRPr="00180D74" w14:paraId="5A37DDB4"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F7CA2E2" w14:textId="77777777" w:rsidR="0009394E" w:rsidRPr="00180D74" w:rsidRDefault="0009394E" w:rsidP="0009394E">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1B81B635" w14:textId="77777777" w:rsidR="0009394E" w:rsidRPr="00180D74" w:rsidRDefault="0009394E" w:rsidP="0009394E">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r w:rsidR="0009394E" w:rsidRPr="00180D74" w14:paraId="59EA6956" w14:textId="77777777" w:rsidTr="008E1C40">
        <w:trPr>
          <w:trHeight w:val="204"/>
        </w:trPr>
        <w:tc>
          <w:tcPr>
            <w:tcW w:w="9407" w:type="dxa"/>
            <w:gridSpan w:val="10"/>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C41230D" w14:textId="77777777" w:rsidR="0009394E" w:rsidRPr="00180D74" w:rsidRDefault="0009394E" w:rsidP="0009394E">
            <w:pPr>
              <w:spacing w:before="0"/>
              <w:rPr>
                <w:rFonts w:cs="Tahoma"/>
                <w:b/>
                <w:bCs/>
                <w:color w:val="000000" w:themeColor="text1"/>
                <w:sz w:val="16"/>
                <w:szCs w:val="16"/>
                <w:lang w:eastAsia="cs-CZ"/>
              </w:rPr>
            </w:pPr>
            <w:r>
              <w:rPr>
                <w:rFonts w:cs="Tahoma"/>
                <w:b/>
                <w:bCs/>
                <w:color w:val="000000" w:themeColor="text1"/>
                <w:sz w:val="16"/>
                <w:szCs w:val="16"/>
                <w:lang w:eastAsia="cs-CZ"/>
              </w:rPr>
              <w:t>JZ</w:t>
            </w:r>
            <w:r w:rsidRPr="00180D74">
              <w:rPr>
                <w:rFonts w:cs="Tahoma"/>
                <w:b/>
                <w:bCs/>
                <w:color w:val="000000" w:themeColor="text1"/>
                <w:sz w:val="16"/>
                <w:szCs w:val="16"/>
                <w:lang w:eastAsia="cs-CZ"/>
              </w:rPr>
              <w:t xml:space="preserve"> strana</w:t>
            </w:r>
          </w:p>
        </w:tc>
      </w:tr>
      <w:tr w:rsidR="0009394E" w:rsidRPr="00180D74" w14:paraId="1C329A47" w14:textId="77777777" w:rsidTr="008E1C40">
        <w:trPr>
          <w:trHeight w:val="204"/>
        </w:trPr>
        <w:tc>
          <w:tcPr>
            <w:tcW w:w="1900" w:type="dxa"/>
            <w:tcBorders>
              <w:top w:val="nil"/>
              <w:left w:val="single" w:sz="4" w:space="0" w:color="auto"/>
              <w:bottom w:val="single" w:sz="4" w:space="0" w:color="auto"/>
              <w:right w:val="single" w:sz="4" w:space="0" w:color="auto"/>
            </w:tcBorders>
            <w:shd w:val="clear" w:color="auto" w:fill="auto"/>
            <w:noWrap/>
            <w:vAlign w:val="center"/>
          </w:tcPr>
          <w:p w14:paraId="10D7EA40" w14:textId="513B028E" w:rsidR="0009394E" w:rsidRPr="00180D74" w:rsidRDefault="0009394E" w:rsidP="0009394E">
            <w:pPr>
              <w:spacing w:before="0"/>
              <w:rPr>
                <w:rFonts w:cs="Tahoma"/>
                <w:color w:val="000000" w:themeColor="text1"/>
                <w:sz w:val="16"/>
                <w:szCs w:val="16"/>
                <w:lang w:eastAsia="cs-CZ"/>
              </w:rPr>
            </w:pPr>
            <w:r>
              <w:rPr>
                <w:rFonts w:cs="Tahoma"/>
                <w:color w:val="000000" w:themeColor="text1"/>
                <w:sz w:val="16"/>
                <w:szCs w:val="16"/>
                <w:lang w:eastAsia="cs-CZ"/>
              </w:rPr>
              <w:t xml:space="preserve">Stěna </w:t>
            </w:r>
          </w:p>
        </w:tc>
        <w:tc>
          <w:tcPr>
            <w:tcW w:w="715" w:type="dxa"/>
            <w:tcBorders>
              <w:top w:val="nil"/>
              <w:left w:val="nil"/>
              <w:bottom w:val="single" w:sz="4" w:space="0" w:color="auto"/>
              <w:right w:val="single" w:sz="4" w:space="0" w:color="auto"/>
            </w:tcBorders>
            <w:shd w:val="clear" w:color="auto" w:fill="auto"/>
            <w:noWrap/>
            <w:vAlign w:val="center"/>
          </w:tcPr>
          <w:p w14:paraId="46426334" w14:textId="451ED65C"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10400</w:t>
            </w:r>
          </w:p>
        </w:tc>
        <w:tc>
          <w:tcPr>
            <w:tcW w:w="725" w:type="dxa"/>
            <w:tcBorders>
              <w:top w:val="nil"/>
              <w:left w:val="nil"/>
              <w:bottom w:val="single" w:sz="4" w:space="0" w:color="auto"/>
              <w:right w:val="single" w:sz="4" w:space="0" w:color="auto"/>
            </w:tcBorders>
            <w:shd w:val="clear" w:color="auto" w:fill="auto"/>
            <w:noWrap/>
            <w:vAlign w:val="center"/>
          </w:tcPr>
          <w:p w14:paraId="7BE4A671" w14:textId="46AD075B"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6000</w:t>
            </w:r>
          </w:p>
        </w:tc>
        <w:tc>
          <w:tcPr>
            <w:tcW w:w="886" w:type="dxa"/>
            <w:tcBorders>
              <w:top w:val="nil"/>
              <w:left w:val="nil"/>
              <w:bottom w:val="single" w:sz="4" w:space="0" w:color="auto"/>
              <w:right w:val="single" w:sz="4" w:space="0" w:color="auto"/>
            </w:tcBorders>
            <w:shd w:val="clear" w:color="auto" w:fill="auto"/>
            <w:noWrap/>
            <w:vAlign w:val="center"/>
          </w:tcPr>
          <w:p w14:paraId="0DD2341D" w14:textId="77000E7D"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62,4</w:t>
            </w:r>
          </w:p>
        </w:tc>
        <w:tc>
          <w:tcPr>
            <w:tcW w:w="887" w:type="dxa"/>
            <w:tcBorders>
              <w:top w:val="nil"/>
              <w:left w:val="nil"/>
              <w:bottom w:val="single" w:sz="4" w:space="0" w:color="auto"/>
              <w:right w:val="single" w:sz="4" w:space="0" w:color="auto"/>
            </w:tcBorders>
            <w:shd w:val="clear" w:color="auto" w:fill="auto"/>
            <w:noWrap/>
            <w:vAlign w:val="center"/>
          </w:tcPr>
          <w:p w14:paraId="54260823" w14:textId="5838C8D8"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62,4</w:t>
            </w:r>
          </w:p>
        </w:tc>
        <w:tc>
          <w:tcPr>
            <w:tcW w:w="887" w:type="dxa"/>
            <w:tcBorders>
              <w:top w:val="nil"/>
              <w:left w:val="nil"/>
              <w:bottom w:val="single" w:sz="4" w:space="0" w:color="auto"/>
              <w:right w:val="single" w:sz="4" w:space="0" w:color="auto"/>
            </w:tcBorders>
            <w:shd w:val="clear" w:color="auto" w:fill="auto"/>
            <w:noWrap/>
            <w:vAlign w:val="center"/>
          </w:tcPr>
          <w:p w14:paraId="52130B1E" w14:textId="4CDCAFEE"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100</w:t>
            </w:r>
          </w:p>
        </w:tc>
        <w:tc>
          <w:tcPr>
            <w:tcW w:w="820" w:type="dxa"/>
            <w:tcBorders>
              <w:top w:val="nil"/>
              <w:left w:val="nil"/>
              <w:bottom w:val="single" w:sz="4" w:space="0" w:color="auto"/>
              <w:right w:val="single" w:sz="4" w:space="0" w:color="auto"/>
            </w:tcBorders>
            <w:shd w:val="clear" w:color="auto" w:fill="auto"/>
            <w:noWrap/>
            <w:vAlign w:val="center"/>
          </w:tcPr>
          <w:p w14:paraId="3F9E6706" w14:textId="09A5B5AC"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9</w:t>
            </w:r>
          </w:p>
        </w:tc>
        <w:tc>
          <w:tcPr>
            <w:tcW w:w="972" w:type="dxa"/>
            <w:tcBorders>
              <w:top w:val="nil"/>
              <w:left w:val="nil"/>
              <w:bottom w:val="single" w:sz="4" w:space="0" w:color="auto"/>
              <w:right w:val="single" w:sz="4" w:space="0" w:color="auto"/>
            </w:tcBorders>
            <w:shd w:val="clear" w:color="auto" w:fill="auto"/>
            <w:noWrap/>
            <w:vAlign w:val="center"/>
          </w:tcPr>
          <w:p w14:paraId="3AE324F3" w14:textId="208ABBD0" w:rsidR="0009394E" w:rsidRPr="00180D74" w:rsidRDefault="0009394E" w:rsidP="0009394E">
            <w:pPr>
              <w:spacing w:before="0"/>
              <w:jc w:val="center"/>
              <w:rPr>
                <w:rFonts w:cs="Tahoma"/>
                <w:color w:val="000000" w:themeColor="text1"/>
                <w:sz w:val="16"/>
                <w:szCs w:val="16"/>
                <w:lang w:eastAsia="cs-CZ"/>
              </w:rPr>
            </w:pPr>
            <w:r>
              <w:rPr>
                <w:rFonts w:cs="Tahoma"/>
                <w:color w:val="000000" w:themeColor="text1"/>
                <w:sz w:val="16"/>
                <w:szCs w:val="16"/>
                <w:lang w:eastAsia="cs-CZ"/>
              </w:rPr>
              <w:t>hořlavý</w:t>
            </w:r>
          </w:p>
        </w:tc>
        <w:tc>
          <w:tcPr>
            <w:tcW w:w="795" w:type="dxa"/>
            <w:tcBorders>
              <w:top w:val="nil"/>
              <w:left w:val="nil"/>
              <w:bottom w:val="single" w:sz="4" w:space="0" w:color="auto"/>
              <w:right w:val="single" w:sz="4" w:space="0" w:color="auto"/>
            </w:tcBorders>
            <w:shd w:val="clear" w:color="auto" w:fill="auto"/>
            <w:noWrap/>
            <w:vAlign w:val="center"/>
          </w:tcPr>
          <w:p w14:paraId="370D5AF7" w14:textId="10F704A3" w:rsidR="0009394E" w:rsidRPr="00180D74" w:rsidRDefault="005341E8" w:rsidP="0009394E">
            <w:pPr>
              <w:spacing w:before="0"/>
              <w:jc w:val="center"/>
              <w:rPr>
                <w:rFonts w:cs="Tahoma"/>
                <w:color w:val="000000" w:themeColor="text1"/>
                <w:sz w:val="16"/>
                <w:szCs w:val="16"/>
                <w:lang w:eastAsia="cs-CZ"/>
              </w:rPr>
            </w:pPr>
            <w:r>
              <w:rPr>
                <w:rFonts w:cs="Tahoma"/>
                <w:color w:val="000000" w:themeColor="text1"/>
                <w:sz w:val="16"/>
                <w:szCs w:val="16"/>
                <w:lang w:eastAsia="cs-CZ"/>
              </w:rPr>
              <w:t>7,76</w:t>
            </w:r>
          </w:p>
        </w:tc>
        <w:tc>
          <w:tcPr>
            <w:tcW w:w="820" w:type="dxa"/>
            <w:tcBorders>
              <w:top w:val="nil"/>
              <w:left w:val="nil"/>
              <w:bottom w:val="single" w:sz="4" w:space="0" w:color="auto"/>
              <w:right w:val="single" w:sz="4" w:space="0" w:color="auto"/>
            </w:tcBorders>
            <w:shd w:val="clear" w:color="auto" w:fill="auto"/>
            <w:noWrap/>
            <w:vAlign w:val="center"/>
          </w:tcPr>
          <w:p w14:paraId="166783A9" w14:textId="11AE9E61" w:rsidR="0009394E" w:rsidRPr="00180D74" w:rsidRDefault="005341E8" w:rsidP="0009394E">
            <w:pPr>
              <w:spacing w:before="0"/>
              <w:jc w:val="center"/>
              <w:rPr>
                <w:rFonts w:cs="Tahoma"/>
                <w:color w:val="000000" w:themeColor="text1"/>
                <w:sz w:val="16"/>
                <w:szCs w:val="16"/>
                <w:lang w:eastAsia="cs-CZ"/>
              </w:rPr>
            </w:pPr>
            <w:r>
              <w:rPr>
                <w:rFonts w:cs="Tahoma"/>
                <w:color w:val="000000" w:themeColor="text1"/>
                <w:sz w:val="16"/>
                <w:szCs w:val="16"/>
                <w:lang w:eastAsia="cs-CZ"/>
              </w:rPr>
              <w:t>4,27</w:t>
            </w:r>
          </w:p>
        </w:tc>
      </w:tr>
      <w:tr w:rsidR="0009394E" w:rsidRPr="00180D74" w14:paraId="0152684F"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2555A56" w14:textId="77777777" w:rsidR="0009394E" w:rsidRPr="00180D74" w:rsidRDefault="0009394E" w:rsidP="0009394E">
            <w:pPr>
              <w:spacing w:before="0"/>
              <w:rPr>
                <w:rFonts w:cs="Tahoma"/>
                <w:color w:val="000000" w:themeColor="text1"/>
                <w:sz w:val="16"/>
                <w:szCs w:val="16"/>
                <w:lang w:eastAsia="cs-CZ"/>
              </w:rPr>
            </w:pPr>
            <w:r w:rsidRPr="00180D74">
              <w:rPr>
                <w:rFonts w:cs="Tahoma"/>
                <w:color w:val="000000" w:themeColor="text1"/>
                <w:sz w:val="16"/>
                <w:szCs w:val="16"/>
                <w:lang w:eastAsia="cs-CZ"/>
              </w:rPr>
              <w:t>Vzdálenost k hranici stavebního pozemku</w:t>
            </w:r>
          </w:p>
        </w:tc>
        <w:tc>
          <w:tcPr>
            <w:tcW w:w="820" w:type="dxa"/>
            <w:tcBorders>
              <w:top w:val="nil"/>
              <w:left w:val="nil"/>
              <w:bottom w:val="single" w:sz="4" w:space="0" w:color="auto"/>
              <w:right w:val="single" w:sz="4" w:space="0" w:color="auto"/>
            </w:tcBorders>
            <w:shd w:val="clear" w:color="auto" w:fill="auto"/>
            <w:noWrap/>
          </w:tcPr>
          <w:p w14:paraId="5F775DB2" w14:textId="113EDEFF" w:rsidR="0009394E" w:rsidRPr="00180D74" w:rsidRDefault="00F510AF" w:rsidP="0009394E">
            <w:pPr>
              <w:spacing w:before="0"/>
              <w:jc w:val="center"/>
              <w:rPr>
                <w:rFonts w:cs="Tahoma"/>
                <w:b/>
                <w:bCs/>
                <w:color w:val="000000" w:themeColor="text1"/>
                <w:sz w:val="16"/>
                <w:szCs w:val="16"/>
                <w:lang w:eastAsia="cs-CZ"/>
              </w:rPr>
            </w:pPr>
            <w:r>
              <w:rPr>
                <w:rFonts w:cs="Tahoma"/>
                <w:b/>
                <w:bCs/>
                <w:color w:val="000000" w:themeColor="text1"/>
                <w:sz w:val="16"/>
                <w:szCs w:val="16"/>
                <w:lang w:eastAsia="cs-CZ"/>
              </w:rPr>
              <w:t>&gt;50m</w:t>
            </w:r>
          </w:p>
        </w:tc>
      </w:tr>
      <w:tr w:rsidR="0009394E" w:rsidRPr="00180D74" w14:paraId="01E44FB4" w14:textId="77777777" w:rsidTr="008E1C40">
        <w:trPr>
          <w:trHeight w:val="204"/>
        </w:trPr>
        <w:tc>
          <w:tcPr>
            <w:tcW w:w="8587"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1784EBA" w14:textId="77777777" w:rsidR="0009394E" w:rsidRPr="00180D74" w:rsidRDefault="0009394E" w:rsidP="0009394E">
            <w:pPr>
              <w:spacing w:before="0"/>
              <w:rPr>
                <w:rFonts w:cs="Tahoma"/>
                <w:color w:val="000000" w:themeColor="text1"/>
                <w:sz w:val="16"/>
                <w:szCs w:val="16"/>
                <w:lang w:eastAsia="cs-CZ"/>
              </w:rPr>
            </w:pPr>
            <w:r w:rsidRPr="00180D74">
              <w:rPr>
                <w:rFonts w:cs="Tahoma"/>
                <w:color w:val="000000" w:themeColor="text1"/>
                <w:sz w:val="16"/>
                <w:szCs w:val="16"/>
                <w:lang w:eastAsia="cs-CZ"/>
              </w:rPr>
              <w:t xml:space="preserve">Přesah požárně nebezpečného prostoru </w:t>
            </w:r>
          </w:p>
        </w:tc>
        <w:tc>
          <w:tcPr>
            <w:tcW w:w="820" w:type="dxa"/>
            <w:tcBorders>
              <w:top w:val="nil"/>
              <w:left w:val="nil"/>
              <w:bottom w:val="single" w:sz="4" w:space="0" w:color="auto"/>
              <w:right w:val="single" w:sz="4" w:space="0" w:color="auto"/>
            </w:tcBorders>
            <w:shd w:val="clear" w:color="auto" w:fill="auto"/>
            <w:noWrap/>
          </w:tcPr>
          <w:p w14:paraId="0F711FF9" w14:textId="77777777" w:rsidR="0009394E" w:rsidRPr="00180D74" w:rsidRDefault="0009394E" w:rsidP="0009394E">
            <w:pPr>
              <w:spacing w:before="0"/>
              <w:jc w:val="center"/>
              <w:rPr>
                <w:rFonts w:cs="Tahoma"/>
                <w:b/>
                <w:bCs/>
                <w:color w:val="000000" w:themeColor="text1"/>
                <w:sz w:val="16"/>
                <w:szCs w:val="16"/>
                <w:lang w:eastAsia="cs-CZ"/>
              </w:rPr>
            </w:pPr>
            <w:r w:rsidRPr="00180D74">
              <w:rPr>
                <w:rFonts w:cs="Tahoma"/>
                <w:b/>
                <w:bCs/>
                <w:color w:val="000000" w:themeColor="text1"/>
                <w:sz w:val="16"/>
                <w:szCs w:val="16"/>
                <w:lang w:eastAsia="cs-CZ"/>
              </w:rPr>
              <w:t>0,0</w:t>
            </w:r>
          </w:p>
        </w:tc>
      </w:tr>
    </w:tbl>
    <w:p w14:paraId="7991A0FC" w14:textId="77777777" w:rsidR="004D5D5E" w:rsidRDefault="004D5D5E" w:rsidP="004D5D5E">
      <w:pPr>
        <w:rPr>
          <w:b/>
          <w:color w:val="000000" w:themeColor="text1"/>
        </w:rPr>
      </w:pPr>
    </w:p>
    <w:p w14:paraId="708BE17D" w14:textId="52609545" w:rsidR="009752A7" w:rsidRPr="004D5D5E" w:rsidRDefault="004D5D5E" w:rsidP="001F7ED6">
      <w:pPr>
        <w:rPr>
          <w:b/>
          <w:color w:val="000000" w:themeColor="text1"/>
        </w:rPr>
      </w:pPr>
      <w:r w:rsidRPr="00572C7D">
        <w:rPr>
          <w:b/>
          <w:color w:val="000000" w:themeColor="text1"/>
        </w:rPr>
        <w:t>N1.0</w:t>
      </w:r>
      <w:r w:rsidR="00D53C01">
        <w:rPr>
          <w:b/>
          <w:color w:val="000000" w:themeColor="text1"/>
        </w:rPr>
        <w:t>5</w:t>
      </w:r>
      <w:r w:rsidRPr="00572C7D">
        <w:rPr>
          <w:b/>
          <w:color w:val="000000" w:themeColor="text1"/>
        </w:rPr>
        <w:t xml:space="preserve">: </w:t>
      </w:r>
      <w:r w:rsidRPr="00967AC6">
        <w:rPr>
          <w:rFonts w:eastAsiaTheme="majorEastAsia"/>
          <w:bCs/>
        </w:rPr>
        <w:t xml:space="preserve">SO 06 – objekt D – </w:t>
      </w:r>
      <w:r w:rsidR="005D121C" w:rsidRPr="00967AC6">
        <w:rPr>
          <w:rFonts w:eastAsiaTheme="majorEastAsia"/>
          <w:bCs/>
        </w:rPr>
        <w:t>kontejnerové</w:t>
      </w:r>
      <w:r w:rsidRPr="00967AC6">
        <w:rPr>
          <w:rFonts w:eastAsiaTheme="majorEastAsia"/>
          <w:bCs/>
        </w:rPr>
        <w:t xml:space="preserve"> stání</w:t>
      </w:r>
      <w:r w:rsidRPr="00967AC6">
        <w:t xml:space="preserve">  </w:t>
      </w:r>
    </w:p>
    <w:p w14:paraId="2B5B67DC" w14:textId="4FEA9BC1" w:rsidR="009752A7" w:rsidRPr="00A27CA9" w:rsidRDefault="009752A7" w:rsidP="004607F1">
      <w:pPr>
        <w:spacing w:after="120"/>
        <w:rPr>
          <w:rFonts w:cs="Tahoma"/>
        </w:rPr>
      </w:pPr>
      <w:r w:rsidRPr="00FF68B3">
        <w:rPr>
          <w:rFonts w:cs="Tahoma"/>
        </w:rPr>
        <w:t xml:space="preserve">Požárně nebezpečný prostor </w:t>
      </w:r>
      <w:r w:rsidR="00F5688A">
        <w:rPr>
          <w:rFonts w:cs="Tahoma"/>
        </w:rPr>
        <w:t>stěn s dřevěnými obklady</w:t>
      </w:r>
      <w:r w:rsidR="00A66E8D">
        <w:rPr>
          <w:rFonts w:cs="Tahoma"/>
        </w:rPr>
        <w:t xml:space="preserve"> je </w:t>
      </w:r>
      <w:r w:rsidRPr="00FF68B3">
        <w:rPr>
          <w:rFonts w:cs="Tahoma"/>
        </w:rPr>
        <w:t>stanoven v závislosti na odstupových vzdálenostech určených výpočtem hustoty tepelného toku pro kritickou hustotu 18,5kW/m</w:t>
      </w:r>
      <w:r w:rsidRPr="00FF68B3">
        <w:rPr>
          <w:rFonts w:cs="Tahoma"/>
          <w:vertAlign w:val="superscript"/>
        </w:rPr>
        <w:t>2</w:t>
      </w:r>
      <w:r w:rsidRPr="00FF68B3">
        <w:rPr>
          <w:rFonts w:cs="Tahoma"/>
        </w:rPr>
        <w:t xml:space="preserve"> dle čl.10.4.9 ČSN 73 0802. </w:t>
      </w:r>
      <w:r w:rsidR="00521411">
        <w:rPr>
          <w:rFonts w:cs="Tahoma"/>
        </w:rPr>
        <w:br/>
      </w:r>
      <w:r w:rsidRPr="00FF68B3">
        <w:rPr>
          <w:rFonts w:cs="Tahoma"/>
        </w:rPr>
        <w:t xml:space="preserve">Výpočty jsou provedeny za pomocí </w:t>
      </w:r>
      <w:hyperlink r:id="rId10" w:history="1">
        <w:r w:rsidRPr="00521411">
          <w:rPr>
            <w:rStyle w:val="Hypertextovodkaz"/>
            <w:rFonts w:cs="Tahoma"/>
            <w:color w:val="000000" w:themeColor="text1"/>
          </w:rPr>
          <w:t>www.pelcfrantisek.cz</w:t>
        </w:r>
      </w:hyperlink>
      <w:r w:rsidRPr="00521411">
        <w:rPr>
          <w:rFonts w:cs="Tahoma"/>
          <w:color w:val="000000" w:themeColor="text1"/>
        </w:rPr>
        <w:t xml:space="preserve">: </w:t>
      </w:r>
    </w:p>
    <w:tbl>
      <w:tblPr>
        <w:tblW w:w="9700" w:type="dxa"/>
        <w:tblCellMar>
          <w:left w:w="70" w:type="dxa"/>
          <w:right w:w="70" w:type="dxa"/>
        </w:tblCellMar>
        <w:tblLook w:val="04A0" w:firstRow="1" w:lastRow="0" w:firstColumn="1" w:lastColumn="0" w:noHBand="0" w:noVBand="1"/>
      </w:tblPr>
      <w:tblGrid>
        <w:gridCol w:w="1280"/>
        <w:gridCol w:w="1280"/>
        <w:gridCol w:w="1280"/>
        <w:gridCol w:w="1280"/>
        <w:gridCol w:w="1160"/>
        <w:gridCol w:w="1160"/>
        <w:gridCol w:w="1160"/>
        <w:gridCol w:w="1100"/>
      </w:tblGrid>
      <w:tr w:rsidR="00A27CA9" w:rsidRPr="00A27CA9" w14:paraId="606371AA" w14:textId="77777777" w:rsidTr="00A27CA9">
        <w:trPr>
          <w:trHeight w:val="240"/>
        </w:trPr>
        <w:tc>
          <w:tcPr>
            <w:tcW w:w="12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24CA625"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S</w:t>
            </w:r>
            <w:r w:rsidRPr="00A27CA9">
              <w:rPr>
                <w:rFonts w:cs="Calibri Light"/>
                <w:color w:val="000000"/>
                <w:sz w:val="16"/>
                <w:szCs w:val="16"/>
                <w:vertAlign w:val="subscript"/>
                <w:lang w:eastAsia="cs-CZ"/>
              </w:rPr>
              <w:t xml:space="preserve">po1 </w:t>
            </w:r>
            <w:r w:rsidRPr="00A27CA9">
              <w:rPr>
                <w:rFonts w:cs="Calibri Light"/>
                <w:color w:val="000000"/>
                <w:sz w:val="16"/>
                <w:szCs w:val="16"/>
                <w:lang w:eastAsia="cs-CZ"/>
              </w:rPr>
              <w:t>(m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280" w:type="dxa"/>
            <w:tcBorders>
              <w:top w:val="single" w:sz="4" w:space="0" w:color="000000"/>
              <w:left w:val="nil"/>
              <w:bottom w:val="single" w:sz="4" w:space="0" w:color="000000"/>
              <w:right w:val="single" w:sz="4" w:space="0" w:color="000000"/>
            </w:tcBorders>
            <w:shd w:val="clear" w:color="auto" w:fill="auto"/>
            <w:noWrap/>
            <w:vAlign w:val="center"/>
            <w:hideMark/>
          </w:tcPr>
          <w:p w14:paraId="218E8487"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S</w:t>
            </w:r>
            <w:r w:rsidRPr="00A27CA9">
              <w:rPr>
                <w:rFonts w:cs="Calibri Light"/>
                <w:color w:val="000000"/>
                <w:sz w:val="16"/>
                <w:szCs w:val="16"/>
                <w:vertAlign w:val="subscript"/>
                <w:lang w:eastAsia="cs-CZ"/>
              </w:rPr>
              <w:t xml:space="preserve">po2 </w:t>
            </w:r>
            <w:r w:rsidRPr="00A27CA9">
              <w:rPr>
                <w:rFonts w:cs="Calibri Light"/>
                <w:color w:val="000000"/>
                <w:sz w:val="16"/>
                <w:szCs w:val="16"/>
                <w:lang w:eastAsia="cs-CZ"/>
              </w:rPr>
              <w:t>(m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280" w:type="dxa"/>
            <w:tcBorders>
              <w:top w:val="single" w:sz="4" w:space="0" w:color="000000"/>
              <w:left w:val="nil"/>
              <w:bottom w:val="single" w:sz="4" w:space="0" w:color="000000"/>
              <w:right w:val="single" w:sz="4" w:space="0" w:color="000000"/>
            </w:tcBorders>
            <w:shd w:val="clear" w:color="auto" w:fill="auto"/>
            <w:noWrap/>
            <w:vAlign w:val="center"/>
            <w:hideMark/>
          </w:tcPr>
          <w:p w14:paraId="737EF386"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S</w:t>
            </w:r>
            <w:r w:rsidRPr="00A27CA9">
              <w:rPr>
                <w:rFonts w:cs="Calibri Light"/>
                <w:color w:val="000000"/>
                <w:sz w:val="16"/>
                <w:szCs w:val="16"/>
                <w:vertAlign w:val="subscript"/>
                <w:lang w:eastAsia="cs-CZ"/>
              </w:rPr>
              <w:t xml:space="preserve">po3 </w:t>
            </w:r>
            <w:r w:rsidRPr="00A27CA9">
              <w:rPr>
                <w:rFonts w:cs="Calibri Light"/>
                <w:color w:val="000000"/>
                <w:sz w:val="16"/>
                <w:szCs w:val="16"/>
                <w:lang w:eastAsia="cs-CZ"/>
              </w:rPr>
              <w:t>(m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280" w:type="dxa"/>
            <w:tcBorders>
              <w:top w:val="single" w:sz="4" w:space="0" w:color="000000"/>
              <w:left w:val="nil"/>
              <w:bottom w:val="single" w:sz="4" w:space="0" w:color="000000"/>
              <w:right w:val="single" w:sz="4" w:space="0" w:color="000000"/>
            </w:tcBorders>
            <w:shd w:val="clear" w:color="auto" w:fill="auto"/>
            <w:noWrap/>
            <w:vAlign w:val="center"/>
            <w:hideMark/>
          </w:tcPr>
          <w:p w14:paraId="68515CA1"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 xml:space="preserve">délka </w:t>
            </w:r>
            <w:r w:rsidRPr="00A27CA9">
              <w:rPr>
                <w:rFonts w:cs="Calibri Light"/>
                <w:i/>
                <w:iCs/>
                <w:color w:val="000000"/>
                <w:sz w:val="16"/>
                <w:szCs w:val="16"/>
                <w:lang w:eastAsia="cs-CZ"/>
              </w:rPr>
              <w:t>l</w:t>
            </w:r>
            <w:r w:rsidRPr="00A27CA9">
              <w:rPr>
                <w:rFonts w:cs="Calibri Light"/>
                <w:color w:val="000000"/>
                <w:sz w:val="16"/>
                <w:szCs w:val="16"/>
                <w:lang w:eastAsia="cs-CZ"/>
              </w:rPr>
              <w:t xml:space="preserve"> (mm)</w:t>
            </w:r>
          </w:p>
        </w:tc>
        <w:tc>
          <w:tcPr>
            <w:tcW w:w="11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5B7D8F"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konstrukční systém</w:t>
            </w:r>
          </w:p>
        </w:tc>
        <w:tc>
          <w:tcPr>
            <w:tcW w:w="11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EC8E19"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 xml:space="preserve">(%) požárně </w:t>
            </w:r>
            <w:proofErr w:type="spellStart"/>
            <w:r w:rsidRPr="00A27CA9">
              <w:rPr>
                <w:rFonts w:cs="Calibri Light"/>
                <w:color w:val="000000"/>
                <w:sz w:val="16"/>
                <w:szCs w:val="16"/>
                <w:lang w:eastAsia="cs-CZ"/>
              </w:rPr>
              <w:t>otev.plochy</w:t>
            </w:r>
            <w:proofErr w:type="spellEnd"/>
          </w:p>
        </w:tc>
        <w:tc>
          <w:tcPr>
            <w:tcW w:w="1160"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21422EF"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I</w:t>
            </w:r>
            <w:r w:rsidRPr="00A27CA9">
              <w:rPr>
                <w:rFonts w:cs="Calibri Light"/>
                <w:color w:val="000000"/>
                <w:sz w:val="16"/>
                <w:szCs w:val="16"/>
                <w:lang w:eastAsia="cs-CZ"/>
              </w:rPr>
              <w:t xml:space="preserve"> (kW/m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10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8CFA19"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 xml:space="preserve">vzdálenost </w:t>
            </w:r>
            <w:r w:rsidRPr="00A27CA9">
              <w:rPr>
                <w:rFonts w:cs="Calibri Light"/>
                <w:i/>
                <w:iCs/>
                <w:color w:val="000000"/>
                <w:sz w:val="16"/>
                <w:szCs w:val="16"/>
                <w:lang w:eastAsia="cs-CZ"/>
              </w:rPr>
              <w:t>d</w:t>
            </w:r>
            <w:r w:rsidRPr="00A27CA9">
              <w:rPr>
                <w:rFonts w:cs="Calibri Light"/>
                <w:color w:val="000000"/>
                <w:sz w:val="16"/>
                <w:szCs w:val="16"/>
                <w:lang w:eastAsia="cs-CZ"/>
              </w:rPr>
              <w:t xml:space="preserve"> (m)</w:t>
            </w:r>
          </w:p>
        </w:tc>
      </w:tr>
      <w:tr w:rsidR="00A27CA9" w:rsidRPr="00A27CA9" w14:paraId="368F8CB3" w14:textId="77777777" w:rsidTr="00A27CA9">
        <w:trPr>
          <w:trHeight w:val="230"/>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620C65C4"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p</w:t>
            </w:r>
            <w:r w:rsidRPr="00A27CA9">
              <w:rPr>
                <w:rFonts w:cs="Calibri Light"/>
                <w:color w:val="000000"/>
                <w:sz w:val="16"/>
                <w:szCs w:val="16"/>
                <w:vertAlign w:val="subscript"/>
                <w:lang w:eastAsia="cs-CZ"/>
              </w:rPr>
              <w:t xml:space="preserve">v po1 </w:t>
            </w:r>
            <w:r w:rsidRPr="00A27CA9">
              <w:rPr>
                <w:rFonts w:cs="Calibri Light"/>
                <w:color w:val="000000"/>
                <w:sz w:val="16"/>
                <w:szCs w:val="16"/>
                <w:lang w:eastAsia="cs-CZ"/>
              </w:rPr>
              <w:t>(kg/m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280" w:type="dxa"/>
            <w:tcBorders>
              <w:top w:val="nil"/>
              <w:left w:val="nil"/>
              <w:bottom w:val="single" w:sz="4" w:space="0" w:color="000000"/>
              <w:right w:val="single" w:sz="4" w:space="0" w:color="000000"/>
            </w:tcBorders>
            <w:shd w:val="clear" w:color="auto" w:fill="auto"/>
            <w:noWrap/>
            <w:vAlign w:val="center"/>
            <w:hideMark/>
          </w:tcPr>
          <w:p w14:paraId="10A8F655"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p</w:t>
            </w:r>
            <w:r w:rsidRPr="00A27CA9">
              <w:rPr>
                <w:rFonts w:cs="Calibri Light"/>
                <w:color w:val="000000"/>
                <w:sz w:val="16"/>
                <w:szCs w:val="16"/>
                <w:vertAlign w:val="subscript"/>
                <w:lang w:eastAsia="cs-CZ"/>
              </w:rPr>
              <w:t xml:space="preserve">s po2 </w:t>
            </w:r>
            <w:r w:rsidRPr="00A27CA9">
              <w:rPr>
                <w:rFonts w:cs="Calibri Light"/>
                <w:color w:val="000000"/>
                <w:sz w:val="16"/>
                <w:szCs w:val="16"/>
                <w:lang w:eastAsia="cs-CZ"/>
              </w:rPr>
              <w:t>(kg/m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280" w:type="dxa"/>
            <w:tcBorders>
              <w:top w:val="nil"/>
              <w:left w:val="nil"/>
              <w:bottom w:val="single" w:sz="4" w:space="0" w:color="000000"/>
              <w:right w:val="single" w:sz="4" w:space="0" w:color="000000"/>
            </w:tcBorders>
            <w:shd w:val="clear" w:color="auto" w:fill="auto"/>
            <w:noWrap/>
            <w:vAlign w:val="center"/>
            <w:hideMark/>
          </w:tcPr>
          <w:p w14:paraId="3CFEE476" w14:textId="77777777" w:rsidR="00A27CA9" w:rsidRPr="00A27CA9" w:rsidRDefault="00A27CA9" w:rsidP="00A27CA9">
            <w:pPr>
              <w:spacing w:before="0"/>
              <w:jc w:val="center"/>
              <w:rPr>
                <w:rFonts w:cs="Calibri Light"/>
                <w:color w:val="000000"/>
                <w:sz w:val="16"/>
                <w:szCs w:val="16"/>
                <w:lang w:eastAsia="cs-CZ"/>
              </w:rPr>
            </w:pPr>
            <w:r w:rsidRPr="00A27CA9">
              <w:rPr>
                <w:rFonts w:cs="Calibri Light"/>
                <w:i/>
                <w:iCs/>
                <w:color w:val="000000"/>
                <w:sz w:val="16"/>
                <w:szCs w:val="16"/>
                <w:lang w:eastAsia="cs-CZ"/>
              </w:rPr>
              <w:t>p</w:t>
            </w:r>
            <w:r w:rsidRPr="00A27CA9">
              <w:rPr>
                <w:rFonts w:cs="Calibri Light"/>
                <w:color w:val="000000"/>
                <w:sz w:val="16"/>
                <w:szCs w:val="16"/>
                <w:vertAlign w:val="subscript"/>
                <w:lang w:eastAsia="cs-CZ"/>
              </w:rPr>
              <w:t xml:space="preserve">s po3 </w:t>
            </w:r>
            <w:r w:rsidRPr="00A27CA9">
              <w:rPr>
                <w:rFonts w:cs="Calibri Light"/>
                <w:color w:val="000000"/>
                <w:sz w:val="16"/>
                <w:szCs w:val="16"/>
                <w:lang w:eastAsia="cs-CZ"/>
              </w:rPr>
              <w:t>(kg/m</w:t>
            </w:r>
            <w:r w:rsidRPr="00A27CA9">
              <w:rPr>
                <w:rFonts w:cs="Calibri Light"/>
                <w:color w:val="000000"/>
                <w:sz w:val="16"/>
                <w:szCs w:val="16"/>
                <w:vertAlign w:val="superscript"/>
                <w:lang w:eastAsia="cs-CZ"/>
              </w:rPr>
              <w:t>2</w:t>
            </w:r>
            <w:r w:rsidRPr="00A27CA9">
              <w:rPr>
                <w:rFonts w:cs="Calibri Light"/>
                <w:color w:val="000000"/>
                <w:sz w:val="16"/>
                <w:szCs w:val="16"/>
                <w:lang w:eastAsia="cs-CZ"/>
              </w:rPr>
              <w:t>)</w:t>
            </w:r>
          </w:p>
        </w:tc>
        <w:tc>
          <w:tcPr>
            <w:tcW w:w="1280" w:type="dxa"/>
            <w:tcBorders>
              <w:top w:val="nil"/>
              <w:left w:val="nil"/>
              <w:bottom w:val="single" w:sz="4" w:space="0" w:color="000000"/>
              <w:right w:val="single" w:sz="4" w:space="0" w:color="000000"/>
            </w:tcBorders>
            <w:shd w:val="clear" w:color="auto" w:fill="auto"/>
            <w:noWrap/>
            <w:vAlign w:val="center"/>
            <w:hideMark/>
          </w:tcPr>
          <w:p w14:paraId="198F4495"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 xml:space="preserve">výška </w:t>
            </w:r>
            <w:proofErr w:type="spellStart"/>
            <w:r w:rsidRPr="00A27CA9">
              <w:rPr>
                <w:rFonts w:cs="Calibri Light"/>
                <w:i/>
                <w:iCs/>
                <w:color w:val="000000"/>
                <w:sz w:val="16"/>
                <w:szCs w:val="16"/>
                <w:lang w:eastAsia="cs-CZ"/>
              </w:rPr>
              <w:t>h</w:t>
            </w:r>
            <w:r w:rsidRPr="00A27CA9">
              <w:rPr>
                <w:rFonts w:cs="Calibri Light"/>
                <w:color w:val="000000"/>
                <w:sz w:val="16"/>
                <w:szCs w:val="16"/>
                <w:vertAlign w:val="subscript"/>
                <w:lang w:eastAsia="cs-CZ"/>
              </w:rPr>
              <w:t>u</w:t>
            </w:r>
            <w:proofErr w:type="spellEnd"/>
            <w:r w:rsidRPr="00A27CA9">
              <w:rPr>
                <w:rFonts w:cs="Calibri Light"/>
                <w:color w:val="000000"/>
                <w:sz w:val="16"/>
                <w:szCs w:val="16"/>
                <w:lang w:eastAsia="cs-CZ"/>
              </w:rPr>
              <w:t xml:space="preserve"> (mm)</w:t>
            </w:r>
          </w:p>
        </w:tc>
        <w:tc>
          <w:tcPr>
            <w:tcW w:w="1160" w:type="dxa"/>
            <w:vMerge/>
            <w:tcBorders>
              <w:top w:val="single" w:sz="4" w:space="0" w:color="000000"/>
              <w:left w:val="single" w:sz="4" w:space="0" w:color="000000"/>
              <w:bottom w:val="single" w:sz="4" w:space="0" w:color="000000"/>
              <w:right w:val="single" w:sz="4" w:space="0" w:color="000000"/>
            </w:tcBorders>
            <w:vAlign w:val="center"/>
            <w:hideMark/>
          </w:tcPr>
          <w:p w14:paraId="2846C712" w14:textId="77777777" w:rsidR="00A27CA9" w:rsidRPr="00A27CA9" w:rsidRDefault="00A27CA9" w:rsidP="00A27CA9">
            <w:pPr>
              <w:spacing w:before="0"/>
              <w:rPr>
                <w:rFonts w:cs="Calibri Light"/>
                <w:color w:val="000000"/>
                <w:sz w:val="16"/>
                <w:szCs w:val="16"/>
                <w:lang w:eastAsia="cs-CZ"/>
              </w:rPr>
            </w:pPr>
          </w:p>
        </w:tc>
        <w:tc>
          <w:tcPr>
            <w:tcW w:w="1160" w:type="dxa"/>
            <w:vMerge/>
            <w:tcBorders>
              <w:top w:val="single" w:sz="4" w:space="0" w:color="000000"/>
              <w:left w:val="single" w:sz="4" w:space="0" w:color="000000"/>
              <w:bottom w:val="single" w:sz="4" w:space="0" w:color="000000"/>
              <w:right w:val="single" w:sz="4" w:space="0" w:color="000000"/>
            </w:tcBorders>
            <w:vAlign w:val="center"/>
            <w:hideMark/>
          </w:tcPr>
          <w:p w14:paraId="3E4FC732" w14:textId="77777777" w:rsidR="00A27CA9" w:rsidRPr="00A27CA9" w:rsidRDefault="00A27CA9" w:rsidP="00A27CA9">
            <w:pPr>
              <w:spacing w:before="0"/>
              <w:rPr>
                <w:rFonts w:cs="Calibri Light"/>
                <w:color w:val="000000"/>
                <w:sz w:val="16"/>
                <w:szCs w:val="16"/>
                <w:lang w:eastAsia="cs-CZ"/>
              </w:rPr>
            </w:pPr>
          </w:p>
        </w:tc>
        <w:tc>
          <w:tcPr>
            <w:tcW w:w="1160" w:type="dxa"/>
            <w:vMerge/>
            <w:tcBorders>
              <w:top w:val="single" w:sz="4" w:space="0" w:color="000000"/>
              <w:left w:val="single" w:sz="4" w:space="0" w:color="000000"/>
              <w:bottom w:val="single" w:sz="4" w:space="0" w:color="000000"/>
              <w:right w:val="single" w:sz="4" w:space="0" w:color="000000"/>
            </w:tcBorders>
            <w:vAlign w:val="center"/>
            <w:hideMark/>
          </w:tcPr>
          <w:p w14:paraId="159991D9" w14:textId="77777777" w:rsidR="00A27CA9" w:rsidRPr="00A27CA9" w:rsidRDefault="00A27CA9" w:rsidP="00A27CA9">
            <w:pPr>
              <w:spacing w:before="0"/>
              <w:rPr>
                <w:rFonts w:cs="Calibri Light"/>
                <w:color w:val="000000"/>
                <w:sz w:val="16"/>
                <w:szCs w:val="16"/>
                <w:lang w:eastAsia="cs-CZ"/>
              </w:rPr>
            </w:pPr>
          </w:p>
        </w:tc>
        <w:tc>
          <w:tcPr>
            <w:tcW w:w="1100" w:type="dxa"/>
            <w:vMerge/>
            <w:tcBorders>
              <w:top w:val="single" w:sz="4" w:space="0" w:color="000000"/>
              <w:left w:val="single" w:sz="4" w:space="0" w:color="000000"/>
              <w:bottom w:val="single" w:sz="4" w:space="0" w:color="000000"/>
              <w:right w:val="single" w:sz="4" w:space="0" w:color="000000"/>
            </w:tcBorders>
            <w:vAlign w:val="center"/>
            <w:hideMark/>
          </w:tcPr>
          <w:p w14:paraId="3F7CECA7" w14:textId="77777777" w:rsidR="00A27CA9" w:rsidRPr="00A27CA9" w:rsidRDefault="00A27CA9" w:rsidP="00A27CA9">
            <w:pPr>
              <w:spacing w:before="0"/>
              <w:rPr>
                <w:rFonts w:cs="Calibri Light"/>
                <w:color w:val="000000"/>
                <w:sz w:val="16"/>
                <w:szCs w:val="16"/>
                <w:lang w:eastAsia="cs-CZ"/>
              </w:rPr>
            </w:pPr>
          </w:p>
        </w:tc>
      </w:tr>
      <w:tr w:rsidR="00A27CA9" w:rsidRPr="00A27CA9" w14:paraId="1E172204" w14:textId="77777777" w:rsidTr="00A27CA9">
        <w:trPr>
          <w:trHeight w:val="230"/>
        </w:trPr>
        <w:tc>
          <w:tcPr>
            <w:tcW w:w="9700" w:type="dxa"/>
            <w:gridSpan w:val="8"/>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C157430" w14:textId="04E583CB" w:rsidR="00A27CA9" w:rsidRPr="00A27CA9" w:rsidRDefault="00A27CA9" w:rsidP="00A27CA9">
            <w:pPr>
              <w:spacing w:before="0"/>
              <w:jc w:val="center"/>
              <w:rPr>
                <w:rFonts w:cs="Calibri Light"/>
                <w:b/>
                <w:bCs/>
                <w:color w:val="000000"/>
                <w:sz w:val="16"/>
                <w:szCs w:val="16"/>
                <w:lang w:eastAsia="cs-CZ"/>
              </w:rPr>
            </w:pPr>
            <w:r w:rsidRPr="00A27CA9">
              <w:rPr>
                <w:rFonts w:cs="Calibri Light"/>
                <w:b/>
                <w:bCs/>
                <w:color w:val="000000"/>
                <w:sz w:val="16"/>
                <w:szCs w:val="16"/>
                <w:lang w:eastAsia="cs-CZ"/>
              </w:rPr>
              <w:t xml:space="preserve">SV strana </w:t>
            </w:r>
          </w:p>
        </w:tc>
      </w:tr>
      <w:tr w:rsidR="00A27CA9" w:rsidRPr="00A27CA9" w14:paraId="6D3D751A"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7880BF5A" w14:textId="0CDA3A88" w:rsidR="00A27CA9" w:rsidRPr="00A27CA9" w:rsidRDefault="00816EFC" w:rsidP="00A27CA9">
            <w:pPr>
              <w:spacing w:before="0"/>
              <w:jc w:val="center"/>
              <w:rPr>
                <w:rFonts w:cs="Calibri Light"/>
                <w:color w:val="000000"/>
                <w:sz w:val="16"/>
                <w:szCs w:val="16"/>
                <w:lang w:eastAsia="cs-CZ"/>
              </w:rPr>
            </w:pPr>
            <w:r>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7E39DFF8" w14:textId="6C4153B0" w:rsidR="00A27CA9" w:rsidRPr="00A27CA9" w:rsidRDefault="00816EFC" w:rsidP="00A27CA9">
            <w:pPr>
              <w:spacing w:before="0"/>
              <w:jc w:val="center"/>
              <w:rPr>
                <w:rFonts w:cs="Calibri Light"/>
                <w:color w:val="000000"/>
                <w:sz w:val="16"/>
                <w:szCs w:val="16"/>
                <w:lang w:eastAsia="cs-CZ"/>
              </w:rPr>
            </w:pPr>
            <w:r>
              <w:rPr>
                <w:rFonts w:cs="Calibri Light"/>
                <w:color w:val="000000"/>
                <w:sz w:val="16"/>
                <w:szCs w:val="16"/>
                <w:lang w:eastAsia="cs-CZ"/>
              </w:rPr>
              <w:t>18,6</w:t>
            </w:r>
          </w:p>
        </w:tc>
        <w:tc>
          <w:tcPr>
            <w:tcW w:w="1280" w:type="dxa"/>
            <w:tcBorders>
              <w:top w:val="nil"/>
              <w:left w:val="nil"/>
              <w:bottom w:val="single" w:sz="4" w:space="0" w:color="000000"/>
              <w:right w:val="single" w:sz="4" w:space="0" w:color="000000"/>
            </w:tcBorders>
            <w:shd w:val="clear" w:color="auto" w:fill="auto"/>
            <w:noWrap/>
            <w:vAlign w:val="center"/>
            <w:hideMark/>
          </w:tcPr>
          <w:p w14:paraId="0D522C1A"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2472906D" w14:textId="70446FD4" w:rsidR="00A27CA9" w:rsidRPr="00A27CA9" w:rsidRDefault="00816EFC" w:rsidP="00A27CA9">
            <w:pPr>
              <w:spacing w:before="0"/>
              <w:jc w:val="center"/>
              <w:rPr>
                <w:rFonts w:cs="Calibri Light"/>
                <w:color w:val="000000"/>
                <w:sz w:val="16"/>
                <w:szCs w:val="16"/>
                <w:lang w:eastAsia="cs-CZ"/>
              </w:rPr>
            </w:pPr>
            <w:r>
              <w:rPr>
                <w:rFonts w:cs="Calibri Light"/>
                <w:color w:val="000000"/>
                <w:sz w:val="16"/>
                <w:szCs w:val="16"/>
                <w:lang w:eastAsia="cs-CZ"/>
              </w:rPr>
              <w:t>6200</w:t>
            </w:r>
          </w:p>
        </w:tc>
        <w:tc>
          <w:tcPr>
            <w:tcW w:w="116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A1B7B2A"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nehořlavý</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B50E4BB"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100</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1963B80C" w14:textId="1885B0CD" w:rsidR="00A27CA9" w:rsidRPr="00A27CA9" w:rsidRDefault="00816EFC" w:rsidP="00A27CA9">
            <w:pPr>
              <w:spacing w:before="0"/>
              <w:jc w:val="center"/>
              <w:rPr>
                <w:rFonts w:cs="Calibri Light"/>
                <w:color w:val="000000"/>
                <w:sz w:val="16"/>
                <w:szCs w:val="16"/>
                <w:lang w:eastAsia="cs-CZ"/>
              </w:rPr>
            </w:pPr>
            <w:r>
              <w:rPr>
                <w:rFonts w:cs="Calibri Light"/>
                <w:color w:val="000000"/>
                <w:sz w:val="16"/>
                <w:szCs w:val="16"/>
                <w:lang w:eastAsia="cs-CZ"/>
              </w:rPr>
              <w:t>68,06</w:t>
            </w:r>
          </w:p>
        </w:tc>
        <w:tc>
          <w:tcPr>
            <w:tcW w:w="110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1985D3B" w14:textId="460CE668" w:rsidR="00A27CA9" w:rsidRPr="00A27CA9" w:rsidRDefault="007C0FB8" w:rsidP="00A27CA9">
            <w:pPr>
              <w:spacing w:before="0"/>
              <w:jc w:val="center"/>
              <w:rPr>
                <w:rFonts w:cs="Calibri Light"/>
                <w:b/>
                <w:bCs/>
                <w:color w:val="000000"/>
                <w:sz w:val="16"/>
                <w:szCs w:val="16"/>
                <w:lang w:eastAsia="cs-CZ"/>
              </w:rPr>
            </w:pPr>
            <w:r>
              <w:rPr>
                <w:rFonts w:cs="Calibri Light"/>
                <w:b/>
                <w:bCs/>
                <w:color w:val="000000"/>
                <w:sz w:val="16"/>
                <w:szCs w:val="16"/>
                <w:lang w:eastAsia="cs-CZ"/>
              </w:rPr>
              <w:t>3,8</w:t>
            </w:r>
          </w:p>
        </w:tc>
      </w:tr>
      <w:tr w:rsidR="00A27CA9" w:rsidRPr="00A27CA9" w14:paraId="321028FA"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69C24A06" w14:textId="2DB36852" w:rsidR="00A27CA9" w:rsidRPr="00A27CA9" w:rsidRDefault="008E1C40" w:rsidP="00A27CA9">
            <w:pPr>
              <w:spacing w:before="0"/>
              <w:jc w:val="center"/>
              <w:rPr>
                <w:rFonts w:cs="Calibri Light"/>
                <w:color w:val="000000"/>
                <w:sz w:val="16"/>
                <w:szCs w:val="16"/>
                <w:lang w:eastAsia="cs-CZ"/>
              </w:rPr>
            </w:pPr>
            <w:r>
              <w:rPr>
                <w:rFonts w:cs="Calibri Light"/>
                <w:color w:val="000000"/>
                <w:sz w:val="16"/>
                <w:szCs w:val="16"/>
                <w:lang w:eastAsia="cs-CZ"/>
              </w:rPr>
              <w:t>55,22</w:t>
            </w:r>
          </w:p>
        </w:tc>
        <w:tc>
          <w:tcPr>
            <w:tcW w:w="1280" w:type="dxa"/>
            <w:tcBorders>
              <w:top w:val="nil"/>
              <w:left w:val="nil"/>
              <w:bottom w:val="single" w:sz="4" w:space="0" w:color="000000"/>
              <w:right w:val="single" w:sz="4" w:space="0" w:color="000000"/>
            </w:tcBorders>
            <w:shd w:val="clear" w:color="auto" w:fill="auto"/>
            <w:noWrap/>
            <w:vAlign w:val="center"/>
            <w:hideMark/>
          </w:tcPr>
          <w:p w14:paraId="5D9EB174"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19,00</w:t>
            </w:r>
          </w:p>
        </w:tc>
        <w:tc>
          <w:tcPr>
            <w:tcW w:w="1280" w:type="dxa"/>
            <w:tcBorders>
              <w:top w:val="nil"/>
              <w:left w:val="nil"/>
              <w:bottom w:val="single" w:sz="4" w:space="0" w:color="000000"/>
              <w:right w:val="single" w:sz="4" w:space="0" w:color="000000"/>
            </w:tcBorders>
            <w:shd w:val="clear" w:color="auto" w:fill="auto"/>
            <w:noWrap/>
            <w:vAlign w:val="center"/>
            <w:hideMark/>
          </w:tcPr>
          <w:p w14:paraId="2C0A90D9" w14:textId="77777777" w:rsidR="00A27CA9" w:rsidRPr="00A27CA9" w:rsidRDefault="00A27CA9" w:rsidP="00A27CA9">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2C63A947" w14:textId="5F9B1EF4" w:rsidR="00A27CA9" w:rsidRPr="00A27CA9" w:rsidRDefault="00816EFC" w:rsidP="00A27CA9">
            <w:pPr>
              <w:spacing w:before="0"/>
              <w:jc w:val="center"/>
              <w:rPr>
                <w:rFonts w:cs="Calibri Light"/>
                <w:color w:val="000000"/>
                <w:sz w:val="16"/>
                <w:szCs w:val="16"/>
                <w:lang w:eastAsia="cs-CZ"/>
              </w:rPr>
            </w:pPr>
            <w:r>
              <w:rPr>
                <w:rFonts w:cs="Calibri Light"/>
                <w:color w:val="000000"/>
                <w:sz w:val="16"/>
                <w:szCs w:val="16"/>
                <w:lang w:eastAsia="cs-CZ"/>
              </w:rPr>
              <w:t>3000</w:t>
            </w:r>
          </w:p>
        </w:tc>
        <w:tc>
          <w:tcPr>
            <w:tcW w:w="1160" w:type="dxa"/>
            <w:vMerge/>
            <w:tcBorders>
              <w:top w:val="nil"/>
              <w:left w:val="single" w:sz="4" w:space="0" w:color="000000"/>
              <w:bottom w:val="single" w:sz="4" w:space="0" w:color="000000"/>
              <w:right w:val="single" w:sz="4" w:space="0" w:color="000000"/>
            </w:tcBorders>
            <w:vAlign w:val="center"/>
            <w:hideMark/>
          </w:tcPr>
          <w:p w14:paraId="0661D779" w14:textId="77777777" w:rsidR="00A27CA9" w:rsidRPr="00A27CA9" w:rsidRDefault="00A27CA9" w:rsidP="00A27CA9">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7293E5CA" w14:textId="77777777" w:rsidR="00A27CA9" w:rsidRPr="00A27CA9" w:rsidRDefault="00A27CA9" w:rsidP="00A27CA9">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2EE3765D" w14:textId="77777777" w:rsidR="00A27CA9" w:rsidRPr="00A27CA9" w:rsidRDefault="00A27CA9" w:rsidP="00A27CA9">
            <w:pPr>
              <w:spacing w:before="0"/>
              <w:rPr>
                <w:rFonts w:cs="Calibri Light"/>
                <w:color w:val="000000"/>
                <w:sz w:val="16"/>
                <w:szCs w:val="16"/>
                <w:lang w:eastAsia="cs-CZ"/>
              </w:rPr>
            </w:pPr>
          </w:p>
        </w:tc>
        <w:tc>
          <w:tcPr>
            <w:tcW w:w="1100" w:type="dxa"/>
            <w:vMerge/>
            <w:tcBorders>
              <w:top w:val="nil"/>
              <w:left w:val="single" w:sz="4" w:space="0" w:color="000000"/>
              <w:bottom w:val="single" w:sz="4" w:space="0" w:color="000000"/>
              <w:right w:val="single" w:sz="4" w:space="0" w:color="000000"/>
            </w:tcBorders>
            <w:vAlign w:val="center"/>
            <w:hideMark/>
          </w:tcPr>
          <w:p w14:paraId="67408A8D" w14:textId="77777777" w:rsidR="00A27CA9" w:rsidRPr="00A27CA9" w:rsidRDefault="00A27CA9" w:rsidP="00A27CA9">
            <w:pPr>
              <w:spacing w:before="0"/>
              <w:rPr>
                <w:rFonts w:cs="Calibri Light"/>
                <w:b/>
                <w:bCs/>
                <w:color w:val="000000"/>
                <w:sz w:val="16"/>
                <w:szCs w:val="16"/>
                <w:lang w:eastAsia="cs-CZ"/>
              </w:rPr>
            </w:pPr>
          </w:p>
        </w:tc>
      </w:tr>
      <w:tr w:rsidR="00A27CA9" w:rsidRPr="00A27CA9" w14:paraId="27C81D28" w14:textId="77777777" w:rsidTr="00A27CA9">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100CBEC" w14:textId="77777777" w:rsidR="00A27CA9" w:rsidRPr="00A27CA9" w:rsidRDefault="00A27CA9" w:rsidP="00A27CA9">
            <w:pPr>
              <w:spacing w:before="0"/>
              <w:rPr>
                <w:rFonts w:cs="Calibri Light"/>
                <w:color w:val="000000"/>
                <w:sz w:val="16"/>
                <w:szCs w:val="16"/>
                <w:lang w:eastAsia="cs-CZ"/>
              </w:rPr>
            </w:pPr>
            <w:r w:rsidRPr="00A27CA9">
              <w:rPr>
                <w:rFonts w:cs="Calibri Light"/>
                <w:color w:val="000000"/>
                <w:sz w:val="16"/>
                <w:szCs w:val="16"/>
                <w:lang w:eastAsia="cs-CZ"/>
              </w:rPr>
              <w:t>Padání hořlavých částí dle čl.10.4.6 ČSN 73 0802</w:t>
            </w:r>
          </w:p>
        </w:tc>
        <w:tc>
          <w:tcPr>
            <w:tcW w:w="1100" w:type="dxa"/>
            <w:tcBorders>
              <w:top w:val="nil"/>
              <w:left w:val="nil"/>
              <w:bottom w:val="single" w:sz="4" w:space="0" w:color="000000"/>
              <w:right w:val="single" w:sz="4" w:space="0" w:color="000000"/>
            </w:tcBorders>
            <w:shd w:val="clear" w:color="auto" w:fill="auto"/>
            <w:noWrap/>
            <w:vAlign w:val="center"/>
            <w:hideMark/>
          </w:tcPr>
          <w:p w14:paraId="069BF30E" w14:textId="28F54585" w:rsidR="00A27CA9" w:rsidRPr="00A27CA9" w:rsidRDefault="00D165D2" w:rsidP="00A27CA9">
            <w:pPr>
              <w:spacing w:before="0"/>
              <w:jc w:val="center"/>
              <w:rPr>
                <w:rFonts w:cs="Calibri Light"/>
                <w:b/>
                <w:bCs/>
                <w:color w:val="000000"/>
                <w:sz w:val="16"/>
                <w:szCs w:val="16"/>
                <w:lang w:eastAsia="cs-CZ"/>
              </w:rPr>
            </w:pPr>
            <w:r>
              <w:rPr>
                <w:rFonts w:cs="Calibri Light"/>
                <w:b/>
                <w:bCs/>
                <w:color w:val="000000"/>
                <w:sz w:val="16"/>
                <w:szCs w:val="16"/>
                <w:lang w:eastAsia="cs-CZ"/>
              </w:rPr>
              <w:t>1,08</w:t>
            </w:r>
          </w:p>
        </w:tc>
      </w:tr>
      <w:tr w:rsidR="00B93733" w:rsidRPr="00A27CA9" w14:paraId="7236375D"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133C6E" w14:textId="3FA829A4"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Skutečná vzdálenost k hranici stavebního pozemku</w:t>
            </w:r>
          </w:p>
        </w:tc>
        <w:tc>
          <w:tcPr>
            <w:tcW w:w="1100" w:type="dxa"/>
            <w:tcBorders>
              <w:top w:val="nil"/>
              <w:left w:val="nil"/>
              <w:bottom w:val="single" w:sz="4" w:space="0" w:color="000000"/>
              <w:right w:val="single" w:sz="4" w:space="0" w:color="000000"/>
            </w:tcBorders>
            <w:shd w:val="clear" w:color="auto" w:fill="auto"/>
            <w:noWrap/>
            <w:hideMark/>
          </w:tcPr>
          <w:p w14:paraId="54022AF1" w14:textId="2531D04F" w:rsidR="00B93733" w:rsidRPr="00A27CA9" w:rsidRDefault="00F510AF" w:rsidP="00B93733">
            <w:pPr>
              <w:spacing w:before="0"/>
              <w:jc w:val="center"/>
              <w:rPr>
                <w:rFonts w:cs="Calibri Light"/>
                <w:b/>
                <w:bCs/>
                <w:color w:val="000000"/>
                <w:sz w:val="16"/>
                <w:szCs w:val="16"/>
                <w:lang w:eastAsia="cs-CZ"/>
              </w:rPr>
            </w:pPr>
            <w:r>
              <w:rPr>
                <w:rFonts w:cs="Tahoma"/>
                <w:b/>
                <w:bCs/>
                <w:color w:val="000000" w:themeColor="text1"/>
                <w:sz w:val="16"/>
                <w:szCs w:val="16"/>
                <w:lang w:eastAsia="cs-CZ"/>
              </w:rPr>
              <w:t>&gt;50m</w:t>
            </w:r>
          </w:p>
        </w:tc>
      </w:tr>
      <w:tr w:rsidR="00B93733" w:rsidRPr="00A27CA9" w14:paraId="1274E4F4"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4F6E67E"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 xml:space="preserve">Přesah PNP přes hranici stavebního pozemku </w:t>
            </w:r>
          </w:p>
        </w:tc>
        <w:tc>
          <w:tcPr>
            <w:tcW w:w="1100" w:type="dxa"/>
            <w:tcBorders>
              <w:top w:val="nil"/>
              <w:left w:val="nil"/>
              <w:bottom w:val="single" w:sz="4" w:space="0" w:color="000000"/>
              <w:right w:val="single" w:sz="4" w:space="0" w:color="000000"/>
            </w:tcBorders>
            <w:shd w:val="clear" w:color="auto" w:fill="auto"/>
            <w:noWrap/>
            <w:hideMark/>
          </w:tcPr>
          <w:p w14:paraId="2EF5456B" w14:textId="50A9C0B4" w:rsidR="00B93733" w:rsidRPr="00A27CA9" w:rsidRDefault="00B93733" w:rsidP="00B93733">
            <w:pPr>
              <w:spacing w:before="0"/>
              <w:jc w:val="center"/>
              <w:rPr>
                <w:rFonts w:cs="Calibri Light"/>
                <w:b/>
                <w:bCs/>
                <w:color w:val="000000"/>
                <w:sz w:val="16"/>
                <w:szCs w:val="16"/>
                <w:lang w:eastAsia="cs-CZ"/>
              </w:rPr>
            </w:pPr>
            <w:r w:rsidRPr="00180D74">
              <w:rPr>
                <w:rFonts w:cs="Tahoma"/>
                <w:b/>
                <w:bCs/>
                <w:color w:val="000000" w:themeColor="text1"/>
                <w:sz w:val="16"/>
                <w:szCs w:val="16"/>
                <w:lang w:eastAsia="cs-CZ"/>
              </w:rPr>
              <w:t>0,0</w:t>
            </w:r>
          </w:p>
        </w:tc>
      </w:tr>
      <w:tr w:rsidR="00B93733" w:rsidRPr="00A27CA9" w14:paraId="322FC850" w14:textId="77777777" w:rsidTr="00A27CA9">
        <w:trPr>
          <w:trHeight w:val="205"/>
        </w:trPr>
        <w:tc>
          <w:tcPr>
            <w:tcW w:w="9700" w:type="dxa"/>
            <w:gridSpan w:val="8"/>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9801845" w14:textId="306864EC" w:rsidR="00B93733" w:rsidRPr="00A27CA9" w:rsidRDefault="00816EFC" w:rsidP="00B93733">
            <w:pPr>
              <w:spacing w:before="0"/>
              <w:jc w:val="center"/>
              <w:rPr>
                <w:rFonts w:cs="Calibri Light"/>
                <w:b/>
                <w:bCs/>
                <w:color w:val="000000"/>
                <w:sz w:val="16"/>
                <w:szCs w:val="16"/>
                <w:lang w:eastAsia="cs-CZ"/>
              </w:rPr>
            </w:pPr>
            <w:r>
              <w:rPr>
                <w:rFonts w:cs="Calibri Light"/>
                <w:b/>
                <w:bCs/>
                <w:color w:val="000000"/>
                <w:sz w:val="16"/>
                <w:szCs w:val="16"/>
                <w:lang w:eastAsia="cs-CZ"/>
              </w:rPr>
              <w:t xml:space="preserve">JV strana </w:t>
            </w:r>
          </w:p>
        </w:tc>
      </w:tr>
      <w:tr w:rsidR="008E1C40" w:rsidRPr="00A27CA9" w14:paraId="11FFDA68"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6E247635" w14:textId="2616FC7C" w:rsidR="008E1C40" w:rsidRPr="00A27CA9" w:rsidRDefault="00D13900" w:rsidP="008E1C40">
            <w:pPr>
              <w:spacing w:before="0"/>
              <w:jc w:val="center"/>
              <w:rPr>
                <w:rFonts w:cs="Calibri Light"/>
                <w:color w:val="000000"/>
                <w:sz w:val="16"/>
                <w:szCs w:val="16"/>
                <w:lang w:eastAsia="cs-CZ"/>
              </w:rPr>
            </w:pPr>
            <w:r>
              <w:rPr>
                <w:rFonts w:cs="Calibri Light"/>
                <w:color w:val="000000"/>
                <w:sz w:val="16"/>
                <w:szCs w:val="16"/>
                <w:lang w:eastAsia="cs-CZ"/>
              </w:rPr>
              <w:t>0,93</w:t>
            </w:r>
          </w:p>
        </w:tc>
        <w:tc>
          <w:tcPr>
            <w:tcW w:w="1280" w:type="dxa"/>
            <w:tcBorders>
              <w:top w:val="nil"/>
              <w:left w:val="nil"/>
              <w:bottom w:val="single" w:sz="4" w:space="0" w:color="000000"/>
              <w:right w:val="single" w:sz="4" w:space="0" w:color="000000"/>
            </w:tcBorders>
            <w:shd w:val="clear" w:color="auto" w:fill="auto"/>
            <w:noWrap/>
            <w:vAlign w:val="center"/>
            <w:hideMark/>
          </w:tcPr>
          <w:p w14:paraId="07D7C498" w14:textId="388974DC" w:rsidR="008E1C40" w:rsidRPr="00A27CA9" w:rsidRDefault="00D13900" w:rsidP="008E1C40">
            <w:pPr>
              <w:spacing w:before="0"/>
              <w:jc w:val="center"/>
              <w:rPr>
                <w:rFonts w:cs="Calibri Light"/>
                <w:color w:val="000000"/>
                <w:sz w:val="16"/>
                <w:szCs w:val="16"/>
                <w:lang w:eastAsia="cs-CZ"/>
              </w:rPr>
            </w:pPr>
            <w:r>
              <w:rPr>
                <w:rFonts w:cs="Calibri Light"/>
                <w:color w:val="000000"/>
                <w:sz w:val="16"/>
                <w:szCs w:val="16"/>
                <w:lang w:eastAsia="cs-CZ"/>
              </w:rPr>
              <w:t>23,67</w:t>
            </w:r>
          </w:p>
        </w:tc>
        <w:tc>
          <w:tcPr>
            <w:tcW w:w="1280" w:type="dxa"/>
            <w:tcBorders>
              <w:top w:val="nil"/>
              <w:left w:val="nil"/>
              <w:bottom w:val="single" w:sz="4" w:space="0" w:color="000000"/>
              <w:right w:val="single" w:sz="4" w:space="0" w:color="000000"/>
            </w:tcBorders>
            <w:shd w:val="clear" w:color="auto" w:fill="auto"/>
            <w:noWrap/>
            <w:vAlign w:val="center"/>
            <w:hideMark/>
          </w:tcPr>
          <w:p w14:paraId="7B9DC013" w14:textId="5386CC06"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6DDE9654" w14:textId="7114EE1A" w:rsidR="008E1C40" w:rsidRPr="00A27CA9" w:rsidRDefault="00D13900" w:rsidP="008E1C40">
            <w:pPr>
              <w:spacing w:before="0"/>
              <w:jc w:val="center"/>
              <w:rPr>
                <w:rFonts w:cs="Calibri Light"/>
                <w:color w:val="000000"/>
                <w:sz w:val="16"/>
                <w:szCs w:val="16"/>
                <w:lang w:eastAsia="cs-CZ"/>
              </w:rPr>
            </w:pPr>
            <w:r>
              <w:rPr>
                <w:rFonts w:cs="Calibri Light"/>
                <w:color w:val="000000"/>
                <w:sz w:val="16"/>
                <w:szCs w:val="16"/>
                <w:lang w:eastAsia="cs-CZ"/>
              </w:rPr>
              <w:t>8200</w:t>
            </w:r>
          </w:p>
        </w:tc>
        <w:tc>
          <w:tcPr>
            <w:tcW w:w="116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0F3A176B" w14:textId="2BC3A68E"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nehořlavý</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42A123EF" w14:textId="2E5568A0"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100</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AEC6D47" w14:textId="7BB8CA02" w:rsidR="008E1C40" w:rsidRPr="00A27CA9" w:rsidRDefault="00D13900" w:rsidP="008E1C40">
            <w:pPr>
              <w:spacing w:before="0"/>
              <w:jc w:val="center"/>
              <w:rPr>
                <w:rFonts w:cs="Calibri Light"/>
                <w:color w:val="000000"/>
                <w:sz w:val="16"/>
                <w:szCs w:val="16"/>
                <w:lang w:eastAsia="cs-CZ"/>
              </w:rPr>
            </w:pPr>
            <w:r>
              <w:rPr>
                <w:rFonts w:cs="Calibri Light"/>
                <w:color w:val="000000"/>
                <w:sz w:val="16"/>
                <w:szCs w:val="16"/>
                <w:lang w:eastAsia="cs-CZ"/>
              </w:rPr>
              <w:t>70,02</w:t>
            </w:r>
          </w:p>
        </w:tc>
        <w:tc>
          <w:tcPr>
            <w:tcW w:w="110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1B291463" w14:textId="0348F5B8" w:rsidR="008E1C40" w:rsidRPr="00A27CA9" w:rsidRDefault="007C0FB8" w:rsidP="008E1C40">
            <w:pPr>
              <w:spacing w:before="0"/>
              <w:jc w:val="center"/>
              <w:rPr>
                <w:rFonts w:cs="Calibri Light"/>
                <w:b/>
                <w:bCs/>
                <w:color w:val="000000"/>
                <w:sz w:val="16"/>
                <w:szCs w:val="16"/>
                <w:lang w:eastAsia="cs-CZ"/>
              </w:rPr>
            </w:pPr>
            <w:r>
              <w:rPr>
                <w:rFonts w:cs="Calibri Light"/>
                <w:b/>
                <w:bCs/>
                <w:color w:val="000000"/>
                <w:sz w:val="16"/>
                <w:szCs w:val="16"/>
                <w:lang w:eastAsia="cs-CZ"/>
              </w:rPr>
              <w:t>4,28</w:t>
            </w:r>
          </w:p>
        </w:tc>
      </w:tr>
      <w:tr w:rsidR="008E1C40" w:rsidRPr="00A27CA9" w14:paraId="2724EB19"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1F6A835A" w14:textId="083B264E" w:rsidR="008E1C40" w:rsidRPr="00A27CA9" w:rsidRDefault="008E1C40" w:rsidP="008E1C40">
            <w:pPr>
              <w:spacing w:before="0"/>
              <w:jc w:val="center"/>
              <w:rPr>
                <w:rFonts w:cs="Calibri Light"/>
                <w:color w:val="000000"/>
                <w:sz w:val="16"/>
                <w:szCs w:val="16"/>
                <w:lang w:eastAsia="cs-CZ"/>
              </w:rPr>
            </w:pPr>
            <w:r>
              <w:rPr>
                <w:rFonts w:cs="Calibri Light"/>
                <w:color w:val="000000"/>
                <w:sz w:val="16"/>
                <w:szCs w:val="16"/>
                <w:lang w:eastAsia="cs-CZ"/>
              </w:rPr>
              <w:t>55,22</w:t>
            </w:r>
          </w:p>
        </w:tc>
        <w:tc>
          <w:tcPr>
            <w:tcW w:w="1280" w:type="dxa"/>
            <w:tcBorders>
              <w:top w:val="nil"/>
              <w:left w:val="nil"/>
              <w:bottom w:val="single" w:sz="4" w:space="0" w:color="000000"/>
              <w:right w:val="single" w:sz="4" w:space="0" w:color="000000"/>
            </w:tcBorders>
            <w:shd w:val="clear" w:color="auto" w:fill="auto"/>
            <w:noWrap/>
            <w:vAlign w:val="center"/>
            <w:hideMark/>
          </w:tcPr>
          <w:p w14:paraId="543DD6AE" w14:textId="0BDCF9E3"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19,00</w:t>
            </w:r>
          </w:p>
        </w:tc>
        <w:tc>
          <w:tcPr>
            <w:tcW w:w="1280" w:type="dxa"/>
            <w:tcBorders>
              <w:top w:val="nil"/>
              <w:left w:val="nil"/>
              <w:bottom w:val="single" w:sz="4" w:space="0" w:color="000000"/>
              <w:right w:val="single" w:sz="4" w:space="0" w:color="000000"/>
            </w:tcBorders>
            <w:shd w:val="clear" w:color="auto" w:fill="auto"/>
            <w:noWrap/>
            <w:vAlign w:val="center"/>
            <w:hideMark/>
          </w:tcPr>
          <w:p w14:paraId="6361B9E2" w14:textId="2593CC21"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372509CA" w14:textId="5039A18C" w:rsidR="008E1C40" w:rsidRPr="00A27CA9" w:rsidRDefault="00D13900" w:rsidP="008E1C40">
            <w:pPr>
              <w:spacing w:before="0"/>
              <w:jc w:val="center"/>
              <w:rPr>
                <w:rFonts w:cs="Calibri Light"/>
                <w:color w:val="000000"/>
                <w:sz w:val="16"/>
                <w:szCs w:val="16"/>
                <w:lang w:eastAsia="cs-CZ"/>
              </w:rPr>
            </w:pPr>
            <w:r>
              <w:rPr>
                <w:rFonts w:cs="Calibri Light"/>
                <w:color w:val="000000"/>
                <w:sz w:val="16"/>
                <w:szCs w:val="16"/>
                <w:lang w:eastAsia="cs-CZ"/>
              </w:rPr>
              <w:t>3000</w:t>
            </w:r>
          </w:p>
        </w:tc>
        <w:tc>
          <w:tcPr>
            <w:tcW w:w="1160" w:type="dxa"/>
            <w:vMerge/>
            <w:tcBorders>
              <w:top w:val="nil"/>
              <w:left w:val="single" w:sz="4" w:space="0" w:color="000000"/>
              <w:bottom w:val="single" w:sz="4" w:space="0" w:color="000000"/>
              <w:right w:val="single" w:sz="4" w:space="0" w:color="000000"/>
            </w:tcBorders>
            <w:vAlign w:val="center"/>
            <w:hideMark/>
          </w:tcPr>
          <w:p w14:paraId="22F5596F" w14:textId="77777777" w:rsidR="008E1C40" w:rsidRPr="00A27CA9" w:rsidRDefault="008E1C40" w:rsidP="008E1C40">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3974C301" w14:textId="77777777" w:rsidR="008E1C40" w:rsidRPr="00A27CA9" w:rsidRDefault="008E1C40" w:rsidP="008E1C40">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4F69C25F" w14:textId="77777777" w:rsidR="008E1C40" w:rsidRPr="00A27CA9" w:rsidRDefault="008E1C40" w:rsidP="008E1C40">
            <w:pPr>
              <w:spacing w:before="0"/>
              <w:rPr>
                <w:rFonts w:cs="Calibri Light"/>
                <w:color w:val="000000"/>
                <w:sz w:val="16"/>
                <w:szCs w:val="16"/>
                <w:lang w:eastAsia="cs-CZ"/>
              </w:rPr>
            </w:pPr>
          </w:p>
        </w:tc>
        <w:tc>
          <w:tcPr>
            <w:tcW w:w="1100" w:type="dxa"/>
            <w:vMerge/>
            <w:tcBorders>
              <w:top w:val="nil"/>
              <w:left w:val="single" w:sz="4" w:space="0" w:color="000000"/>
              <w:bottom w:val="single" w:sz="4" w:space="0" w:color="000000"/>
              <w:right w:val="single" w:sz="4" w:space="0" w:color="000000"/>
            </w:tcBorders>
            <w:vAlign w:val="center"/>
            <w:hideMark/>
          </w:tcPr>
          <w:p w14:paraId="27529B84" w14:textId="77777777" w:rsidR="008E1C40" w:rsidRPr="00A27CA9" w:rsidRDefault="008E1C40" w:rsidP="008E1C40">
            <w:pPr>
              <w:spacing w:before="0"/>
              <w:rPr>
                <w:rFonts w:cs="Calibri Light"/>
                <w:b/>
                <w:bCs/>
                <w:color w:val="000000"/>
                <w:sz w:val="16"/>
                <w:szCs w:val="16"/>
                <w:lang w:eastAsia="cs-CZ"/>
              </w:rPr>
            </w:pPr>
          </w:p>
        </w:tc>
      </w:tr>
      <w:tr w:rsidR="00B93733" w:rsidRPr="00A27CA9" w14:paraId="76ADB827" w14:textId="77777777" w:rsidTr="00A27CA9">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E5BF73F"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Padání hořlavých částí dle čl.10.4.6 ČSN 73 0802</w:t>
            </w:r>
          </w:p>
        </w:tc>
        <w:tc>
          <w:tcPr>
            <w:tcW w:w="1100" w:type="dxa"/>
            <w:tcBorders>
              <w:top w:val="nil"/>
              <w:left w:val="nil"/>
              <w:bottom w:val="single" w:sz="4" w:space="0" w:color="000000"/>
              <w:right w:val="single" w:sz="4" w:space="0" w:color="000000"/>
            </w:tcBorders>
            <w:shd w:val="clear" w:color="auto" w:fill="auto"/>
            <w:noWrap/>
            <w:vAlign w:val="center"/>
            <w:hideMark/>
          </w:tcPr>
          <w:p w14:paraId="39290B92" w14:textId="0D9BF95E" w:rsidR="00B93733" w:rsidRPr="00A27CA9" w:rsidRDefault="00D165D2" w:rsidP="00B93733">
            <w:pPr>
              <w:spacing w:before="0"/>
              <w:jc w:val="center"/>
              <w:rPr>
                <w:rFonts w:cs="Calibri Light"/>
                <w:b/>
                <w:bCs/>
                <w:color w:val="000000"/>
                <w:sz w:val="16"/>
                <w:szCs w:val="16"/>
                <w:lang w:eastAsia="cs-CZ"/>
              </w:rPr>
            </w:pPr>
            <w:r>
              <w:rPr>
                <w:rFonts w:cs="Calibri Light"/>
                <w:b/>
                <w:bCs/>
                <w:color w:val="000000"/>
                <w:sz w:val="16"/>
                <w:szCs w:val="16"/>
                <w:lang w:eastAsia="cs-CZ"/>
              </w:rPr>
              <w:t>1,08</w:t>
            </w:r>
          </w:p>
        </w:tc>
      </w:tr>
      <w:tr w:rsidR="00B93733" w:rsidRPr="00A27CA9" w14:paraId="55645034"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17EA164" w14:textId="28F480BE" w:rsidR="00B93733" w:rsidRPr="00A27CA9" w:rsidRDefault="00D647B8" w:rsidP="00B93733">
            <w:pPr>
              <w:spacing w:before="0"/>
              <w:rPr>
                <w:rFonts w:cs="Calibri Light"/>
                <w:color w:val="000000"/>
                <w:sz w:val="16"/>
                <w:szCs w:val="16"/>
                <w:lang w:eastAsia="cs-CZ"/>
              </w:rPr>
            </w:pPr>
            <w:r w:rsidRPr="00A27CA9">
              <w:rPr>
                <w:rFonts w:cs="Calibri Light"/>
                <w:color w:val="000000"/>
                <w:sz w:val="16"/>
                <w:szCs w:val="16"/>
                <w:lang w:eastAsia="cs-CZ"/>
              </w:rPr>
              <w:t>Skutečná vzdálenost k hranici stavebního pozemku</w:t>
            </w:r>
          </w:p>
        </w:tc>
        <w:tc>
          <w:tcPr>
            <w:tcW w:w="1100" w:type="dxa"/>
            <w:tcBorders>
              <w:top w:val="nil"/>
              <w:left w:val="nil"/>
              <w:bottom w:val="single" w:sz="4" w:space="0" w:color="000000"/>
              <w:right w:val="single" w:sz="4" w:space="0" w:color="000000"/>
            </w:tcBorders>
            <w:shd w:val="clear" w:color="auto" w:fill="auto"/>
            <w:noWrap/>
            <w:hideMark/>
          </w:tcPr>
          <w:p w14:paraId="7202181F" w14:textId="433435DD" w:rsidR="00B93733" w:rsidRPr="00A27CA9" w:rsidRDefault="00F510AF" w:rsidP="00B93733">
            <w:pPr>
              <w:spacing w:before="0"/>
              <w:jc w:val="center"/>
              <w:rPr>
                <w:rFonts w:cs="Calibri Light"/>
                <w:b/>
                <w:bCs/>
                <w:color w:val="000000"/>
                <w:sz w:val="16"/>
                <w:szCs w:val="16"/>
                <w:lang w:eastAsia="cs-CZ"/>
              </w:rPr>
            </w:pPr>
            <w:r>
              <w:rPr>
                <w:rFonts w:cs="Tahoma"/>
                <w:b/>
                <w:bCs/>
                <w:color w:val="000000" w:themeColor="text1"/>
                <w:sz w:val="16"/>
                <w:szCs w:val="16"/>
                <w:lang w:eastAsia="cs-CZ"/>
              </w:rPr>
              <w:t>&gt;50m</w:t>
            </w:r>
          </w:p>
        </w:tc>
      </w:tr>
      <w:tr w:rsidR="00B93733" w:rsidRPr="00A27CA9" w14:paraId="15D54633"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465B256"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 xml:space="preserve">Přesah PNP přes hranici stavebního pozemku </w:t>
            </w:r>
          </w:p>
        </w:tc>
        <w:tc>
          <w:tcPr>
            <w:tcW w:w="1100" w:type="dxa"/>
            <w:tcBorders>
              <w:top w:val="nil"/>
              <w:left w:val="nil"/>
              <w:bottom w:val="single" w:sz="4" w:space="0" w:color="000000"/>
              <w:right w:val="single" w:sz="4" w:space="0" w:color="000000"/>
            </w:tcBorders>
            <w:shd w:val="clear" w:color="auto" w:fill="auto"/>
            <w:noWrap/>
            <w:hideMark/>
          </w:tcPr>
          <w:p w14:paraId="4C773FBE" w14:textId="0F1349F1" w:rsidR="00B93733" w:rsidRPr="00A27CA9" w:rsidRDefault="00B93733" w:rsidP="00B93733">
            <w:pPr>
              <w:spacing w:before="0"/>
              <w:jc w:val="center"/>
              <w:rPr>
                <w:rFonts w:cs="Calibri Light"/>
                <w:b/>
                <w:bCs/>
                <w:color w:val="000000"/>
                <w:sz w:val="16"/>
                <w:szCs w:val="16"/>
                <w:lang w:eastAsia="cs-CZ"/>
              </w:rPr>
            </w:pPr>
            <w:r w:rsidRPr="00180D74">
              <w:rPr>
                <w:rFonts w:cs="Tahoma"/>
                <w:b/>
                <w:bCs/>
                <w:color w:val="000000" w:themeColor="text1"/>
                <w:sz w:val="16"/>
                <w:szCs w:val="16"/>
                <w:lang w:eastAsia="cs-CZ"/>
              </w:rPr>
              <w:t>0,0</w:t>
            </w:r>
          </w:p>
        </w:tc>
      </w:tr>
      <w:tr w:rsidR="00B93733" w:rsidRPr="00A27CA9" w14:paraId="4BD92C8F" w14:textId="77777777" w:rsidTr="00A27CA9">
        <w:trPr>
          <w:trHeight w:val="205"/>
        </w:trPr>
        <w:tc>
          <w:tcPr>
            <w:tcW w:w="9700" w:type="dxa"/>
            <w:gridSpan w:val="8"/>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1F2D4C4" w14:textId="3E98D10A" w:rsidR="00B93733" w:rsidRPr="00A27CA9" w:rsidRDefault="00816EFC" w:rsidP="00B93733">
            <w:pPr>
              <w:spacing w:before="0"/>
              <w:jc w:val="center"/>
              <w:rPr>
                <w:rFonts w:cs="Calibri Light"/>
                <w:b/>
                <w:bCs/>
                <w:color w:val="000000"/>
                <w:sz w:val="16"/>
                <w:szCs w:val="16"/>
                <w:lang w:eastAsia="cs-CZ"/>
              </w:rPr>
            </w:pPr>
            <w:r>
              <w:rPr>
                <w:rFonts w:cs="Calibri Light"/>
                <w:b/>
                <w:bCs/>
                <w:color w:val="000000"/>
                <w:sz w:val="16"/>
                <w:szCs w:val="16"/>
                <w:lang w:eastAsia="cs-CZ"/>
              </w:rPr>
              <w:t xml:space="preserve">JZ strana </w:t>
            </w:r>
          </w:p>
        </w:tc>
      </w:tr>
      <w:tr w:rsidR="00D362D0" w:rsidRPr="00A27CA9" w14:paraId="43DD92DD"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658F3D1E" w14:textId="44048AB0" w:rsidR="00D362D0" w:rsidRPr="00A27CA9" w:rsidRDefault="00D362D0" w:rsidP="00D362D0">
            <w:pPr>
              <w:spacing w:before="0"/>
              <w:jc w:val="center"/>
              <w:rPr>
                <w:rFonts w:cs="Calibri Light"/>
                <w:color w:val="000000"/>
                <w:sz w:val="16"/>
                <w:szCs w:val="16"/>
                <w:lang w:eastAsia="cs-CZ"/>
              </w:rPr>
            </w:pPr>
            <w:r>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43289991" w14:textId="6A8F0C7F" w:rsidR="00D362D0" w:rsidRPr="00A27CA9" w:rsidRDefault="00D362D0" w:rsidP="00D362D0">
            <w:pPr>
              <w:spacing w:before="0"/>
              <w:jc w:val="center"/>
              <w:rPr>
                <w:rFonts w:cs="Calibri Light"/>
                <w:color w:val="000000"/>
                <w:sz w:val="16"/>
                <w:szCs w:val="16"/>
                <w:lang w:eastAsia="cs-CZ"/>
              </w:rPr>
            </w:pPr>
            <w:r>
              <w:rPr>
                <w:rFonts w:cs="Calibri Light"/>
                <w:color w:val="000000"/>
                <w:sz w:val="16"/>
                <w:szCs w:val="16"/>
                <w:lang w:eastAsia="cs-CZ"/>
              </w:rPr>
              <w:t>18,6</w:t>
            </w:r>
          </w:p>
        </w:tc>
        <w:tc>
          <w:tcPr>
            <w:tcW w:w="1280" w:type="dxa"/>
            <w:tcBorders>
              <w:top w:val="nil"/>
              <w:left w:val="nil"/>
              <w:bottom w:val="single" w:sz="4" w:space="0" w:color="000000"/>
              <w:right w:val="single" w:sz="4" w:space="0" w:color="000000"/>
            </w:tcBorders>
            <w:shd w:val="clear" w:color="auto" w:fill="auto"/>
            <w:noWrap/>
            <w:vAlign w:val="center"/>
            <w:hideMark/>
          </w:tcPr>
          <w:p w14:paraId="07981836" w14:textId="6C3C8746" w:rsidR="00D362D0" w:rsidRPr="00A27CA9" w:rsidRDefault="00D362D0" w:rsidP="00D362D0">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70E57C7F" w14:textId="691E7586" w:rsidR="00D362D0" w:rsidRPr="00A27CA9" w:rsidRDefault="00D362D0" w:rsidP="00D362D0">
            <w:pPr>
              <w:spacing w:before="0"/>
              <w:jc w:val="center"/>
              <w:rPr>
                <w:rFonts w:cs="Calibri Light"/>
                <w:color w:val="000000"/>
                <w:sz w:val="16"/>
                <w:szCs w:val="16"/>
                <w:lang w:eastAsia="cs-CZ"/>
              </w:rPr>
            </w:pPr>
            <w:r>
              <w:rPr>
                <w:rFonts w:cs="Calibri Light"/>
                <w:color w:val="000000"/>
                <w:sz w:val="16"/>
                <w:szCs w:val="16"/>
                <w:lang w:eastAsia="cs-CZ"/>
              </w:rPr>
              <w:t>6200</w:t>
            </w:r>
          </w:p>
        </w:tc>
        <w:tc>
          <w:tcPr>
            <w:tcW w:w="116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2EE60CC6" w14:textId="2C67F3F4" w:rsidR="00D362D0" w:rsidRPr="00A27CA9" w:rsidRDefault="00D362D0" w:rsidP="00D362D0">
            <w:pPr>
              <w:spacing w:before="0"/>
              <w:jc w:val="center"/>
              <w:rPr>
                <w:rFonts w:cs="Calibri Light"/>
                <w:color w:val="000000"/>
                <w:sz w:val="16"/>
                <w:szCs w:val="16"/>
                <w:lang w:eastAsia="cs-CZ"/>
              </w:rPr>
            </w:pPr>
            <w:r w:rsidRPr="00A27CA9">
              <w:rPr>
                <w:rFonts w:cs="Calibri Light"/>
                <w:color w:val="000000"/>
                <w:sz w:val="16"/>
                <w:szCs w:val="16"/>
                <w:lang w:eastAsia="cs-CZ"/>
              </w:rPr>
              <w:t>nehořlavý</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4A84CC7D" w14:textId="364481DD" w:rsidR="00D362D0" w:rsidRPr="00A27CA9" w:rsidRDefault="00D362D0" w:rsidP="00D362D0">
            <w:pPr>
              <w:spacing w:before="0"/>
              <w:jc w:val="center"/>
              <w:rPr>
                <w:rFonts w:cs="Calibri Light"/>
                <w:color w:val="000000"/>
                <w:sz w:val="16"/>
                <w:szCs w:val="16"/>
                <w:lang w:eastAsia="cs-CZ"/>
              </w:rPr>
            </w:pPr>
            <w:r w:rsidRPr="00A27CA9">
              <w:rPr>
                <w:rFonts w:cs="Calibri Light"/>
                <w:color w:val="000000"/>
                <w:sz w:val="16"/>
                <w:szCs w:val="16"/>
                <w:lang w:eastAsia="cs-CZ"/>
              </w:rPr>
              <w:t>100</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3A5B8F7" w14:textId="7D36C5D6" w:rsidR="00D362D0" w:rsidRPr="00A27CA9" w:rsidRDefault="00D362D0" w:rsidP="00D362D0">
            <w:pPr>
              <w:spacing w:before="0"/>
              <w:jc w:val="center"/>
              <w:rPr>
                <w:rFonts w:cs="Calibri Light"/>
                <w:color w:val="000000"/>
                <w:sz w:val="16"/>
                <w:szCs w:val="16"/>
                <w:lang w:eastAsia="cs-CZ"/>
              </w:rPr>
            </w:pPr>
            <w:r>
              <w:rPr>
                <w:rFonts w:cs="Calibri Light"/>
                <w:color w:val="000000"/>
                <w:sz w:val="16"/>
                <w:szCs w:val="16"/>
                <w:lang w:eastAsia="cs-CZ"/>
              </w:rPr>
              <w:t>68,06</w:t>
            </w:r>
          </w:p>
        </w:tc>
        <w:tc>
          <w:tcPr>
            <w:tcW w:w="110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7B5C899" w14:textId="1406915B" w:rsidR="00D362D0" w:rsidRPr="00A27CA9" w:rsidRDefault="007C0FB8" w:rsidP="00D362D0">
            <w:pPr>
              <w:spacing w:before="0"/>
              <w:jc w:val="center"/>
              <w:rPr>
                <w:rFonts w:cs="Calibri Light"/>
                <w:b/>
                <w:bCs/>
                <w:color w:val="000000"/>
                <w:sz w:val="16"/>
                <w:szCs w:val="16"/>
                <w:lang w:eastAsia="cs-CZ"/>
              </w:rPr>
            </w:pPr>
            <w:r>
              <w:rPr>
                <w:rFonts w:cs="Calibri Light"/>
                <w:b/>
                <w:bCs/>
                <w:color w:val="000000"/>
                <w:sz w:val="16"/>
                <w:szCs w:val="16"/>
                <w:lang w:eastAsia="cs-CZ"/>
              </w:rPr>
              <w:t>3,8</w:t>
            </w:r>
          </w:p>
        </w:tc>
      </w:tr>
      <w:tr w:rsidR="00D362D0" w:rsidRPr="00A27CA9" w14:paraId="7326A947"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2657F6BD" w14:textId="63FE2174" w:rsidR="00D362D0" w:rsidRPr="00A27CA9" w:rsidRDefault="00D362D0" w:rsidP="00D362D0">
            <w:pPr>
              <w:spacing w:before="0"/>
              <w:jc w:val="center"/>
              <w:rPr>
                <w:rFonts w:cs="Calibri Light"/>
                <w:color w:val="000000"/>
                <w:sz w:val="16"/>
                <w:szCs w:val="16"/>
                <w:lang w:eastAsia="cs-CZ"/>
              </w:rPr>
            </w:pPr>
            <w:r>
              <w:rPr>
                <w:rFonts w:cs="Calibri Light"/>
                <w:color w:val="000000"/>
                <w:sz w:val="16"/>
                <w:szCs w:val="16"/>
                <w:lang w:eastAsia="cs-CZ"/>
              </w:rPr>
              <w:t>55,22</w:t>
            </w:r>
          </w:p>
        </w:tc>
        <w:tc>
          <w:tcPr>
            <w:tcW w:w="1280" w:type="dxa"/>
            <w:tcBorders>
              <w:top w:val="nil"/>
              <w:left w:val="nil"/>
              <w:bottom w:val="single" w:sz="4" w:space="0" w:color="000000"/>
              <w:right w:val="single" w:sz="4" w:space="0" w:color="000000"/>
            </w:tcBorders>
            <w:shd w:val="clear" w:color="auto" w:fill="auto"/>
            <w:noWrap/>
            <w:vAlign w:val="center"/>
            <w:hideMark/>
          </w:tcPr>
          <w:p w14:paraId="17A16AF5" w14:textId="32396255" w:rsidR="00D362D0" w:rsidRPr="00A27CA9" w:rsidRDefault="00D362D0" w:rsidP="00D362D0">
            <w:pPr>
              <w:spacing w:before="0"/>
              <w:jc w:val="center"/>
              <w:rPr>
                <w:rFonts w:cs="Calibri Light"/>
                <w:color w:val="000000"/>
                <w:sz w:val="16"/>
                <w:szCs w:val="16"/>
                <w:lang w:eastAsia="cs-CZ"/>
              </w:rPr>
            </w:pPr>
            <w:r w:rsidRPr="00A27CA9">
              <w:rPr>
                <w:rFonts w:cs="Calibri Light"/>
                <w:color w:val="000000"/>
                <w:sz w:val="16"/>
                <w:szCs w:val="16"/>
                <w:lang w:eastAsia="cs-CZ"/>
              </w:rPr>
              <w:t>19,00</w:t>
            </w:r>
          </w:p>
        </w:tc>
        <w:tc>
          <w:tcPr>
            <w:tcW w:w="1280" w:type="dxa"/>
            <w:tcBorders>
              <w:top w:val="nil"/>
              <w:left w:val="nil"/>
              <w:bottom w:val="single" w:sz="4" w:space="0" w:color="000000"/>
              <w:right w:val="single" w:sz="4" w:space="0" w:color="000000"/>
            </w:tcBorders>
            <w:shd w:val="clear" w:color="auto" w:fill="auto"/>
            <w:noWrap/>
            <w:vAlign w:val="center"/>
            <w:hideMark/>
          </w:tcPr>
          <w:p w14:paraId="2690F89F" w14:textId="25B0679A" w:rsidR="00D362D0" w:rsidRPr="00A27CA9" w:rsidRDefault="00D362D0" w:rsidP="00D362D0">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229EA768" w14:textId="7B834287" w:rsidR="00D362D0" w:rsidRPr="00A27CA9" w:rsidRDefault="00D362D0" w:rsidP="00D362D0">
            <w:pPr>
              <w:spacing w:before="0"/>
              <w:jc w:val="center"/>
              <w:rPr>
                <w:rFonts w:cs="Calibri Light"/>
                <w:color w:val="000000"/>
                <w:sz w:val="16"/>
                <w:szCs w:val="16"/>
                <w:lang w:eastAsia="cs-CZ"/>
              </w:rPr>
            </w:pPr>
            <w:r>
              <w:rPr>
                <w:rFonts w:cs="Calibri Light"/>
                <w:color w:val="000000"/>
                <w:sz w:val="16"/>
                <w:szCs w:val="16"/>
                <w:lang w:eastAsia="cs-CZ"/>
              </w:rPr>
              <w:t>3000</w:t>
            </w:r>
          </w:p>
        </w:tc>
        <w:tc>
          <w:tcPr>
            <w:tcW w:w="1160" w:type="dxa"/>
            <w:vMerge/>
            <w:tcBorders>
              <w:top w:val="nil"/>
              <w:left w:val="single" w:sz="4" w:space="0" w:color="000000"/>
              <w:bottom w:val="single" w:sz="4" w:space="0" w:color="000000"/>
              <w:right w:val="single" w:sz="4" w:space="0" w:color="000000"/>
            </w:tcBorders>
            <w:vAlign w:val="center"/>
            <w:hideMark/>
          </w:tcPr>
          <w:p w14:paraId="3B890ABC" w14:textId="77777777" w:rsidR="00D362D0" w:rsidRPr="00A27CA9" w:rsidRDefault="00D362D0" w:rsidP="00D362D0">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136DB2DB" w14:textId="77777777" w:rsidR="00D362D0" w:rsidRPr="00A27CA9" w:rsidRDefault="00D362D0" w:rsidP="00D362D0">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727325E4" w14:textId="77777777" w:rsidR="00D362D0" w:rsidRPr="00A27CA9" w:rsidRDefault="00D362D0" w:rsidP="00D362D0">
            <w:pPr>
              <w:spacing w:before="0"/>
              <w:rPr>
                <w:rFonts w:cs="Calibri Light"/>
                <w:color w:val="000000"/>
                <w:sz w:val="16"/>
                <w:szCs w:val="16"/>
                <w:lang w:eastAsia="cs-CZ"/>
              </w:rPr>
            </w:pPr>
          </w:p>
        </w:tc>
        <w:tc>
          <w:tcPr>
            <w:tcW w:w="1100" w:type="dxa"/>
            <w:vMerge/>
            <w:tcBorders>
              <w:top w:val="nil"/>
              <w:left w:val="single" w:sz="4" w:space="0" w:color="000000"/>
              <w:bottom w:val="single" w:sz="4" w:space="0" w:color="000000"/>
              <w:right w:val="single" w:sz="4" w:space="0" w:color="000000"/>
            </w:tcBorders>
            <w:vAlign w:val="center"/>
            <w:hideMark/>
          </w:tcPr>
          <w:p w14:paraId="46818DB8" w14:textId="77777777" w:rsidR="00D362D0" w:rsidRPr="00A27CA9" w:rsidRDefault="00D362D0" w:rsidP="00D362D0">
            <w:pPr>
              <w:spacing w:before="0"/>
              <w:rPr>
                <w:rFonts w:cs="Calibri Light"/>
                <w:b/>
                <w:bCs/>
                <w:color w:val="000000"/>
                <w:sz w:val="16"/>
                <w:szCs w:val="16"/>
                <w:lang w:eastAsia="cs-CZ"/>
              </w:rPr>
            </w:pPr>
          </w:p>
        </w:tc>
      </w:tr>
      <w:tr w:rsidR="00B93733" w:rsidRPr="00A27CA9" w14:paraId="28F0F97E" w14:textId="77777777" w:rsidTr="00A27CA9">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D38F60A"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Padání hořlavých částí dle čl.10.4.6 ČSN 73 0802</w:t>
            </w:r>
          </w:p>
        </w:tc>
        <w:tc>
          <w:tcPr>
            <w:tcW w:w="1100" w:type="dxa"/>
            <w:tcBorders>
              <w:top w:val="nil"/>
              <w:left w:val="nil"/>
              <w:bottom w:val="single" w:sz="4" w:space="0" w:color="000000"/>
              <w:right w:val="single" w:sz="4" w:space="0" w:color="000000"/>
            </w:tcBorders>
            <w:shd w:val="clear" w:color="auto" w:fill="auto"/>
            <w:noWrap/>
            <w:vAlign w:val="center"/>
            <w:hideMark/>
          </w:tcPr>
          <w:p w14:paraId="7D43B12D" w14:textId="627170F3" w:rsidR="00B93733" w:rsidRPr="00A27CA9" w:rsidRDefault="00D165D2" w:rsidP="00B93733">
            <w:pPr>
              <w:spacing w:before="0"/>
              <w:jc w:val="center"/>
              <w:rPr>
                <w:rFonts w:cs="Calibri Light"/>
                <w:b/>
                <w:bCs/>
                <w:color w:val="000000"/>
                <w:sz w:val="16"/>
                <w:szCs w:val="16"/>
                <w:lang w:eastAsia="cs-CZ"/>
              </w:rPr>
            </w:pPr>
            <w:r>
              <w:rPr>
                <w:rFonts w:cs="Calibri Light"/>
                <w:b/>
                <w:bCs/>
                <w:color w:val="000000"/>
                <w:sz w:val="16"/>
                <w:szCs w:val="16"/>
                <w:lang w:eastAsia="cs-CZ"/>
              </w:rPr>
              <w:t>1,08</w:t>
            </w:r>
          </w:p>
        </w:tc>
      </w:tr>
      <w:tr w:rsidR="00B93733" w:rsidRPr="00A27CA9" w14:paraId="56D4F045"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FA03136" w14:textId="53A15DDF" w:rsidR="00B93733" w:rsidRPr="00A27CA9" w:rsidRDefault="00D647B8" w:rsidP="00B93733">
            <w:pPr>
              <w:spacing w:before="0"/>
              <w:rPr>
                <w:rFonts w:cs="Calibri Light"/>
                <w:color w:val="000000"/>
                <w:sz w:val="16"/>
                <w:szCs w:val="16"/>
                <w:lang w:eastAsia="cs-CZ"/>
              </w:rPr>
            </w:pPr>
            <w:r w:rsidRPr="00A27CA9">
              <w:rPr>
                <w:rFonts w:cs="Calibri Light"/>
                <w:color w:val="000000"/>
                <w:sz w:val="16"/>
                <w:szCs w:val="16"/>
                <w:lang w:eastAsia="cs-CZ"/>
              </w:rPr>
              <w:t>Skutečná vzdálenost k hranici stavebního pozemku</w:t>
            </w:r>
          </w:p>
        </w:tc>
        <w:tc>
          <w:tcPr>
            <w:tcW w:w="1100" w:type="dxa"/>
            <w:tcBorders>
              <w:top w:val="nil"/>
              <w:left w:val="nil"/>
              <w:bottom w:val="single" w:sz="4" w:space="0" w:color="000000"/>
              <w:right w:val="single" w:sz="4" w:space="0" w:color="000000"/>
            </w:tcBorders>
            <w:shd w:val="clear" w:color="auto" w:fill="auto"/>
            <w:noWrap/>
            <w:hideMark/>
          </w:tcPr>
          <w:p w14:paraId="7F8CC7AB" w14:textId="2712708B" w:rsidR="00B93733" w:rsidRPr="00A27CA9" w:rsidRDefault="00F510AF" w:rsidP="00B93733">
            <w:pPr>
              <w:spacing w:before="0"/>
              <w:jc w:val="center"/>
              <w:rPr>
                <w:rFonts w:cs="Calibri Light"/>
                <w:b/>
                <w:bCs/>
                <w:color w:val="000000"/>
                <w:sz w:val="16"/>
                <w:szCs w:val="16"/>
                <w:lang w:eastAsia="cs-CZ"/>
              </w:rPr>
            </w:pPr>
            <w:r>
              <w:rPr>
                <w:rFonts w:cs="Tahoma"/>
                <w:b/>
                <w:bCs/>
                <w:color w:val="000000" w:themeColor="text1"/>
                <w:sz w:val="16"/>
                <w:szCs w:val="16"/>
                <w:lang w:eastAsia="cs-CZ"/>
              </w:rPr>
              <w:t>&gt;50m</w:t>
            </w:r>
          </w:p>
        </w:tc>
      </w:tr>
      <w:tr w:rsidR="00B93733" w:rsidRPr="00A27CA9" w14:paraId="018AC380"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12585D"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Přesah PNP přes hranici stavebního pozemku</w:t>
            </w:r>
          </w:p>
        </w:tc>
        <w:tc>
          <w:tcPr>
            <w:tcW w:w="1100" w:type="dxa"/>
            <w:tcBorders>
              <w:top w:val="nil"/>
              <w:left w:val="nil"/>
              <w:bottom w:val="single" w:sz="4" w:space="0" w:color="000000"/>
              <w:right w:val="single" w:sz="4" w:space="0" w:color="000000"/>
            </w:tcBorders>
            <w:shd w:val="clear" w:color="auto" w:fill="auto"/>
            <w:noWrap/>
            <w:hideMark/>
          </w:tcPr>
          <w:p w14:paraId="54D4C4B2" w14:textId="0A24D71C" w:rsidR="00B93733" w:rsidRPr="00A27CA9" w:rsidRDefault="00B93733" w:rsidP="00B93733">
            <w:pPr>
              <w:spacing w:before="0"/>
              <w:jc w:val="center"/>
              <w:rPr>
                <w:rFonts w:cs="Calibri Light"/>
                <w:b/>
                <w:bCs/>
                <w:color w:val="000000"/>
                <w:sz w:val="16"/>
                <w:szCs w:val="16"/>
                <w:lang w:eastAsia="cs-CZ"/>
              </w:rPr>
            </w:pPr>
            <w:r w:rsidRPr="00180D74">
              <w:rPr>
                <w:rFonts w:cs="Tahoma"/>
                <w:b/>
                <w:bCs/>
                <w:color w:val="000000" w:themeColor="text1"/>
                <w:sz w:val="16"/>
                <w:szCs w:val="16"/>
                <w:lang w:eastAsia="cs-CZ"/>
              </w:rPr>
              <w:t>0,0</w:t>
            </w:r>
          </w:p>
        </w:tc>
      </w:tr>
      <w:tr w:rsidR="00B93733" w:rsidRPr="00A27CA9" w14:paraId="53B2DC0A" w14:textId="77777777" w:rsidTr="00A27CA9">
        <w:trPr>
          <w:trHeight w:val="230"/>
        </w:trPr>
        <w:tc>
          <w:tcPr>
            <w:tcW w:w="9700" w:type="dxa"/>
            <w:gridSpan w:val="8"/>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7AA904" w14:textId="06F67321" w:rsidR="00B93733" w:rsidRPr="00A27CA9" w:rsidRDefault="00816EFC" w:rsidP="00B93733">
            <w:pPr>
              <w:spacing w:before="0"/>
              <w:jc w:val="center"/>
              <w:rPr>
                <w:rFonts w:cs="Calibri Light"/>
                <w:b/>
                <w:bCs/>
                <w:color w:val="000000"/>
                <w:sz w:val="16"/>
                <w:szCs w:val="16"/>
                <w:lang w:eastAsia="cs-CZ"/>
              </w:rPr>
            </w:pPr>
            <w:r>
              <w:rPr>
                <w:rFonts w:cs="Calibri Light"/>
                <w:b/>
                <w:bCs/>
                <w:color w:val="000000"/>
                <w:sz w:val="16"/>
                <w:szCs w:val="16"/>
                <w:lang w:eastAsia="cs-CZ"/>
              </w:rPr>
              <w:t xml:space="preserve">SZ strana </w:t>
            </w:r>
          </w:p>
        </w:tc>
      </w:tr>
      <w:tr w:rsidR="008E1C40" w:rsidRPr="00A27CA9" w14:paraId="4C31030B"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0FB04BEB" w14:textId="71C1C8F7" w:rsidR="008E1C40" w:rsidRPr="00A27CA9" w:rsidRDefault="00211673" w:rsidP="008E1C40">
            <w:pPr>
              <w:spacing w:before="0"/>
              <w:jc w:val="center"/>
              <w:rPr>
                <w:rFonts w:cs="Calibri Light"/>
                <w:color w:val="000000"/>
                <w:sz w:val="16"/>
                <w:szCs w:val="16"/>
                <w:lang w:eastAsia="cs-CZ"/>
              </w:rPr>
            </w:pPr>
            <w:r>
              <w:rPr>
                <w:rFonts w:cs="Calibri Light"/>
                <w:color w:val="000000"/>
                <w:sz w:val="16"/>
                <w:szCs w:val="16"/>
                <w:lang w:eastAsia="cs-CZ"/>
              </w:rPr>
              <w:t>6</w:t>
            </w:r>
          </w:p>
        </w:tc>
        <w:tc>
          <w:tcPr>
            <w:tcW w:w="1280" w:type="dxa"/>
            <w:tcBorders>
              <w:top w:val="nil"/>
              <w:left w:val="nil"/>
              <w:bottom w:val="single" w:sz="4" w:space="0" w:color="000000"/>
              <w:right w:val="single" w:sz="4" w:space="0" w:color="000000"/>
            </w:tcBorders>
            <w:shd w:val="clear" w:color="auto" w:fill="auto"/>
            <w:noWrap/>
            <w:vAlign w:val="center"/>
            <w:hideMark/>
          </w:tcPr>
          <w:p w14:paraId="795D3981" w14:textId="299561A4" w:rsidR="008E1C40" w:rsidRPr="00A27CA9" w:rsidRDefault="00211673" w:rsidP="008E1C40">
            <w:pPr>
              <w:spacing w:before="0"/>
              <w:jc w:val="center"/>
              <w:rPr>
                <w:rFonts w:cs="Calibri Light"/>
                <w:color w:val="000000"/>
                <w:sz w:val="16"/>
                <w:szCs w:val="16"/>
                <w:lang w:eastAsia="cs-CZ"/>
              </w:rPr>
            </w:pPr>
            <w:r>
              <w:rPr>
                <w:rFonts w:cs="Calibri Light"/>
                <w:color w:val="000000"/>
                <w:sz w:val="16"/>
                <w:szCs w:val="16"/>
                <w:lang w:eastAsia="cs-CZ"/>
              </w:rPr>
              <w:t>18,6</w:t>
            </w:r>
          </w:p>
        </w:tc>
        <w:tc>
          <w:tcPr>
            <w:tcW w:w="1280" w:type="dxa"/>
            <w:tcBorders>
              <w:top w:val="nil"/>
              <w:left w:val="nil"/>
              <w:bottom w:val="single" w:sz="4" w:space="0" w:color="000000"/>
              <w:right w:val="single" w:sz="4" w:space="0" w:color="000000"/>
            </w:tcBorders>
            <w:shd w:val="clear" w:color="auto" w:fill="auto"/>
            <w:noWrap/>
            <w:vAlign w:val="center"/>
            <w:hideMark/>
          </w:tcPr>
          <w:p w14:paraId="0874007A" w14:textId="208EC67E"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65431079" w14:textId="59EF4B3F" w:rsidR="008E1C40" w:rsidRPr="00A27CA9" w:rsidRDefault="00211673" w:rsidP="008E1C40">
            <w:pPr>
              <w:spacing w:before="0"/>
              <w:jc w:val="center"/>
              <w:rPr>
                <w:rFonts w:cs="Calibri Light"/>
                <w:color w:val="000000"/>
                <w:sz w:val="16"/>
                <w:szCs w:val="16"/>
                <w:lang w:eastAsia="cs-CZ"/>
              </w:rPr>
            </w:pPr>
            <w:r>
              <w:rPr>
                <w:rFonts w:cs="Calibri Light"/>
                <w:color w:val="000000"/>
                <w:sz w:val="16"/>
                <w:szCs w:val="16"/>
                <w:lang w:eastAsia="cs-CZ"/>
              </w:rPr>
              <w:t>8200</w:t>
            </w:r>
          </w:p>
        </w:tc>
        <w:tc>
          <w:tcPr>
            <w:tcW w:w="116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8DBEF16" w14:textId="68FED7C8"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nehořlavý</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087005DF" w14:textId="54300159"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100</w:t>
            </w:r>
          </w:p>
        </w:tc>
        <w:tc>
          <w:tcPr>
            <w:tcW w:w="116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4C9DFE8C" w14:textId="39A5951A" w:rsidR="008E1C40" w:rsidRPr="00A27CA9" w:rsidRDefault="007C0FB8" w:rsidP="008E1C40">
            <w:pPr>
              <w:spacing w:before="0"/>
              <w:jc w:val="center"/>
              <w:rPr>
                <w:rFonts w:cs="Calibri Light"/>
                <w:color w:val="000000"/>
                <w:sz w:val="16"/>
                <w:szCs w:val="16"/>
                <w:lang w:eastAsia="cs-CZ"/>
              </w:rPr>
            </w:pPr>
            <w:r>
              <w:rPr>
                <w:rFonts w:cs="Calibri Light"/>
                <w:color w:val="000000"/>
                <w:sz w:val="16"/>
                <w:szCs w:val="16"/>
                <w:lang w:eastAsia="cs-CZ"/>
              </w:rPr>
              <w:t>80,71</w:t>
            </w:r>
          </w:p>
        </w:tc>
        <w:tc>
          <w:tcPr>
            <w:tcW w:w="110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43B2616" w14:textId="46EC4CAD" w:rsidR="008E1C40" w:rsidRPr="00A27CA9" w:rsidRDefault="007C0FB8" w:rsidP="008E1C40">
            <w:pPr>
              <w:spacing w:before="0"/>
              <w:jc w:val="center"/>
              <w:rPr>
                <w:rFonts w:cs="Calibri Light"/>
                <w:b/>
                <w:bCs/>
                <w:color w:val="000000"/>
                <w:sz w:val="16"/>
                <w:szCs w:val="16"/>
                <w:lang w:eastAsia="cs-CZ"/>
              </w:rPr>
            </w:pPr>
            <w:r>
              <w:rPr>
                <w:rFonts w:cs="Calibri Light"/>
                <w:b/>
                <w:bCs/>
                <w:color w:val="000000"/>
                <w:sz w:val="16"/>
                <w:szCs w:val="16"/>
                <w:lang w:eastAsia="cs-CZ"/>
              </w:rPr>
              <w:t>4,76</w:t>
            </w:r>
          </w:p>
        </w:tc>
      </w:tr>
      <w:tr w:rsidR="008E1C40" w:rsidRPr="00A27CA9" w14:paraId="28FE0031" w14:textId="77777777" w:rsidTr="00A27CA9">
        <w:trPr>
          <w:trHeight w:val="205"/>
        </w:trPr>
        <w:tc>
          <w:tcPr>
            <w:tcW w:w="1280" w:type="dxa"/>
            <w:tcBorders>
              <w:top w:val="nil"/>
              <w:left w:val="single" w:sz="4" w:space="0" w:color="000000"/>
              <w:bottom w:val="single" w:sz="4" w:space="0" w:color="000000"/>
              <w:right w:val="single" w:sz="4" w:space="0" w:color="000000"/>
            </w:tcBorders>
            <w:shd w:val="clear" w:color="auto" w:fill="auto"/>
            <w:noWrap/>
            <w:vAlign w:val="center"/>
            <w:hideMark/>
          </w:tcPr>
          <w:p w14:paraId="0F4E89CD" w14:textId="78685FF2" w:rsidR="008E1C40" w:rsidRPr="00A27CA9" w:rsidRDefault="008E1C40" w:rsidP="008E1C40">
            <w:pPr>
              <w:spacing w:before="0"/>
              <w:jc w:val="center"/>
              <w:rPr>
                <w:rFonts w:cs="Calibri Light"/>
                <w:color w:val="000000"/>
                <w:sz w:val="16"/>
                <w:szCs w:val="16"/>
                <w:lang w:eastAsia="cs-CZ"/>
              </w:rPr>
            </w:pPr>
            <w:r>
              <w:rPr>
                <w:rFonts w:cs="Calibri Light"/>
                <w:color w:val="000000"/>
                <w:sz w:val="16"/>
                <w:szCs w:val="16"/>
                <w:lang w:eastAsia="cs-CZ"/>
              </w:rPr>
              <w:t>55,22</w:t>
            </w:r>
          </w:p>
        </w:tc>
        <w:tc>
          <w:tcPr>
            <w:tcW w:w="1280" w:type="dxa"/>
            <w:tcBorders>
              <w:top w:val="nil"/>
              <w:left w:val="nil"/>
              <w:bottom w:val="single" w:sz="4" w:space="0" w:color="000000"/>
              <w:right w:val="single" w:sz="4" w:space="0" w:color="000000"/>
            </w:tcBorders>
            <w:shd w:val="clear" w:color="auto" w:fill="auto"/>
            <w:noWrap/>
            <w:vAlign w:val="center"/>
            <w:hideMark/>
          </w:tcPr>
          <w:p w14:paraId="530937EA" w14:textId="43DCEA63"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19,00</w:t>
            </w:r>
          </w:p>
        </w:tc>
        <w:tc>
          <w:tcPr>
            <w:tcW w:w="1280" w:type="dxa"/>
            <w:tcBorders>
              <w:top w:val="nil"/>
              <w:left w:val="nil"/>
              <w:bottom w:val="single" w:sz="4" w:space="0" w:color="000000"/>
              <w:right w:val="single" w:sz="4" w:space="0" w:color="000000"/>
            </w:tcBorders>
            <w:shd w:val="clear" w:color="auto" w:fill="auto"/>
            <w:noWrap/>
            <w:vAlign w:val="center"/>
            <w:hideMark/>
          </w:tcPr>
          <w:p w14:paraId="23B2FFED" w14:textId="09CE41F7" w:rsidR="008E1C40" w:rsidRPr="00A27CA9" w:rsidRDefault="008E1C40" w:rsidP="008E1C40">
            <w:pPr>
              <w:spacing w:before="0"/>
              <w:jc w:val="center"/>
              <w:rPr>
                <w:rFonts w:cs="Calibri Light"/>
                <w:color w:val="000000"/>
                <w:sz w:val="16"/>
                <w:szCs w:val="16"/>
                <w:lang w:eastAsia="cs-CZ"/>
              </w:rPr>
            </w:pPr>
            <w:r w:rsidRPr="00A27CA9">
              <w:rPr>
                <w:rFonts w:cs="Calibri Light"/>
                <w:color w:val="000000"/>
                <w:sz w:val="16"/>
                <w:szCs w:val="16"/>
                <w:lang w:eastAsia="cs-CZ"/>
              </w:rPr>
              <w:t>0</w:t>
            </w:r>
          </w:p>
        </w:tc>
        <w:tc>
          <w:tcPr>
            <w:tcW w:w="1280" w:type="dxa"/>
            <w:tcBorders>
              <w:top w:val="nil"/>
              <w:left w:val="nil"/>
              <w:bottom w:val="single" w:sz="4" w:space="0" w:color="000000"/>
              <w:right w:val="single" w:sz="4" w:space="0" w:color="000000"/>
            </w:tcBorders>
            <w:shd w:val="clear" w:color="auto" w:fill="auto"/>
            <w:noWrap/>
            <w:vAlign w:val="center"/>
            <w:hideMark/>
          </w:tcPr>
          <w:p w14:paraId="2510DA80" w14:textId="697F3015" w:rsidR="008E1C40" w:rsidRPr="00A27CA9" w:rsidRDefault="00211673" w:rsidP="008E1C40">
            <w:pPr>
              <w:spacing w:before="0"/>
              <w:jc w:val="center"/>
              <w:rPr>
                <w:rFonts w:cs="Calibri Light"/>
                <w:color w:val="000000"/>
                <w:sz w:val="16"/>
                <w:szCs w:val="16"/>
                <w:lang w:eastAsia="cs-CZ"/>
              </w:rPr>
            </w:pPr>
            <w:r>
              <w:rPr>
                <w:rFonts w:cs="Calibri Light"/>
                <w:color w:val="000000"/>
                <w:sz w:val="16"/>
                <w:szCs w:val="16"/>
                <w:lang w:eastAsia="cs-CZ"/>
              </w:rPr>
              <w:t>3000</w:t>
            </w:r>
          </w:p>
        </w:tc>
        <w:tc>
          <w:tcPr>
            <w:tcW w:w="1160" w:type="dxa"/>
            <w:vMerge/>
            <w:tcBorders>
              <w:top w:val="nil"/>
              <w:left w:val="single" w:sz="4" w:space="0" w:color="000000"/>
              <w:bottom w:val="single" w:sz="4" w:space="0" w:color="000000"/>
              <w:right w:val="single" w:sz="4" w:space="0" w:color="000000"/>
            </w:tcBorders>
            <w:vAlign w:val="center"/>
            <w:hideMark/>
          </w:tcPr>
          <w:p w14:paraId="129B2B35" w14:textId="77777777" w:rsidR="008E1C40" w:rsidRPr="00A27CA9" w:rsidRDefault="008E1C40" w:rsidP="008E1C40">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65D54766" w14:textId="77777777" w:rsidR="008E1C40" w:rsidRPr="00A27CA9" w:rsidRDefault="008E1C40" w:rsidP="008E1C40">
            <w:pPr>
              <w:spacing w:before="0"/>
              <w:rPr>
                <w:rFonts w:cs="Calibri Light"/>
                <w:color w:val="000000"/>
                <w:sz w:val="16"/>
                <w:szCs w:val="16"/>
                <w:lang w:eastAsia="cs-CZ"/>
              </w:rPr>
            </w:pPr>
          </w:p>
        </w:tc>
        <w:tc>
          <w:tcPr>
            <w:tcW w:w="1160" w:type="dxa"/>
            <w:vMerge/>
            <w:tcBorders>
              <w:top w:val="nil"/>
              <w:left w:val="single" w:sz="4" w:space="0" w:color="000000"/>
              <w:bottom w:val="single" w:sz="4" w:space="0" w:color="000000"/>
              <w:right w:val="single" w:sz="4" w:space="0" w:color="000000"/>
            </w:tcBorders>
            <w:vAlign w:val="center"/>
            <w:hideMark/>
          </w:tcPr>
          <w:p w14:paraId="42210845" w14:textId="77777777" w:rsidR="008E1C40" w:rsidRPr="00A27CA9" w:rsidRDefault="008E1C40" w:rsidP="008E1C40">
            <w:pPr>
              <w:spacing w:before="0"/>
              <w:rPr>
                <w:rFonts w:cs="Calibri Light"/>
                <w:color w:val="000000"/>
                <w:sz w:val="16"/>
                <w:szCs w:val="16"/>
                <w:lang w:eastAsia="cs-CZ"/>
              </w:rPr>
            </w:pPr>
          </w:p>
        </w:tc>
        <w:tc>
          <w:tcPr>
            <w:tcW w:w="1100" w:type="dxa"/>
            <w:vMerge/>
            <w:tcBorders>
              <w:top w:val="nil"/>
              <w:left w:val="single" w:sz="4" w:space="0" w:color="000000"/>
              <w:bottom w:val="single" w:sz="4" w:space="0" w:color="000000"/>
              <w:right w:val="single" w:sz="4" w:space="0" w:color="000000"/>
            </w:tcBorders>
            <w:vAlign w:val="center"/>
            <w:hideMark/>
          </w:tcPr>
          <w:p w14:paraId="08470E58" w14:textId="77777777" w:rsidR="008E1C40" w:rsidRPr="00A27CA9" w:rsidRDefault="008E1C40" w:rsidP="008E1C40">
            <w:pPr>
              <w:spacing w:before="0"/>
              <w:rPr>
                <w:rFonts w:cs="Calibri Light"/>
                <w:b/>
                <w:bCs/>
                <w:color w:val="000000"/>
                <w:sz w:val="16"/>
                <w:szCs w:val="16"/>
                <w:lang w:eastAsia="cs-CZ"/>
              </w:rPr>
            </w:pPr>
          </w:p>
        </w:tc>
      </w:tr>
      <w:tr w:rsidR="00B93733" w:rsidRPr="00A27CA9" w14:paraId="27CE5D14" w14:textId="77777777" w:rsidTr="00A27CA9">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35A1073"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Padání hořlavých částí dle čl.10.4.6 ČSN 73 0802</w:t>
            </w:r>
          </w:p>
        </w:tc>
        <w:tc>
          <w:tcPr>
            <w:tcW w:w="1100" w:type="dxa"/>
            <w:tcBorders>
              <w:top w:val="nil"/>
              <w:left w:val="nil"/>
              <w:bottom w:val="single" w:sz="4" w:space="0" w:color="000000"/>
              <w:right w:val="single" w:sz="4" w:space="0" w:color="000000"/>
            </w:tcBorders>
            <w:shd w:val="clear" w:color="auto" w:fill="auto"/>
            <w:noWrap/>
            <w:vAlign w:val="center"/>
            <w:hideMark/>
          </w:tcPr>
          <w:p w14:paraId="2135CB8B" w14:textId="07F403A7" w:rsidR="00B93733" w:rsidRPr="00A27CA9" w:rsidRDefault="00D165D2" w:rsidP="00B93733">
            <w:pPr>
              <w:spacing w:before="0"/>
              <w:jc w:val="center"/>
              <w:rPr>
                <w:rFonts w:cs="Calibri Light"/>
                <w:b/>
                <w:bCs/>
                <w:color w:val="000000"/>
                <w:sz w:val="16"/>
                <w:szCs w:val="16"/>
                <w:lang w:eastAsia="cs-CZ"/>
              </w:rPr>
            </w:pPr>
            <w:r>
              <w:rPr>
                <w:rFonts w:cs="Calibri Light"/>
                <w:b/>
                <w:bCs/>
                <w:color w:val="000000"/>
                <w:sz w:val="16"/>
                <w:szCs w:val="16"/>
                <w:lang w:eastAsia="cs-CZ"/>
              </w:rPr>
              <w:t>1,08</w:t>
            </w:r>
          </w:p>
        </w:tc>
      </w:tr>
      <w:tr w:rsidR="00B93733" w:rsidRPr="00A27CA9" w14:paraId="3CD29248"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2D589FB" w14:textId="270C4C91" w:rsidR="00B93733" w:rsidRPr="00A27CA9" w:rsidRDefault="00D647B8" w:rsidP="00B93733">
            <w:pPr>
              <w:spacing w:before="0"/>
              <w:rPr>
                <w:rFonts w:cs="Calibri Light"/>
                <w:color w:val="000000"/>
                <w:sz w:val="16"/>
                <w:szCs w:val="16"/>
                <w:lang w:eastAsia="cs-CZ"/>
              </w:rPr>
            </w:pPr>
            <w:r w:rsidRPr="00A27CA9">
              <w:rPr>
                <w:rFonts w:cs="Calibri Light"/>
                <w:color w:val="000000"/>
                <w:sz w:val="16"/>
                <w:szCs w:val="16"/>
                <w:lang w:eastAsia="cs-CZ"/>
              </w:rPr>
              <w:t>Skutečná vzdálenost k hranici stavebního pozemku</w:t>
            </w:r>
          </w:p>
        </w:tc>
        <w:tc>
          <w:tcPr>
            <w:tcW w:w="1100" w:type="dxa"/>
            <w:tcBorders>
              <w:top w:val="nil"/>
              <w:left w:val="nil"/>
              <w:bottom w:val="single" w:sz="4" w:space="0" w:color="000000"/>
              <w:right w:val="single" w:sz="4" w:space="0" w:color="000000"/>
            </w:tcBorders>
            <w:shd w:val="clear" w:color="auto" w:fill="auto"/>
            <w:noWrap/>
            <w:hideMark/>
          </w:tcPr>
          <w:p w14:paraId="451B2120" w14:textId="4EFDCA4E" w:rsidR="00B93733" w:rsidRPr="00A27CA9" w:rsidRDefault="00F510AF" w:rsidP="00B93733">
            <w:pPr>
              <w:spacing w:before="0"/>
              <w:jc w:val="center"/>
              <w:rPr>
                <w:rFonts w:cs="Calibri Light"/>
                <w:b/>
                <w:bCs/>
                <w:color w:val="000000"/>
                <w:sz w:val="16"/>
                <w:szCs w:val="16"/>
                <w:lang w:eastAsia="cs-CZ"/>
              </w:rPr>
            </w:pPr>
            <w:r>
              <w:rPr>
                <w:rFonts w:cs="Tahoma"/>
                <w:b/>
                <w:bCs/>
                <w:color w:val="000000" w:themeColor="text1"/>
                <w:sz w:val="16"/>
                <w:szCs w:val="16"/>
                <w:lang w:eastAsia="cs-CZ"/>
              </w:rPr>
              <w:t>&gt;50m</w:t>
            </w:r>
          </w:p>
        </w:tc>
      </w:tr>
      <w:tr w:rsidR="00B93733" w:rsidRPr="00A27CA9" w14:paraId="48E8B434" w14:textId="77777777" w:rsidTr="00650E22">
        <w:trPr>
          <w:trHeight w:val="205"/>
        </w:trPr>
        <w:tc>
          <w:tcPr>
            <w:tcW w:w="8600" w:type="dxa"/>
            <w:gridSpan w:val="7"/>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5429CD5" w14:textId="77777777" w:rsidR="00B93733" w:rsidRPr="00A27CA9" w:rsidRDefault="00B93733" w:rsidP="00B93733">
            <w:pPr>
              <w:spacing w:before="0"/>
              <w:rPr>
                <w:rFonts w:cs="Calibri Light"/>
                <w:color w:val="000000"/>
                <w:sz w:val="16"/>
                <w:szCs w:val="16"/>
                <w:lang w:eastAsia="cs-CZ"/>
              </w:rPr>
            </w:pPr>
            <w:r w:rsidRPr="00A27CA9">
              <w:rPr>
                <w:rFonts w:cs="Calibri Light"/>
                <w:color w:val="000000"/>
                <w:sz w:val="16"/>
                <w:szCs w:val="16"/>
                <w:lang w:eastAsia="cs-CZ"/>
              </w:rPr>
              <w:t xml:space="preserve">Přesah PNP přes hranici stavebního pozemku </w:t>
            </w:r>
          </w:p>
        </w:tc>
        <w:tc>
          <w:tcPr>
            <w:tcW w:w="1100" w:type="dxa"/>
            <w:tcBorders>
              <w:top w:val="nil"/>
              <w:left w:val="nil"/>
              <w:bottom w:val="single" w:sz="4" w:space="0" w:color="000000"/>
              <w:right w:val="single" w:sz="4" w:space="0" w:color="000000"/>
            </w:tcBorders>
            <w:shd w:val="clear" w:color="auto" w:fill="auto"/>
            <w:noWrap/>
            <w:hideMark/>
          </w:tcPr>
          <w:p w14:paraId="17879EED" w14:textId="4B32ADB8" w:rsidR="00B93733" w:rsidRPr="00A27CA9" w:rsidRDefault="00B93733" w:rsidP="00B93733">
            <w:pPr>
              <w:spacing w:before="0"/>
              <w:jc w:val="center"/>
              <w:rPr>
                <w:rFonts w:cs="Calibri Light"/>
                <w:b/>
                <w:bCs/>
                <w:color w:val="000000"/>
                <w:sz w:val="16"/>
                <w:szCs w:val="16"/>
                <w:lang w:eastAsia="cs-CZ"/>
              </w:rPr>
            </w:pPr>
            <w:r w:rsidRPr="00180D74">
              <w:rPr>
                <w:rFonts w:cs="Tahoma"/>
                <w:b/>
                <w:bCs/>
                <w:color w:val="000000" w:themeColor="text1"/>
                <w:sz w:val="16"/>
                <w:szCs w:val="16"/>
                <w:lang w:eastAsia="cs-CZ"/>
              </w:rPr>
              <w:t>0,0</w:t>
            </w:r>
          </w:p>
        </w:tc>
      </w:tr>
    </w:tbl>
    <w:p w14:paraId="68C2FF13" w14:textId="430350A9" w:rsidR="00E507DC" w:rsidRPr="00566DEE" w:rsidRDefault="00C11B3A" w:rsidP="00C11B3A">
      <w:pPr>
        <w:rPr>
          <w:color w:val="000000" w:themeColor="text1"/>
        </w:rPr>
      </w:pPr>
      <w:r w:rsidRPr="00566DEE">
        <w:rPr>
          <w:color w:val="000000" w:themeColor="text1"/>
        </w:rPr>
        <w:lastRenderedPageBreak/>
        <w:t>V souladu s čl. 10.2.2 ČSN 73 0802 mohou být umístěny v požárně nebezpečném prostoru každého posuzovaného objektu jen takové jiné objekty, jejichž obvodové konstrukce a střešní plášť v požárně nebezpečném prostoru jsou druhu DP1 (nehořlavé) nebo mají povrchové úpravy z výrobků třídy reakce a oheň A1 nebo A2</w:t>
      </w:r>
      <w:r w:rsidR="00E507DC" w:rsidRPr="00566DEE">
        <w:rPr>
          <w:color w:val="000000" w:themeColor="text1"/>
        </w:rPr>
        <w:t>,</w:t>
      </w:r>
      <w:r w:rsidRPr="00566DEE">
        <w:rPr>
          <w:color w:val="000000" w:themeColor="text1"/>
        </w:rPr>
        <w:t xml:space="preserve"> jsou bez požárně otevřených ploch</w:t>
      </w:r>
      <w:r w:rsidR="00E507DC" w:rsidRPr="00566DEE">
        <w:rPr>
          <w:color w:val="000000" w:themeColor="text1"/>
        </w:rPr>
        <w:t xml:space="preserve"> a mají index šíření plamene po povrchu i</w:t>
      </w:r>
      <w:r w:rsidR="00E507DC" w:rsidRPr="00566DEE">
        <w:rPr>
          <w:color w:val="000000" w:themeColor="text1"/>
          <w:vertAlign w:val="subscript"/>
        </w:rPr>
        <w:t>s</w:t>
      </w:r>
      <w:r w:rsidR="00E507DC" w:rsidRPr="00566DEE">
        <w:rPr>
          <w:color w:val="000000" w:themeColor="text1"/>
        </w:rPr>
        <w:t xml:space="preserve"> = 0</w:t>
      </w:r>
      <w:r w:rsidR="00B95F10" w:rsidRPr="00566DEE">
        <w:rPr>
          <w:color w:val="000000" w:themeColor="text1"/>
        </w:rPr>
        <w:t xml:space="preserve"> </w:t>
      </w:r>
      <w:r w:rsidR="00E507DC" w:rsidRPr="00566DEE">
        <w:rPr>
          <w:color w:val="000000" w:themeColor="text1"/>
        </w:rPr>
        <w:t xml:space="preserve">mm/min. </w:t>
      </w:r>
    </w:p>
    <w:p w14:paraId="6DAE6515" w14:textId="6C1ED1BF" w:rsidR="00C11B3A" w:rsidRPr="00566DEE" w:rsidRDefault="00E507DC" w:rsidP="00C11B3A">
      <w:pPr>
        <w:pStyle w:val="Odstavecseseznamem"/>
        <w:numPr>
          <w:ilvl w:val="0"/>
          <w:numId w:val="42"/>
        </w:numPr>
        <w:jc w:val="both"/>
        <w:rPr>
          <w:color w:val="000000" w:themeColor="text1"/>
        </w:rPr>
      </w:pPr>
      <w:r w:rsidRPr="00566DEE">
        <w:rPr>
          <w:color w:val="000000" w:themeColor="text1"/>
        </w:rPr>
        <w:t xml:space="preserve">Obvodové stěny řešených PÚ, které jsou situovány v PNP sousedních PÚ jsou ve všech místech </w:t>
      </w:r>
      <w:r w:rsidR="007003A1" w:rsidRPr="00566DEE">
        <w:rPr>
          <w:color w:val="000000" w:themeColor="text1"/>
        </w:rPr>
        <w:t xml:space="preserve">splňují víše uvedené požadavky – </w:t>
      </w:r>
      <w:r w:rsidR="004D49BF" w:rsidRPr="00566DEE">
        <w:rPr>
          <w:color w:val="000000" w:themeColor="text1"/>
        </w:rPr>
        <w:t>prosklená fasáda na ocelové konstrukci spojovací chodby – jedná se prostor bez požárního rizika a bez požárně otevřených ploch tzn. v PNP obj</w:t>
      </w:r>
      <w:r w:rsidR="002E2194" w:rsidRPr="00566DEE">
        <w:rPr>
          <w:color w:val="000000" w:themeColor="text1"/>
        </w:rPr>
        <w:t>e</w:t>
      </w:r>
      <w:r w:rsidR="004D49BF" w:rsidRPr="00566DEE">
        <w:rPr>
          <w:color w:val="000000" w:themeColor="text1"/>
        </w:rPr>
        <w:t xml:space="preserve">ktu SO 01 se může vyskytovat bez dalších opatření. </w:t>
      </w:r>
    </w:p>
    <w:p w14:paraId="0A663069" w14:textId="5D1B6BC6" w:rsidR="00C11B3A" w:rsidRPr="00E5254B" w:rsidRDefault="007932E6" w:rsidP="00E5254B">
      <w:pPr>
        <w:rPr>
          <w:color w:val="000000" w:themeColor="text1"/>
        </w:rPr>
      </w:pPr>
      <w:r w:rsidRPr="00E5254B">
        <w:rPr>
          <w:color w:val="000000" w:themeColor="text1"/>
        </w:rPr>
        <w:t>Objekty</w:t>
      </w:r>
      <w:r w:rsidR="00C11B3A" w:rsidRPr="00E5254B">
        <w:rPr>
          <w:color w:val="000000" w:themeColor="text1"/>
        </w:rPr>
        <w:t xml:space="preserve"> se nenachází v PNP žádného z okolních objektů.  </w:t>
      </w:r>
    </w:p>
    <w:p w14:paraId="7E5CA4FF" w14:textId="32A3BD5A" w:rsidR="005E0450" w:rsidRPr="00E5254B" w:rsidRDefault="00E5254B" w:rsidP="00E5254B">
      <w:pPr>
        <w:pStyle w:val="Odstavecseseznamem"/>
        <w:numPr>
          <w:ilvl w:val="0"/>
          <w:numId w:val="15"/>
        </w:numPr>
        <w:rPr>
          <w:color w:val="000000" w:themeColor="text1"/>
          <w:szCs w:val="24"/>
        </w:rPr>
      </w:pPr>
      <w:r w:rsidRPr="00E5254B">
        <w:rPr>
          <w:color w:val="000000" w:themeColor="text1"/>
        </w:rPr>
        <w:t xml:space="preserve">V blízkém okolí řešené zástavby </w:t>
      </w:r>
      <w:r w:rsidRPr="00E5254B">
        <w:rPr>
          <w:color w:val="000000" w:themeColor="text1"/>
          <w:szCs w:val="24"/>
        </w:rPr>
        <w:t>nejsou situovány žádné další objekty mimo zázemí dančí obory</w:t>
      </w:r>
      <w:r w:rsidR="00994DB9">
        <w:rPr>
          <w:color w:val="000000" w:themeColor="text1"/>
          <w:szCs w:val="24"/>
        </w:rPr>
        <w:t>,</w:t>
      </w:r>
      <w:r w:rsidRPr="00E5254B">
        <w:rPr>
          <w:color w:val="000000" w:themeColor="text1"/>
          <w:szCs w:val="24"/>
        </w:rPr>
        <w:t xml:space="preserve"> které je situováno 14 m jižně od zástavby. </w:t>
      </w:r>
      <w:r w:rsidR="00ED6D9F" w:rsidRPr="00E5254B">
        <w:rPr>
          <w:color w:val="000000" w:themeColor="text1"/>
          <w:szCs w:val="24"/>
        </w:rPr>
        <w:t xml:space="preserve">Jeho předpokládaný PNP ve směru k řešeným objektům je max. </w:t>
      </w:r>
      <w:r w:rsidRPr="00E5254B">
        <w:rPr>
          <w:color w:val="000000" w:themeColor="text1"/>
          <w:szCs w:val="24"/>
        </w:rPr>
        <w:t>10</w:t>
      </w:r>
      <w:r w:rsidR="00ED6D9F" w:rsidRPr="00E5254B">
        <w:rPr>
          <w:color w:val="000000" w:themeColor="text1"/>
          <w:szCs w:val="24"/>
        </w:rPr>
        <w:t xml:space="preserve"> m. </w:t>
      </w:r>
    </w:p>
    <w:p w14:paraId="1B142C1D" w14:textId="360C78AB" w:rsidR="00C11B3A" w:rsidRPr="003367A9" w:rsidRDefault="00C11B3A" w:rsidP="00C11B3A">
      <w:pPr>
        <w:rPr>
          <w:color w:val="000000" w:themeColor="text1"/>
        </w:rPr>
      </w:pPr>
      <w:r w:rsidRPr="003367A9">
        <w:rPr>
          <w:color w:val="000000" w:themeColor="text1"/>
        </w:rPr>
        <w:t xml:space="preserve">Požárně nebezpečný prostor kolem řešených </w:t>
      </w:r>
      <w:r w:rsidR="004C2264" w:rsidRPr="003367A9">
        <w:rPr>
          <w:color w:val="000000" w:themeColor="text1"/>
        </w:rPr>
        <w:t xml:space="preserve">objektů </w:t>
      </w:r>
      <w:r w:rsidRPr="003367A9">
        <w:rPr>
          <w:color w:val="000000" w:themeColor="text1"/>
        </w:rPr>
        <w:t xml:space="preserve">v provedení popsaném v tomto požárně bezpečnostním řešení stavby nezasahuje do okolních objektů - viz. výkres </w:t>
      </w:r>
      <w:r w:rsidR="005D3C69" w:rsidRPr="003367A9">
        <w:rPr>
          <w:color w:val="000000" w:themeColor="text1"/>
        </w:rPr>
        <w:br/>
      </w:r>
      <w:r w:rsidRPr="003367A9">
        <w:rPr>
          <w:color w:val="000000" w:themeColor="text1"/>
        </w:rPr>
        <w:t xml:space="preserve">PBŘ č. 01 - situace. </w:t>
      </w:r>
    </w:p>
    <w:p w14:paraId="6FED19C4" w14:textId="58A0F1C4" w:rsidR="00C11B3A" w:rsidRPr="003367A9" w:rsidRDefault="00C11B3A" w:rsidP="00C11B3A">
      <w:pPr>
        <w:rPr>
          <w:color w:val="000000" w:themeColor="text1"/>
        </w:rPr>
      </w:pPr>
      <w:r w:rsidRPr="003367A9">
        <w:rPr>
          <w:color w:val="000000" w:themeColor="text1"/>
        </w:rPr>
        <w:t xml:space="preserve">Požárně nebezpečný prostor kolem řešených </w:t>
      </w:r>
      <w:r w:rsidR="0020184C" w:rsidRPr="003367A9">
        <w:rPr>
          <w:color w:val="000000" w:themeColor="text1"/>
        </w:rPr>
        <w:t xml:space="preserve">objektů </w:t>
      </w:r>
      <w:r w:rsidRPr="003367A9">
        <w:rPr>
          <w:color w:val="000000" w:themeColor="text1"/>
        </w:rPr>
        <w:t>v provedení popsaném v tomto požárně bezpečnostním řešení stavby nepřesahuje hranici stavebních pozemků</w:t>
      </w:r>
      <w:r w:rsidR="005D3C69" w:rsidRPr="003367A9">
        <w:rPr>
          <w:color w:val="000000" w:themeColor="text1"/>
        </w:rPr>
        <w:br/>
      </w:r>
      <w:r w:rsidRPr="003367A9">
        <w:rPr>
          <w:color w:val="000000" w:themeColor="text1"/>
        </w:rPr>
        <w:t>– viz. výkres PBŘ č. 01 - situace.</w:t>
      </w:r>
    </w:p>
    <w:p w14:paraId="2062BDD1" w14:textId="0A1F4C7F" w:rsidR="0075094F" w:rsidRDefault="0075094F" w:rsidP="00910F5C">
      <w:pPr>
        <w:rPr>
          <w:color w:val="000000" w:themeColor="text1"/>
        </w:rPr>
      </w:pPr>
    </w:p>
    <w:p w14:paraId="6DC652F7" w14:textId="77777777" w:rsidR="00D85F65" w:rsidRPr="00910F5C" w:rsidRDefault="00D85F65" w:rsidP="00910F5C">
      <w:pPr>
        <w:rPr>
          <w:color w:val="000000" w:themeColor="text1"/>
        </w:rPr>
      </w:pPr>
    </w:p>
    <w:p w14:paraId="135CF276" w14:textId="5879DE82" w:rsidR="00A465F0" w:rsidRPr="00324033" w:rsidRDefault="005513A8" w:rsidP="000E42A4">
      <w:pPr>
        <w:pStyle w:val="Nadpis2"/>
        <w:numPr>
          <w:ilvl w:val="0"/>
          <w:numId w:val="3"/>
        </w:numPr>
      </w:pPr>
      <w:bookmarkStart w:id="34" w:name="_Toc131411172"/>
      <w:r w:rsidRPr="00324033">
        <w:t>Z</w:t>
      </w:r>
      <w:r w:rsidR="00321B6A" w:rsidRPr="00324033">
        <w:t>abezpečení požární vodou nebo jinými hasebními látkami</w:t>
      </w:r>
      <w:bookmarkEnd w:id="32"/>
      <w:bookmarkEnd w:id="33"/>
      <w:bookmarkEnd w:id="34"/>
    </w:p>
    <w:p w14:paraId="2C07FEEE" w14:textId="77777777" w:rsidR="00A97064" w:rsidRPr="00324033" w:rsidRDefault="00A97064" w:rsidP="00A97064"/>
    <w:p w14:paraId="6932FAC8" w14:textId="3E8EF276" w:rsidR="00E65F57" w:rsidRPr="00324033" w:rsidRDefault="00892079" w:rsidP="00AA6C27">
      <w:pPr>
        <w:pStyle w:val="Nadpis3"/>
      </w:pPr>
      <w:bookmarkStart w:id="35" w:name="_Toc131411173"/>
      <w:r w:rsidRPr="00324033">
        <w:t>7.1</w:t>
      </w:r>
      <w:r w:rsidRPr="00324033">
        <w:tab/>
      </w:r>
      <w:r w:rsidR="00E65F57" w:rsidRPr="00324033">
        <w:t xml:space="preserve">Vnitřní odběrní místo </w:t>
      </w:r>
      <w:r w:rsidR="0078378E" w:rsidRPr="00324033">
        <w:t>požární vody</w:t>
      </w:r>
      <w:bookmarkEnd w:id="35"/>
      <w:r w:rsidR="0078378E" w:rsidRPr="00324033">
        <w:t xml:space="preserve"> </w:t>
      </w:r>
    </w:p>
    <w:p w14:paraId="4FB9B5A6" w14:textId="77777777" w:rsidR="0033462A" w:rsidRPr="00586564" w:rsidRDefault="0033462A" w:rsidP="0033462A">
      <w:pPr>
        <w:spacing w:after="120"/>
        <w:rPr>
          <w:color w:val="000000" w:themeColor="text1"/>
        </w:rPr>
      </w:pPr>
      <w:r>
        <w:rPr>
          <w:b/>
          <w:color w:val="000000" w:themeColor="text1"/>
        </w:rPr>
        <w:t xml:space="preserve">N1.01/N2: </w:t>
      </w:r>
      <w:r>
        <w:rPr>
          <w:color w:val="000000" w:themeColor="text1"/>
        </w:rPr>
        <w:t>SO 01 – objekt A – mléčnice</w:t>
      </w:r>
    </w:p>
    <w:p w14:paraId="0297EA4B" w14:textId="20A0EBB4" w:rsidR="0033462A" w:rsidRPr="00F8107A" w:rsidRDefault="0033462A" w:rsidP="0033462A">
      <w:pPr>
        <w:pStyle w:val="Zkladntextodsazen2"/>
        <w:ind w:left="0"/>
        <w:rPr>
          <w:rFonts w:cs="Tahoma"/>
          <w:color w:val="000000" w:themeColor="text1"/>
        </w:rPr>
      </w:pPr>
      <w:r w:rsidRPr="00F8107A">
        <w:rPr>
          <w:rFonts w:cs="Tahoma"/>
          <w:color w:val="000000" w:themeColor="text1"/>
        </w:rPr>
        <w:t xml:space="preserve">V souladu s čl. 4.4.b)1) ČSN 73 0873 (Součinitel </w:t>
      </w:r>
      <w:proofErr w:type="spellStart"/>
      <w:r w:rsidRPr="00F8107A">
        <w:rPr>
          <w:rFonts w:cs="Tahoma"/>
          <w:color w:val="000000" w:themeColor="text1"/>
        </w:rPr>
        <w:t>S.p</w:t>
      </w:r>
      <w:proofErr w:type="spellEnd"/>
      <w:r w:rsidRPr="00F8107A">
        <w:rPr>
          <w:rFonts w:cs="Tahoma"/>
          <w:color w:val="000000" w:themeColor="text1"/>
        </w:rPr>
        <w:t xml:space="preserve"> = </w:t>
      </w:r>
      <w:r w:rsidR="00754D82">
        <w:rPr>
          <w:rFonts w:cs="Tahoma"/>
          <w:color w:val="000000" w:themeColor="text1"/>
        </w:rPr>
        <w:t>28169</w:t>
      </w:r>
      <w:r>
        <w:rPr>
          <w:rFonts w:cs="Tahoma"/>
          <w:color w:val="000000" w:themeColor="text1"/>
        </w:rPr>
        <w:t xml:space="preserve"> </w:t>
      </w:r>
      <w:r w:rsidRPr="00F8107A">
        <w:rPr>
          <w:rFonts w:cs="Tahoma"/>
          <w:color w:val="000000" w:themeColor="text1"/>
        </w:rPr>
        <w:t>&gt; 9000) j</w:t>
      </w:r>
      <w:r>
        <w:rPr>
          <w:rFonts w:cs="Tahoma"/>
          <w:color w:val="000000" w:themeColor="text1"/>
        </w:rPr>
        <w:t xml:space="preserve">e </w:t>
      </w:r>
      <w:r w:rsidRPr="00F8107A">
        <w:rPr>
          <w:rFonts w:cs="Tahoma"/>
          <w:color w:val="000000" w:themeColor="text1"/>
        </w:rPr>
        <w:t>v objektu instalová</w:t>
      </w:r>
      <w:r>
        <w:rPr>
          <w:rFonts w:cs="Tahoma"/>
          <w:color w:val="000000" w:themeColor="text1"/>
        </w:rPr>
        <w:t>no</w:t>
      </w:r>
      <w:r w:rsidRPr="00F8107A">
        <w:rPr>
          <w:rFonts w:cs="Tahoma"/>
          <w:color w:val="000000" w:themeColor="text1"/>
        </w:rPr>
        <w:t xml:space="preserve"> </w:t>
      </w:r>
      <w:r>
        <w:rPr>
          <w:rFonts w:cs="Tahoma"/>
          <w:color w:val="000000" w:themeColor="text1"/>
        </w:rPr>
        <w:t>vnitřní</w:t>
      </w:r>
      <w:r w:rsidRPr="00F8107A">
        <w:rPr>
          <w:rFonts w:cs="Tahoma"/>
          <w:color w:val="000000" w:themeColor="text1"/>
        </w:rPr>
        <w:t xml:space="preserve"> odběrn</w:t>
      </w:r>
      <w:r>
        <w:rPr>
          <w:rFonts w:cs="Tahoma"/>
          <w:color w:val="000000" w:themeColor="text1"/>
        </w:rPr>
        <w:t>é</w:t>
      </w:r>
      <w:r w:rsidRPr="00F8107A">
        <w:rPr>
          <w:rFonts w:cs="Tahoma"/>
          <w:color w:val="000000" w:themeColor="text1"/>
        </w:rPr>
        <w:t xml:space="preserve"> míst</w:t>
      </w:r>
      <w:r>
        <w:rPr>
          <w:rFonts w:cs="Tahoma"/>
          <w:color w:val="000000" w:themeColor="text1"/>
        </w:rPr>
        <w:t xml:space="preserve">o </w:t>
      </w:r>
      <w:r w:rsidRPr="00F8107A">
        <w:rPr>
          <w:rFonts w:cs="Tahoma"/>
          <w:color w:val="000000" w:themeColor="text1"/>
        </w:rPr>
        <w:t xml:space="preserve">požární vody. </w:t>
      </w:r>
    </w:p>
    <w:p w14:paraId="1903F0B4" w14:textId="59A5FB55" w:rsidR="0033462A" w:rsidRPr="00F8107A" w:rsidRDefault="0033462A" w:rsidP="0033462A">
      <w:pPr>
        <w:pStyle w:val="Zkladntextodsazen2"/>
        <w:ind w:left="0"/>
        <w:rPr>
          <w:rFonts w:cs="Tahoma"/>
        </w:rPr>
      </w:pPr>
      <w:r w:rsidRPr="00F8107A">
        <w:rPr>
          <w:rFonts w:cs="Tahoma"/>
        </w:rPr>
        <w:t>Jako vnitřní zdroj požární vody je v objektu zřízen hadicový systém D</w:t>
      </w:r>
      <w:r w:rsidR="007129AA">
        <w:rPr>
          <w:rFonts w:cs="Tahoma"/>
        </w:rPr>
        <w:t>25</w:t>
      </w:r>
      <w:r w:rsidRPr="00F8107A">
        <w:rPr>
          <w:rFonts w:cs="Tahoma"/>
        </w:rPr>
        <w:t xml:space="preserve"> </w:t>
      </w:r>
      <w:r>
        <w:rPr>
          <w:rFonts w:cs="Tahoma"/>
        </w:rPr>
        <w:t>s</w:t>
      </w:r>
      <w:r w:rsidR="007129AA">
        <w:rPr>
          <w:rFonts w:cs="Tahoma"/>
        </w:rPr>
        <w:t>e třemi</w:t>
      </w:r>
      <w:r>
        <w:rPr>
          <w:rFonts w:cs="Tahoma"/>
        </w:rPr>
        <w:t xml:space="preserve"> výtok</w:t>
      </w:r>
      <w:r w:rsidR="007129AA">
        <w:rPr>
          <w:rFonts w:cs="Tahoma"/>
        </w:rPr>
        <w:t>y</w:t>
      </w:r>
      <w:r>
        <w:rPr>
          <w:rFonts w:cs="Tahoma"/>
        </w:rPr>
        <w:t>, kter</w:t>
      </w:r>
      <w:r w:rsidR="007129AA">
        <w:rPr>
          <w:rFonts w:cs="Tahoma"/>
        </w:rPr>
        <w:t>é</w:t>
      </w:r>
      <w:r>
        <w:rPr>
          <w:rFonts w:cs="Tahoma"/>
        </w:rPr>
        <w:t xml:space="preserve"> j</w:t>
      </w:r>
      <w:r w:rsidR="007129AA">
        <w:rPr>
          <w:rFonts w:cs="Tahoma"/>
        </w:rPr>
        <w:t>sou</w:t>
      </w:r>
      <w:r>
        <w:rPr>
          <w:rFonts w:cs="Tahoma"/>
        </w:rPr>
        <w:t xml:space="preserve"> opatřen</w:t>
      </w:r>
      <w:r w:rsidR="007129AA">
        <w:rPr>
          <w:rFonts w:cs="Tahoma"/>
        </w:rPr>
        <w:t>y</w:t>
      </w:r>
      <w:r>
        <w:rPr>
          <w:rFonts w:cs="Tahoma"/>
        </w:rPr>
        <w:t xml:space="preserve"> </w:t>
      </w:r>
      <w:r w:rsidRPr="00F8107A">
        <w:rPr>
          <w:rFonts w:cs="Tahoma"/>
        </w:rPr>
        <w:t xml:space="preserve">tvarově stálou hadicí na bubnu délky 30 m se zajištěným přívodem vody středem a třípolohovou proudnicí. Minimální požadovaný průtok činí </w:t>
      </w:r>
      <w:r w:rsidRPr="00F8107A">
        <w:rPr>
          <w:rFonts w:cs="Tahoma"/>
        </w:rPr>
        <w:br/>
        <w:t>0,3 (l/s) při minimálním přetlaku v nejnepříznivějším místě 0,20 MPa. Výtok j</w:t>
      </w:r>
      <w:r>
        <w:rPr>
          <w:rFonts w:cs="Tahoma"/>
        </w:rPr>
        <w:t xml:space="preserve">e </w:t>
      </w:r>
      <w:r w:rsidRPr="00F8107A">
        <w:rPr>
          <w:rFonts w:cs="Tahoma"/>
        </w:rPr>
        <w:t>umístěn tak, aby k</w:t>
      </w:r>
      <w:r>
        <w:rPr>
          <w:rFonts w:cs="Tahoma"/>
        </w:rPr>
        <w:t> němu b</w:t>
      </w:r>
      <w:r w:rsidRPr="00F8107A">
        <w:rPr>
          <w:rFonts w:cs="Tahoma"/>
        </w:rPr>
        <w:t xml:space="preserve">yl snadný přístup a aby nejodlehlejší místo v PÚ bylo vzdáleno </w:t>
      </w:r>
      <w:r>
        <w:rPr>
          <w:rFonts w:cs="Tahoma"/>
        </w:rPr>
        <w:br/>
      </w:r>
      <w:r w:rsidRPr="00F8107A">
        <w:rPr>
          <w:rFonts w:cs="Tahoma"/>
        </w:rPr>
        <w:t>max. 40 m od výtoku:</w:t>
      </w:r>
    </w:p>
    <w:p w14:paraId="21E4AFC9" w14:textId="77777777" w:rsidR="007D1FC2" w:rsidRDefault="0033462A" w:rsidP="0033462A">
      <w:pPr>
        <w:pStyle w:val="Zkladntextodsazen2"/>
        <w:numPr>
          <w:ilvl w:val="0"/>
          <w:numId w:val="48"/>
        </w:numPr>
        <w:spacing w:line="240" w:lineRule="auto"/>
        <w:jc w:val="both"/>
        <w:rPr>
          <w:rFonts w:cs="Tahoma"/>
          <w:color w:val="000000" w:themeColor="text1"/>
        </w:rPr>
      </w:pPr>
      <w:r w:rsidRPr="00F8107A">
        <w:rPr>
          <w:rFonts w:cs="Tahoma"/>
          <w:color w:val="000000" w:themeColor="text1"/>
        </w:rPr>
        <w:t>1.NP: 1x v</w:t>
      </w:r>
      <w:r>
        <w:rPr>
          <w:rFonts w:cs="Tahoma"/>
          <w:color w:val="000000" w:themeColor="text1"/>
        </w:rPr>
        <w:t> chodbě (</w:t>
      </w:r>
      <w:r w:rsidR="007D1FC2">
        <w:rPr>
          <w:rFonts w:cs="Tahoma"/>
          <w:color w:val="000000" w:themeColor="text1"/>
        </w:rPr>
        <w:t>A.103)</w:t>
      </w:r>
    </w:p>
    <w:p w14:paraId="58CB3D19" w14:textId="1AE6D034" w:rsidR="007D1FC2" w:rsidRDefault="007D1FC2" w:rsidP="007D1FC2">
      <w:pPr>
        <w:pStyle w:val="Zkladntextodsazen2"/>
        <w:numPr>
          <w:ilvl w:val="0"/>
          <w:numId w:val="48"/>
        </w:numPr>
        <w:spacing w:line="240" w:lineRule="auto"/>
        <w:jc w:val="both"/>
        <w:rPr>
          <w:rFonts w:cs="Tahoma"/>
          <w:color w:val="000000" w:themeColor="text1"/>
        </w:rPr>
      </w:pPr>
      <w:r w:rsidRPr="00F8107A">
        <w:rPr>
          <w:rFonts w:cs="Tahoma"/>
          <w:color w:val="000000" w:themeColor="text1"/>
        </w:rPr>
        <w:t>1.NP: 1x v</w:t>
      </w:r>
      <w:r>
        <w:rPr>
          <w:rFonts w:cs="Tahoma"/>
          <w:color w:val="000000" w:themeColor="text1"/>
        </w:rPr>
        <w:t> bistru (A.112)</w:t>
      </w:r>
    </w:p>
    <w:p w14:paraId="4735D85F" w14:textId="681A9AC1" w:rsidR="0033462A" w:rsidRPr="000638F0" w:rsidRDefault="000638F0" w:rsidP="000638F0">
      <w:pPr>
        <w:pStyle w:val="Zkladntextodsazen2"/>
        <w:numPr>
          <w:ilvl w:val="0"/>
          <w:numId w:val="48"/>
        </w:numPr>
        <w:spacing w:line="240" w:lineRule="auto"/>
        <w:jc w:val="both"/>
        <w:rPr>
          <w:rFonts w:cs="Tahoma"/>
          <w:color w:val="000000" w:themeColor="text1"/>
        </w:rPr>
      </w:pPr>
      <w:r>
        <w:rPr>
          <w:rFonts w:cs="Tahoma"/>
          <w:color w:val="000000" w:themeColor="text1"/>
        </w:rPr>
        <w:t>2</w:t>
      </w:r>
      <w:r w:rsidRPr="00F8107A">
        <w:rPr>
          <w:rFonts w:cs="Tahoma"/>
          <w:color w:val="000000" w:themeColor="text1"/>
        </w:rPr>
        <w:t>.NP: 1x v</w:t>
      </w:r>
      <w:r>
        <w:rPr>
          <w:rFonts w:cs="Tahoma"/>
          <w:color w:val="000000" w:themeColor="text1"/>
        </w:rPr>
        <w:t> galerii (A.202)</w:t>
      </w:r>
    </w:p>
    <w:p w14:paraId="77BAA114" w14:textId="19507F90" w:rsidR="0033462A" w:rsidRPr="00F8107A" w:rsidRDefault="00220016" w:rsidP="0033462A">
      <w:pPr>
        <w:rPr>
          <w:rFonts w:cs="Tahoma"/>
        </w:rPr>
      </w:pPr>
      <w:r>
        <w:rPr>
          <w:rFonts w:cs="Tahoma"/>
        </w:rPr>
        <w:t>R</w:t>
      </w:r>
      <w:r w:rsidR="0033462A" w:rsidRPr="00F8107A">
        <w:rPr>
          <w:rFonts w:cs="Tahoma"/>
        </w:rPr>
        <w:t>ozvodná potrubí k dodávce vody do hadicov</w:t>
      </w:r>
      <w:r w:rsidR="0033462A">
        <w:rPr>
          <w:rFonts w:cs="Tahoma"/>
        </w:rPr>
        <w:t xml:space="preserve">ého systému musí být z nehořlavých hmot. </w:t>
      </w:r>
    </w:p>
    <w:p w14:paraId="4DC28409" w14:textId="77777777" w:rsidR="0033462A" w:rsidRPr="00F8107A" w:rsidRDefault="0033462A" w:rsidP="0033462A">
      <w:pPr>
        <w:pStyle w:val="Zkladntextodsazen2"/>
        <w:ind w:left="0"/>
        <w:rPr>
          <w:rFonts w:cs="Tahoma"/>
        </w:rPr>
      </w:pPr>
      <w:r w:rsidRPr="00F8107A">
        <w:rPr>
          <w:rFonts w:cs="Tahoma"/>
        </w:rPr>
        <w:t>Vnitřní odběrn</w:t>
      </w:r>
      <w:r>
        <w:rPr>
          <w:rFonts w:cs="Tahoma"/>
        </w:rPr>
        <w:t xml:space="preserve">é </w:t>
      </w:r>
      <w:r w:rsidRPr="00F8107A">
        <w:rPr>
          <w:rFonts w:cs="Tahoma"/>
        </w:rPr>
        <w:t>míst</w:t>
      </w:r>
      <w:r>
        <w:rPr>
          <w:rFonts w:cs="Tahoma"/>
        </w:rPr>
        <w:t>o</w:t>
      </w:r>
      <w:r w:rsidRPr="00F8107A">
        <w:rPr>
          <w:rFonts w:cs="Tahoma"/>
        </w:rPr>
        <w:t xml:space="preserve"> podléh</w:t>
      </w:r>
      <w:r>
        <w:rPr>
          <w:rFonts w:cs="Tahoma"/>
        </w:rPr>
        <w:t xml:space="preserve">á </w:t>
      </w:r>
      <w:r w:rsidRPr="00F8107A">
        <w:rPr>
          <w:rFonts w:cs="Tahoma"/>
        </w:rPr>
        <w:t xml:space="preserve">pravidelným kontrolám a revizím. </w:t>
      </w:r>
    </w:p>
    <w:p w14:paraId="594298AE" w14:textId="6AE833F5" w:rsidR="00D85F65" w:rsidRDefault="00D85F65" w:rsidP="0033462A">
      <w:pPr>
        <w:rPr>
          <w:b/>
          <w:color w:val="000000" w:themeColor="text1"/>
        </w:rPr>
      </w:pPr>
    </w:p>
    <w:p w14:paraId="691E3BA8" w14:textId="47E38D66" w:rsidR="00D85F65" w:rsidRDefault="00D85F65" w:rsidP="0033462A">
      <w:pPr>
        <w:rPr>
          <w:b/>
          <w:color w:val="000000" w:themeColor="text1"/>
        </w:rPr>
      </w:pPr>
    </w:p>
    <w:p w14:paraId="7FB45512" w14:textId="44309DA2" w:rsidR="00D85F65" w:rsidRDefault="00D85F65" w:rsidP="0033462A">
      <w:pPr>
        <w:rPr>
          <w:b/>
          <w:color w:val="000000" w:themeColor="text1"/>
        </w:rPr>
      </w:pPr>
    </w:p>
    <w:p w14:paraId="181C20B4" w14:textId="77777777" w:rsidR="00D85F65" w:rsidRDefault="00D85F65" w:rsidP="0033462A">
      <w:pPr>
        <w:rPr>
          <w:b/>
          <w:color w:val="000000" w:themeColor="text1"/>
        </w:rPr>
      </w:pPr>
    </w:p>
    <w:p w14:paraId="04105DAE" w14:textId="49B4F089" w:rsidR="0033462A" w:rsidRPr="0033462A" w:rsidRDefault="0033462A" w:rsidP="0033462A">
      <w:pPr>
        <w:rPr>
          <w:color w:val="000000" w:themeColor="text1"/>
        </w:rPr>
      </w:pPr>
      <w:r>
        <w:rPr>
          <w:b/>
          <w:color w:val="000000" w:themeColor="text1"/>
        </w:rPr>
        <w:lastRenderedPageBreak/>
        <w:t>N1.02/N2</w:t>
      </w:r>
      <w:r>
        <w:rPr>
          <w:color w:val="000000" w:themeColor="text1"/>
        </w:rPr>
        <w:t>:  SO 02 – objekt B – konírny</w:t>
      </w:r>
    </w:p>
    <w:p w14:paraId="03954D52" w14:textId="4C57B98F" w:rsidR="0095242C" w:rsidRPr="00F8107A" w:rsidRDefault="0095242C" w:rsidP="0095242C">
      <w:pPr>
        <w:pStyle w:val="Zkladntextodsazen2"/>
        <w:ind w:left="0"/>
        <w:rPr>
          <w:rFonts w:cs="Tahoma"/>
          <w:color w:val="000000" w:themeColor="text1"/>
        </w:rPr>
      </w:pPr>
      <w:r w:rsidRPr="00F8107A">
        <w:rPr>
          <w:rFonts w:cs="Tahoma"/>
          <w:color w:val="000000" w:themeColor="text1"/>
        </w:rPr>
        <w:t xml:space="preserve">V souladu s čl. 4.4.b)1) ČSN 73 0873 (Součinitel </w:t>
      </w:r>
      <w:proofErr w:type="spellStart"/>
      <w:r w:rsidRPr="00F8107A">
        <w:rPr>
          <w:rFonts w:cs="Tahoma"/>
          <w:color w:val="000000" w:themeColor="text1"/>
        </w:rPr>
        <w:t>S.p</w:t>
      </w:r>
      <w:proofErr w:type="spellEnd"/>
      <w:r w:rsidRPr="00F8107A">
        <w:rPr>
          <w:rFonts w:cs="Tahoma"/>
          <w:color w:val="000000" w:themeColor="text1"/>
        </w:rPr>
        <w:t xml:space="preserve"> = </w:t>
      </w:r>
      <w:r>
        <w:rPr>
          <w:rFonts w:cs="Tahoma"/>
          <w:color w:val="000000" w:themeColor="text1"/>
        </w:rPr>
        <w:t xml:space="preserve">16325,5 </w:t>
      </w:r>
      <w:r w:rsidRPr="00F8107A">
        <w:rPr>
          <w:rFonts w:cs="Tahoma"/>
          <w:color w:val="000000" w:themeColor="text1"/>
        </w:rPr>
        <w:t>&gt; 9000) j</w:t>
      </w:r>
      <w:r>
        <w:rPr>
          <w:rFonts w:cs="Tahoma"/>
          <w:color w:val="000000" w:themeColor="text1"/>
        </w:rPr>
        <w:t xml:space="preserve">e </w:t>
      </w:r>
      <w:r w:rsidRPr="00F8107A">
        <w:rPr>
          <w:rFonts w:cs="Tahoma"/>
          <w:color w:val="000000" w:themeColor="text1"/>
        </w:rPr>
        <w:t>v objektu instalová</w:t>
      </w:r>
      <w:r>
        <w:rPr>
          <w:rFonts w:cs="Tahoma"/>
          <w:color w:val="000000" w:themeColor="text1"/>
        </w:rPr>
        <w:t>no</w:t>
      </w:r>
      <w:r w:rsidRPr="00F8107A">
        <w:rPr>
          <w:rFonts w:cs="Tahoma"/>
          <w:color w:val="000000" w:themeColor="text1"/>
        </w:rPr>
        <w:t xml:space="preserve"> </w:t>
      </w:r>
      <w:r>
        <w:rPr>
          <w:rFonts w:cs="Tahoma"/>
          <w:color w:val="000000" w:themeColor="text1"/>
        </w:rPr>
        <w:t>vnitřní</w:t>
      </w:r>
      <w:r w:rsidRPr="00F8107A">
        <w:rPr>
          <w:rFonts w:cs="Tahoma"/>
          <w:color w:val="000000" w:themeColor="text1"/>
        </w:rPr>
        <w:t xml:space="preserve"> odběrn</w:t>
      </w:r>
      <w:r>
        <w:rPr>
          <w:rFonts w:cs="Tahoma"/>
          <w:color w:val="000000" w:themeColor="text1"/>
        </w:rPr>
        <w:t>é</w:t>
      </w:r>
      <w:r w:rsidRPr="00F8107A">
        <w:rPr>
          <w:rFonts w:cs="Tahoma"/>
          <w:color w:val="000000" w:themeColor="text1"/>
        </w:rPr>
        <w:t xml:space="preserve"> míst</w:t>
      </w:r>
      <w:r>
        <w:rPr>
          <w:rFonts w:cs="Tahoma"/>
          <w:color w:val="000000" w:themeColor="text1"/>
        </w:rPr>
        <w:t xml:space="preserve">o </w:t>
      </w:r>
      <w:r w:rsidRPr="00F8107A">
        <w:rPr>
          <w:rFonts w:cs="Tahoma"/>
          <w:color w:val="000000" w:themeColor="text1"/>
        </w:rPr>
        <w:t xml:space="preserve">požární vody. </w:t>
      </w:r>
    </w:p>
    <w:p w14:paraId="11C3F8AA" w14:textId="77777777" w:rsidR="0095242C" w:rsidRPr="00F8107A" w:rsidRDefault="0095242C" w:rsidP="0095242C">
      <w:pPr>
        <w:pStyle w:val="Zkladntextodsazen2"/>
        <w:ind w:left="0"/>
        <w:rPr>
          <w:rFonts w:cs="Tahoma"/>
        </w:rPr>
      </w:pPr>
      <w:r w:rsidRPr="00F8107A">
        <w:rPr>
          <w:rFonts w:cs="Tahoma"/>
        </w:rPr>
        <w:t>Jako vnitřní zdroj požární vody je v objektu zřízen hadicový systém D</w:t>
      </w:r>
      <w:r>
        <w:rPr>
          <w:rFonts w:cs="Tahoma"/>
        </w:rPr>
        <w:t>25</w:t>
      </w:r>
      <w:r w:rsidRPr="00F8107A">
        <w:rPr>
          <w:rFonts w:cs="Tahoma"/>
        </w:rPr>
        <w:t xml:space="preserve"> </w:t>
      </w:r>
      <w:r>
        <w:rPr>
          <w:rFonts w:cs="Tahoma"/>
        </w:rPr>
        <w:t xml:space="preserve">se třemi výtoky, které jsou opatřeny </w:t>
      </w:r>
      <w:r w:rsidRPr="00F8107A">
        <w:rPr>
          <w:rFonts w:cs="Tahoma"/>
        </w:rPr>
        <w:t xml:space="preserve">tvarově stálou hadicí na bubnu délky 30 m se zajištěným přívodem vody středem a třípolohovou proudnicí. Minimální požadovaný průtok činí </w:t>
      </w:r>
      <w:r w:rsidRPr="00F8107A">
        <w:rPr>
          <w:rFonts w:cs="Tahoma"/>
        </w:rPr>
        <w:br/>
        <w:t>0,3 (l/s) při minimálním přetlaku v nejnepříznivějším místě 0,20 MPa. Výtok j</w:t>
      </w:r>
      <w:r>
        <w:rPr>
          <w:rFonts w:cs="Tahoma"/>
        </w:rPr>
        <w:t xml:space="preserve">e </w:t>
      </w:r>
      <w:r w:rsidRPr="00F8107A">
        <w:rPr>
          <w:rFonts w:cs="Tahoma"/>
        </w:rPr>
        <w:t>umístěn tak, aby k</w:t>
      </w:r>
      <w:r>
        <w:rPr>
          <w:rFonts w:cs="Tahoma"/>
        </w:rPr>
        <w:t> němu b</w:t>
      </w:r>
      <w:r w:rsidRPr="00F8107A">
        <w:rPr>
          <w:rFonts w:cs="Tahoma"/>
        </w:rPr>
        <w:t xml:space="preserve">yl snadný přístup a aby nejodlehlejší místo v PÚ bylo vzdáleno </w:t>
      </w:r>
      <w:r>
        <w:rPr>
          <w:rFonts w:cs="Tahoma"/>
        </w:rPr>
        <w:br/>
      </w:r>
      <w:r w:rsidRPr="00F8107A">
        <w:rPr>
          <w:rFonts w:cs="Tahoma"/>
        </w:rPr>
        <w:t>max. 40 m od výtoku:</w:t>
      </w:r>
    </w:p>
    <w:p w14:paraId="26275C3D" w14:textId="7C2E2EE9" w:rsidR="0095242C" w:rsidRDefault="0095242C" w:rsidP="0095242C">
      <w:pPr>
        <w:pStyle w:val="Zkladntextodsazen2"/>
        <w:numPr>
          <w:ilvl w:val="0"/>
          <w:numId w:val="48"/>
        </w:numPr>
        <w:spacing w:line="240" w:lineRule="auto"/>
        <w:jc w:val="both"/>
        <w:rPr>
          <w:rFonts w:cs="Tahoma"/>
          <w:color w:val="000000" w:themeColor="text1"/>
        </w:rPr>
      </w:pPr>
      <w:r w:rsidRPr="00F8107A">
        <w:rPr>
          <w:rFonts w:cs="Tahoma"/>
          <w:color w:val="000000" w:themeColor="text1"/>
        </w:rPr>
        <w:t>1.NP: 1x v</w:t>
      </w:r>
      <w:r w:rsidR="004D64C5">
        <w:rPr>
          <w:rFonts w:cs="Tahoma"/>
          <w:color w:val="000000" w:themeColor="text1"/>
        </w:rPr>
        <w:t> komunitní místnosti</w:t>
      </w:r>
      <w:r>
        <w:rPr>
          <w:rFonts w:cs="Tahoma"/>
          <w:color w:val="000000" w:themeColor="text1"/>
        </w:rPr>
        <w:t xml:space="preserve"> (</w:t>
      </w:r>
      <w:r w:rsidR="004D64C5">
        <w:rPr>
          <w:rFonts w:cs="Tahoma"/>
          <w:color w:val="000000" w:themeColor="text1"/>
        </w:rPr>
        <w:t>B.107</w:t>
      </w:r>
      <w:r>
        <w:rPr>
          <w:rFonts w:cs="Tahoma"/>
          <w:color w:val="000000" w:themeColor="text1"/>
        </w:rPr>
        <w:t>)</w:t>
      </w:r>
    </w:p>
    <w:p w14:paraId="4F0A58C4" w14:textId="32C7776E" w:rsidR="0095242C" w:rsidRDefault="0095242C" w:rsidP="0095242C">
      <w:pPr>
        <w:pStyle w:val="Zkladntextodsazen2"/>
        <w:numPr>
          <w:ilvl w:val="0"/>
          <w:numId w:val="48"/>
        </w:numPr>
        <w:spacing w:line="240" w:lineRule="auto"/>
        <w:jc w:val="both"/>
        <w:rPr>
          <w:rFonts w:cs="Tahoma"/>
          <w:color w:val="000000" w:themeColor="text1"/>
        </w:rPr>
      </w:pPr>
      <w:r w:rsidRPr="00F8107A">
        <w:rPr>
          <w:rFonts w:cs="Tahoma"/>
          <w:color w:val="000000" w:themeColor="text1"/>
        </w:rPr>
        <w:t>1.NP: 1x v</w:t>
      </w:r>
      <w:r w:rsidR="004D64C5">
        <w:rPr>
          <w:rFonts w:cs="Tahoma"/>
          <w:color w:val="000000" w:themeColor="text1"/>
        </w:rPr>
        <w:t xml:space="preserve"> chodbě </w:t>
      </w:r>
      <w:r>
        <w:rPr>
          <w:rFonts w:cs="Tahoma"/>
          <w:color w:val="000000" w:themeColor="text1"/>
        </w:rPr>
        <w:t>(</w:t>
      </w:r>
      <w:r w:rsidR="004D64C5">
        <w:rPr>
          <w:rFonts w:cs="Tahoma"/>
          <w:color w:val="000000" w:themeColor="text1"/>
        </w:rPr>
        <w:t>B.104</w:t>
      </w:r>
      <w:r>
        <w:rPr>
          <w:rFonts w:cs="Tahoma"/>
          <w:color w:val="000000" w:themeColor="text1"/>
        </w:rPr>
        <w:t>)</w:t>
      </w:r>
    </w:p>
    <w:p w14:paraId="7E638426" w14:textId="7FC1129C" w:rsidR="00900DBE" w:rsidRDefault="00900DBE" w:rsidP="00900DBE">
      <w:pPr>
        <w:pStyle w:val="Zkladntextodsazen2"/>
        <w:numPr>
          <w:ilvl w:val="0"/>
          <w:numId w:val="48"/>
        </w:numPr>
        <w:spacing w:line="240" w:lineRule="auto"/>
        <w:jc w:val="both"/>
        <w:rPr>
          <w:rFonts w:cs="Tahoma"/>
          <w:color w:val="000000" w:themeColor="text1"/>
        </w:rPr>
      </w:pPr>
      <w:r w:rsidRPr="00F8107A">
        <w:rPr>
          <w:rFonts w:cs="Tahoma"/>
          <w:color w:val="000000" w:themeColor="text1"/>
        </w:rPr>
        <w:t>1.NP: 1x v</w:t>
      </w:r>
      <w:r>
        <w:rPr>
          <w:rFonts w:cs="Tahoma"/>
          <w:color w:val="000000" w:themeColor="text1"/>
        </w:rPr>
        <w:t> chodbě (B.201)</w:t>
      </w:r>
    </w:p>
    <w:p w14:paraId="1800A406" w14:textId="77777777" w:rsidR="0095242C" w:rsidRPr="00F8107A" w:rsidRDefault="0095242C" w:rsidP="0095242C">
      <w:pPr>
        <w:rPr>
          <w:rFonts w:cs="Tahoma"/>
        </w:rPr>
      </w:pPr>
      <w:r>
        <w:rPr>
          <w:rFonts w:cs="Tahoma"/>
        </w:rPr>
        <w:t>R</w:t>
      </w:r>
      <w:r w:rsidRPr="00F8107A">
        <w:rPr>
          <w:rFonts w:cs="Tahoma"/>
        </w:rPr>
        <w:t>ozvodná potrubí k dodávce vody do hadicov</w:t>
      </w:r>
      <w:r>
        <w:rPr>
          <w:rFonts w:cs="Tahoma"/>
        </w:rPr>
        <w:t xml:space="preserve">ého systému musí být z nehořlavých hmot. </w:t>
      </w:r>
    </w:p>
    <w:p w14:paraId="6BA13EF6" w14:textId="77777777" w:rsidR="0095242C" w:rsidRPr="00F8107A" w:rsidRDefault="0095242C" w:rsidP="0095242C">
      <w:pPr>
        <w:pStyle w:val="Zkladntextodsazen2"/>
        <w:ind w:left="0"/>
        <w:rPr>
          <w:rFonts w:cs="Tahoma"/>
        </w:rPr>
      </w:pPr>
      <w:r w:rsidRPr="00F8107A">
        <w:rPr>
          <w:rFonts w:cs="Tahoma"/>
        </w:rPr>
        <w:t>Vnitřní odběrn</w:t>
      </w:r>
      <w:r>
        <w:rPr>
          <w:rFonts w:cs="Tahoma"/>
        </w:rPr>
        <w:t xml:space="preserve">é </w:t>
      </w:r>
      <w:r w:rsidRPr="00F8107A">
        <w:rPr>
          <w:rFonts w:cs="Tahoma"/>
        </w:rPr>
        <w:t>míst</w:t>
      </w:r>
      <w:r>
        <w:rPr>
          <w:rFonts w:cs="Tahoma"/>
        </w:rPr>
        <w:t>o</w:t>
      </w:r>
      <w:r w:rsidRPr="00F8107A">
        <w:rPr>
          <w:rFonts w:cs="Tahoma"/>
        </w:rPr>
        <w:t xml:space="preserve"> podléh</w:t>
      </w:r>
      <w:r>
        <w:rPr>
          <w:rFonts w:cs="Tahoma"/>
        </w:rPr>
        <w:t xml:space="preserve">á </w:t>
      </w:r>
      <w:r w:rsidRPr="00F8107A">
        <w:rPr>
          <w:rFonts w:cs="Tahoma"/>
        </w:rPr>
        <w:t xml:space="preserve">pravidelným kontrolám a revizím. </w:t>
      </w:r>
    </w:p>
    <w:p w14:paraId="755CBF9C" w14:textId="77777777" w:rsidR="004F6EFE" w:rsidRDefault="004F6EFE" w:rsidP="004F6EFE">
      <w:pPr>
        <w:spacing w:after="120"/>
        <w:rPr>
          <w:b/>
          <w:color w:val="000000" w:themeColor="text1"/>
        </w:rPr>
      </w:pPr>
    </w:p>
    <w:p w14:paraId="022FAB27" w14:textId="7BAC7320" w:rsidR="004F6EFE" w:rsidRDefault="004F6EFE" w:rsidP="004F6EFE">
      <w:pPr>
        <w:spacing w:after="120"/>
        <w:rPr>
          <w:rFonts w:eastAsiaTheme="majorEastAsia"/>
          <w:bCs/>
        </w:rPr>
      </w:pPr>
      <w:r>
        <w:rPr>
          <w:b/>
          <w:color w:val="000000" w:themeColor="text1"/>
        </w:rPr>
        <w:t>N1.0</w:t>
      </w:r>
      <w:r w:rsidR="00D53C01">
        <w:rPr>
          <w:b/>
          <w:color w:val="000000" w:themeColor="text1"/>
        </w:rPr>
        <w:t>3</w:t>
      </w:r>
      <w:r>
        <w:rPr>
          <w:b/>
          <w:color w:val="000000" w:themeColor="text1"/>
        </w:rPr>
        <w:t>:</w:t>
      </w:r>
      <w:r>
        <w:rPr>
          <w:color w:val="000000" w:themeColor="text1"/>
        </w:rPr>
        <w:t xml:space="preserve"> </w:t>
      </w:r>
      <w:r w:rsidRPr="004E42EA">
        <w:rPr>
          <w:rFonts w:eastAsiaTheme="majorEastAsia"/>
          <w:bCs/>
        </w:rPr>
        <w:t>SO 03 – objekt C – spojovací chodba</w:t>
      </w:r>
    </w:p>
    <w:p w14:paraId="64DA4145" w14:textId="176AAB7D" w:rsidR="009A51C7" w:rsidRPr="00D66677" w:rsidRDefault="009A51C7" w:rsidP="009A51C7">
      <w:pPr>
        <w:pStyle w:val="Zkladntextodsazen2"/>
        <w:ind w:left="0"/>
        <w:rPr>
          <w:rFonts w:cs="Tahoma"/>
          <w:color w:val="000000" w:themeColor="text1"/>
        </w:rPr>
      </w:pPr>
      <w:r w:rsidRPr="00D66677">
        <w:rPr>
          <w:rFonts w:cs="Tahoma"/>
          <w:color w:val="000000" w:themeColor="text1"/>
        </w:rPr>
        <w:t>Vnitřní odběrné místo požární vody není nutno dle čl.4.4b)1 ČSN 73 0873 v řešeném PÚ zřizovat. (</w:t>
      </w:r>
      <w:proofErr w:type="spellStart"/>
      <w:r w:rsidRPr="00D66677">
        <w:rPr>
          <w:rFonts w:cs="Tahoma"/>
          <w:color w:val="000000" w:themeColor="text1"/>
        </w:rPr>
        <w:t>S.p</w:t>
      </w:r>
      <w:proofErr w:type="spellEnd"/>
      <w:r w:rsidRPr="00D66677">
        <w:rPr>
          <w:rFonts w:cs="Tahoma"/>
          <w:color w:val="000000" w:themeColor="text1"/>
        </w:rPr>
        <w:t xml:space="preserve"> = </w:t>
      </w:r>
      <w:r>
        <w:rPr>
          <w:rFonts w:cs="Tahoma"/>
          <w:color w:val="000000" w:themeColor="text1"/>
        </w:rPr>
        <w:t>279,3</w:t>
      </w:r>
      <w:r w:rsidRPr="00D66677">
        <w:rPr>
          <w:rFonts w:cs="Tahoma"/>
          <w:color w:val="000000" w:themeColor="text1"/>
        </w:rPr>
        <w:t xml:space="preserve">&lt;9000) </w:t>
      </w:r>
    </w:p>
    <w:p w14:paraId="79C5A4CC" w14:textId="77777777" w:rsidR="004F6EFE" w:rsidRPr="00F20A04" w:rsidRDefault="004F6EFE" w:rsidP="004F6EFE">
      <w:pPr>
        <w:spacing w:after="120"/>
        <w:rPr>
          <w:rFonts w:eastAsiaTheme="majorEastAsia"/>
          <w:bCs/>
        </w:rPr>
      </w:pPr>
    </w:p>
    <w:p w14:paraId="2E5017B4" w14:textId="2A12ED53" w:rsidR="004F6EFE" w:rsidRDefault="004F6EFE" w:rsidP="004F6EFE">
      <w:r w:rsidRPr="00572C7D">
        <w:rPr>
          <w:b/>
        </w:rPr>
        <w:t>N1.0</w:t>
      </w:r>
      <w:r w:rsidR="00D53C01">
        <w:rPr>
          <w:b/>
        </w:rPr>
        <w:t>4</w:t>
      </w:r>
      <w:r w:rsidRPr="00572C7D">
        <w:rPr>
          <w:b/>
        </w:rPr>
        <w:t xml:space="preserve">: </w:t>
      </w:r>
      <w:r w:rsidRPr="00967AC6">
        <w:rPr>
          <w:rFonts w:eastAsiaTheme="majorEastAsia"/>
          <w:bCs/>
        </w:rPr>
        <w:t>SO 04</w:t>
      </w:r>
      <w:r w:rsidRPr="00F35F9E">
        <w:rPr>
          <w:rFonts w:eastAsiaTheme="majorEastAsia"/>
          <w:b/>
          <w:bCs/>
        </w:rPr>
        <w:t xml:space="preserve"> </w:t>
      </w:r>
      <w:r w:rsidRPr="00967AC6">
        <w:rPr>
          <w:rFonts w:eastAsiaTheme="majorEastAsia"/>
          <w:bCs/>
        </w:rPr>
        <w:t>– objekt I – inhalatorium</w:t>
      </w:r>
      <w:r>
        <w:t xml:space="preserve">  </w:t>
      </w:r>
    </w:p>
    <w:p w14:paraId="45CEBEFE" w14:textId="4029C7E7" w:rsidR="009A51C7" w:rsidRPr="00D66677" w:rsidRDefault="009A51C7" w:rsidP="009A51C7">
      <w:pPr>
        <w:pStyle w:val="Zkladntextodsazen2"/>
        <w:ind w:left="0"/>
        <w:rPr>
          <w:rFonts w:cs="Tahoma"/>
          <w:color w:val="000000" w:themeColor="text1"/>
        </w:rPr>
      </w:pPr>
      <w:r w:rsidRPr="00D66677">
        <w:rPr>
          <w:rFonts w:cs="Tahoma"/>
          <w:color w:val="000000" w:themeColor="text1"/>
        </w:rPr>
        <w:t>Vnitřní odběrné místo požární vody není nutno dle čl.4.4b)1 ČSN 73 0873 v řešeném PÚ zřizovat. (</w:t>
      </w:r>
      <w:proofErr w:type="spellStart"/>
      <w:r w:rsidRPr="00D66677">
        <w:rPr>
          <w:rFonts w:cs="Tahoma"/>
          <w:color w:val="000000" w:themeColor="text1"/>
        </w:rPr>
        <w:t>S.p</w:t>
      </w:r>
      <w:proofErr w:type="spellEnd"/>
      <w:r w:rsidRPr="00D66677">
        <w:rPr>
          <w:rFonts w:cs="Tahoma"/>
          <w:color w:val="000000" w:themeColor="text1"/>
        </w:rPr>
        <w:t xml:space="preserve"> = </w:t>
      </w:r>
      <w:r>
        <w:rPr>
          <w:rFonts w:cs="Tahoma"/>
          <w:color w:val="000000" w:themeColor="text1"/>
        </w:rPr>
        <w:t>4940</w:t>
      </w:r>
      <w:r w:rsidRPr="00D66677">
        <w:rPr>
          <w:rFonts w:cs="Tahoma"/>
          <w:color w:val="000000" w:themeColor="text1"/>
        </w:rPr>
        <w:t xml:space="preserve">&lt;9000) </w:t>
      </w:r>
    </w:p>
    <w:p w14:paraId="5291E71F" w14:textId="77777777" w:rsidR="004F6EFE" w:rsidRDefault="004F6EFE" w:rsidP="004F6EFE"/>
    <w:p w14:paraId="5932C9F2" w14:textId="0B699942" w:rsidR="004F6EFE" w:rsidRPr="004D5D5E" w:rsidRDefault="004F6EFE" w:rsidP="004F6EFE">
      <w:pPr>
        <w:rPr>
          <w:b/>
          <w:color w:val="000000" w:themeColor="text1"/>
        </w:rPr>
      </w:pPr>
      <w:r w:rsidRPr="00572C7D">
        <w:rPr>
          <w:b/>
          <w:color w:val="000000" w:themeColor="text1"/>
        </w:rPr>
        <w:t>N1.0</w:t>
      </w:r>
      <w:r w:rsidR="00D53C01">
        <w:rPr>
          <w:b/>
          <w:color w:val="000000" w:themeColor="text1"/>
        </w:rPr>
        <w:t>5</w:t>
      </w:r>
      <w:r w:rsidRPr="00572C7D">
        <w:rPr>
          <w:b/>
          <w:color w:val="000000" w:themeColor="text1"/>
        </w:rPr>
        <w:t xml:space="preserve">: </w:t>
      </w:r>
      <w:r w:rsidRPr="00967AC6">
        <w:rPr>
          <w:rFonts w:eastAsiaTheme="majorEastAsia"/>
          <w:bCs/>
        </w:rPr>
        <w:t xml:space="preserve">SO 06 – objekt D – </w:t>
      </w:r>
      <w:r w:rsidR="005D121C" w:rsidRPr="00967AC6">
        <w:rPr>
          <w:rFonts w:eastAsiaTheme="majorEastAsia"/>
          <w:bCs/>
        </w:rPr>
        <w:t>kontejnerové</w:t>
      </w:r>
      <w:r w:rsidRPr="00967AC6">
        <w:rPr>
          <w:rFonts w:eastAsiaTheme="majorEastAsia"/>
          <w:bCs/>
        </w:rPr>
        <w:t xml:space="preserve"> stání</w:t>
      </w:r>
      <w:r w:rsidRPr="00967AC6">
        <w:t xml:space="preserve">  </w:t>
      </w:r>
    </w:p>
    <w:p w14:paraId="5C22FEA3" w14:textId="7EDD8D3E" w:rsidR="009A51C7" w:rsidRPr="00D66677" w:rsidRDefault="009A51C7" w:rsidP="009A51C7">
      <w:pPr>
        <w:pStyle w:val="Zkladntextodsazen2"/>
        <w:ind w:left="0"/>
        <w:rPr>
          <w:rFonts w:cs="Tahoma"/>
          <w:color w:val="000000" w:themeColor="text1"/>
        </w:rPr>
      </w:pPr>
      <w:r w:rsidRPr="00D66677">
        <w:rPr>
          <w:rFonts w:cs="Tahoma"/>
          <w:color w:val="000000" w:themeColor="text1"/>
        </w:rPr>
        <w:t>Vnitřní odběrné místo požární vody není nutno dle čl.4.4b)1 ČSN 73 0873 v řešeném PÚ zřizovat. (</w:t>
      </w:r>
      <w:proofErr w:type="spellStart"/>
      <w:r w:rsidRPr="00D66677">
        <w:rPr>
          <w:rFonts w:cs="Tahoma"/>
          <w:color w:val="000000" w:themeColor="text1"/>
        </w:rPr>
        <w:t>S.p</w:t>
      </w:r>
      <w:proofErr w:type="spellEnd"/>
      <w:r w:rsidRPr="00D66677">
        <w:rPr>
          <w:rFonts w:cs="Tahoma"/>
          <w:color w:val="000000" w:themeColor="text1"/>
        </w:rPr>
        <w:t xml:space="preserve"> = </w:t>
      </w:r>
      <w:r>
        <w:rPr>
          <w:rFonts w:cs="Tahoma"/>
          <w:color w:val="000000" w:themeColor="text1"/>
        </w:rPr>
        <w:t>3383</w:t>
      </w:r>
      <w:r w:rsidRPr="00D66677">
        <w:rPr>
          <w:rFonts w:cs="Tahoma"/>
          <w:color w:val="000000" w:themeColor="text1"/>
        </w:rPr>
        <w:t xml:space="preserve">&lt;9000) </w:t>
      </w:r>
    </w:p>
    <w:p w14:paraId="31A3D630" w14:textId="77777777" w:rsidR="004F6EFE" w:rsidRPr="00324033" w:rsidRDefault="004F6EFE" w:rsidP="00B601AC">
      <w:pPr>
        <w:pStyle w:val="Zkladntextodsazen2"/>
        <w:ind w:left="0"/>
        <w:rPr>
          <w:rFonts w:cs="Tahoma"/>
        </w:rPr>
      </w:pPr>
    </w:p>
    <w:p w14:paraId="53D6E84D" w14:textId="00D6768F" w:rsidR="00A465F0" w:rsidRPr="00324033" w:rsidRDefault="00892079" w:rsidP="00AA6C27">
      <w:pPr>
        <w:pStyle w:val="Nadpis3"/>
      </w:pPr>
      <w:bookmarkStart w:id="36" w:name="_Toc131411174"/>
      <w:r w:rsidRPr="00324033">
        <w:t>7.2</w:t>
      </w:r>
      <w:r w:rsidRPr="00324033">
        <w:tab/>
      </w:r>
      <w:r w:rsidR="00A465F0" w:rsidRPr="00324033">
        <w:rPr>
          <w:color w:val="000000" w:themeColor="text1"/>
        </w:rPr>
        <w:t>Vnější odběrní místo</w:t>
      </w:r>
      <w:r w:rsidR="0078378E" w:rsidRPr="00324033">
        <w:rPr>
          <w:color w:val="000000" w:themeColor="text1"/>
        </w:rPr>
        <w:t xml:space="preserve"> požární vody</w:t>
      </w:r>
      <w:bookmarkEnd w:id="36"/>
      <w:r w:rsidR="0078378E" w:rsidRPr="00324033">
        <w:rPr>
          <w:color w:val="000000" w:themeColor="text1"/>
        </w:rPr>
        <w:t xml:space="preserve"> </w:t>
      </w:r>
    </w:p>
    <w:p w14:paraId="0BA6B84E" w14:textId="5B2A2790" w:rsidR="00CB5620" w:rsidRPr="00324033" w:rsidRDefault="00CB5620" w:rsidP="00CB5620">
      <w:pPr>
        <w:pStyle w:val="Zkladntextodsazen2"/>
        <w:ind w:left="0"/>
        <w:rPr>
          <w:rFonts w:cs="Tahoma"/>
        </w:rPr>
      </w:pPr>
      <w:bookmarkStart w:id="37" w:name="_Toc499648645"/>
      <w:bookmarkStart w:id="38" w:name="_Toc499670934"/>
      <w:r w:rsidRPr="00324033">
        <w:rPr>
          <w:rFonts w:cs="Tahoma"/>
        </w:rPr>
        <w:t xml:space="preserve">Dle </w:t>
      </w:r>
      <w:r w:rsidRPr="00D81528">
        <w:rPr>
          <w:rFonts w:cs="Tahoma"/>
          <w:color w:val="000000" w:themeColor="text1"/>
        </w:rPr>
        <w:t>pol.</w:t>
      </w:r>
      <w:r w:rsidR="00F15952">
        <w:rPr>
          <w:rFonts w:cs="Tahoma"/>
          <w:color w:val="000000" w:themeColor="text1"/>
        </w:rPr>
        <w:t>2</w:t>
      </w:r>
      <w:r w:rsidRPr="00D81528">
        <w:rPr>
          <w:rFonts w:cs="Tahoma"/>
          <w:color w:val="000000" w:themeColor="text1"/>
        </w:rPr>
        <w:t xml:space="preserve">; tab.1 a 2 ČSN 73 0873 </w:t>
      </w:r>
      <w:r w:rsidRPr="00324033">
        <w:rPr>
          <w:rFonts w:cs="Tahoma"/>
        </w:rPr>
        <w:t>j</w:t>
      </w:r>
      <w:r>
        <w:rPr>
          <w:rFonts w:cs="Tahoma"/>
        </w:rPr>
        <w:t>sou</w:t>
      </w:r>
      <w:r w:rsidRPr="00324033">
        <w:rPr>
          <w:rFonts w:cs="Tahoma"/>
        </w:rPr>
        <w:t xml:space="preserve"> </w:t>
      </w:r>
      <w:r w:rsidRPr="00884D48">
        <w:rPr>
          <w:rFonts w:cs="Tahoma"/>
        </w:rPr>
        <w:t xml:space="preserve">pro </w:t>
      </w:r>
      <w:r w:rsidRPr="00DE04B8">
        <w:rPr>
          <w:rFonts w:cs="Tahoma"/>
          <w:color w:val="000000" w:themeColor="text1"/>
        </w:rPr>
        <w:t>řešen</w:t>
      </w:r>
      <w:r w:rsidR="00273C6D" w:rsidRPr="00DE04B8">
        <w:rPr>
          <w:rFonts w:cs="Tahoma"/>
          <w:color w:val="000000" w:themeColor="text1"/>
        </w:rPr>
        <w:t>é</w:t>
      </w:r>
      <w:r w:rsidRPr="00DE04B8">
        <w:rPr>
          <w:rFonts w:cs="Tahoma"/>
          <w:color w:val="000000" w:themeColor="text1"/>
        </w:rPr>
        <w:t xml:space="preserve"> PÚ (</w:t>
      </w:r>
      <w:proofErr w:type="spellStart"/>
      <w:r w:rsidRPr="00DE04B8">
        <w:rPr>
          <w:rFonts w:cs="Tahoma"/>
          <w:color w:val="000000" w:themeColor="text1"/>
        </w:rPr>
        <w:t>S</w:t>
      </w:r>
      <w:r w:rsidR="00273C6D" w:rsidRPr="00DE04B8">
        <w:rPr>
          <w:rFonts w:cs="Tahoma"/>
          <w:color w:val="000000" w:themeColor="text1"/>
          <w:vertAlign w:val="subscript"/>
        </w:rPr>
        <w:t>max</w:t>
      </w:r>
      <w:proofErr w:type="spellEnd"/>
      <w:r w:rsidR="00273C6D" w:rsidRPr="00DE04B8">
        <w:rPr>
          <w:rFonts w:cs="Tahoma"/>
          <w:color w:val="000000" w:themeColor="text1"/>
          <w:vertAlign w:val="subscript"/>
        </w:rPr>
        <w:t xml:space="preserve"> </w:t>
      </w:r>
      <w:r w:rsidRPr="00DE04B8">
        <w:rPr>
          <w:rFonts w:cs="Tahoma"/>
          <w:color w:val="000000" w:themeColor="text1"/>
          <w:vertAlign w:val="subscript"/>
        </w:rPr>
        <w:t xml:space="preserve">PÚ </w:t>
      </w:r>
      <w:r w:rsidRPr="00DE04B8">
        <w:rPr>
          <w:rFonts w:cs="Tahoma"/>
          <w:color w:val="000000" w:themeColor="text1"/>
        </w:rPr>
        <w:t xml:space="preserve">= </w:t>
      </w:r>
      <w:r w:rsidR="00256249">
        <w:rPr>
          <w:rFonts w:cs="Tahoma"/>
          <w:color w:val="000000" w:themeColor="text1"/>
        </w:rPr>
        <w:t>588,1</w:t>
      </w:r>
      <w:r w:rsidRPr="00DE04B8">
        <w:rPr>
          <w:rFonts w:cs="Tahoma"/>
          <w:color w:val="000000" w:themeColor="text1"/>
        </w:rPr>
        <w:t xml:space="preserve"> m</w:t>
      </w:r>
      <w:r w:rsidRPr="00DE04B8">
        <w:rPr>
          <w:rFonts w:cs="Tahoma"/>
          <w:color w:val="000000" w:themeColor="text1"/>
          <w:vertAlign w:val="superscript"/>
        </w:rPr>
        <w:t>2</w:t>
      </w:r>
      <w:r>
        <w:rPr>
          <w:rFonts w:cs="Tahoma"/>
        </w:rPr>
        <w:t xml:space="preserve">) </w:t>
      </w:r>
      <w:r w:rsidRPr="00324033">
        <w:rPr>
          <w:rFonts w:cs="Tahoma"/>
        </w:rPr>
        <w:t>požadován</w:t>
      </w:r>
      <w:r>
        <w:rPr>
          <w:rFonts w:cs="Tahoma"/>
        </w:rPr>
        <w:t>y</w:t>
      </w:r>
      <w:r w:rsidRPr="00324033">
        <w:rPr>
          <w:rFonts w:cs="Tahoma"/>
        </w:rPr>
        <w:t>:</w:t>
      </w:r>
    </w:p>
    <w:p w14:paraId="15F94C00" w14:textId="5038E47E" w:rsidR="00CB5620" w:rsidRPr="00324033" w:rsidRDefault="00CB5620" w:rsidP="00CB5620">
      <w:pPr>
        <w:pStyle w:val="Zkladntextodsazen2"/>
        <w:numPr>
          <w:ilvl w:val="0"/>
          <w:numId w:val="11"/>
        </w:numPr>
        <w:rPr>
          <w:rFonts w:cs="Tahoma"/>
        </w:rPr>
      </w:pPr>
      <w:r w:rsidRPr="00324033">
        <w:rPr>
          <w:rFonts w:cs="Tahoma"/>
        </w:rPr>
        <w:t xml:space="preserve">Podzemní hydranty </w:t>
      </w:r>
      <w:r>
        <w:rPr>
          <w:rFonts w:cs="Tahoma"/>
        </w:rPr>
        <w:t xml:space="preserve">na vodovodním potrubí DN </w:t>
      </w:r>
      <w:r w:rsidR="00F15952">
        <w:rPr>
          <w:rFonts w:cs="Tahoma"/>
        </w:rPr>
        <w:t>100</w:t>
      </w:r>
      <w:r>
        <w:rPr>
          <w:rFonts w:cs="Tahoma"/>
        </w:rPr>
        <w:t xml:space="preserve"> s</w:t>
      </w:r>
      <w:r w:rsidRPr="00324033">
        <w:rPr>
          <w:rFonts w:cs="Tahoma"/>
        </w:rPr>
        <w:t xml:space="preserve"> odběrem vody minimálně </w:t>
      </w:r>
      <w:r>
        <w:rPr>
          <w:rFonts w:cs="Tahoma"/>
        </w:rPr>
        <w:br/>
      </w:r>
      <w:r w:rsidRPr="00324033">
        <w:rPr>
          <w:rFonts w:cs="Tahoma"/>
          <w:i/>
        </w:rPr>
        <w:t xml:space="preserve">Q </w:t>
      </w:r>
      <w:r>
        <w:rPr>
          <w:rFonts w:cs="Tahoma"/>
        </w:rPr>
        <w:t xml:space="preserve">= </w:t>
      </w:r>
      <w:r w:rsidR="00F15952">
        <w:rPr>
          <w:rFonts w:cs="Tahoma"/>
        </w:rPr>
        <w:t>6</w:t>
      </w:r>
      <w:r>
        <w:rPr>
          <w:rFonts w:cs="Tahoma"/>
        </w:rPr>
        <w:t xml:space="preserve"> </w:t>
      </w:r>
      <w:r w:rsidRPr="00324033">
        <w:rPr>
          <w:rFonts w:cs="Tahoma"/>
        </w:rPr>
        <w:t xml:space="preserve">l/s při rychlosti proudění vody </w:t>
      </w:r>
      <w:r w:rsidRPr="00324033">
        <w:rPr>
          <w:rFonts w:cs="Tahoma"/>
          <w:i/>
        </w:rPr>
        <w:t>v</w:t>
      </w:r>
      <w:r w:rsidRPr="00324033">
        <w:rPr>
          <w:rFonts w:cs="Tahoma"/>
        </w:rPr>
        <w:t xml:space="preserve"> = 0,8(m/s) situované ve vzdálenosti </w:t>
      </w:r>
      <w:r w:rsidR="00F15952">
        <w:rPr>
          <w:rFonts w:cs="Tahoma"/>
        </w:rPr>
        <w:t>15</w:t>
      </w:r>
      <w:r w:rsidR="00D46229">
        <w:rPr>
          <w:rFonts w:cs="Tahoma"/>
        </w:rPr>
        <w:t>0</w:t>
      </w:r>
      <w:r w:rsidRPr="00324033">
        <w:rPr>
          <w:rFonts w:cs="Tahoma"/>
        </w:rPr>
        <w:t xml:space="preserve"> m </w:t>
      </w:r>
      <w:r>
        <w:rPr>
          <w:rFonts w:cs="Tahoma"/>
        </w:rPr>
        <w:br/>
      </w:r>
      <w:r w:rsidRPr="00324033">
        <w:rPr>
          <w:rFonts w:cs="Tahoma"/>
        </w:rPr>
        <w:t xml:space="preserve">od objektu a </w:t>
      </w:r>
      <w:r w:rsidR="00F15952">
        <w:rPr>
          <w:rFonts w:cs="Tahoma"/>
        </w:rPr>
        <w:t>3</w:t>
      </w:r>
      <w:r>
        <w:rPr>
          <w:rFonts w:cs="Tahoma"/>
        </w:rPr>
        <w:t>00</w:t>
      </w:r>
      <w:r w:rsidRPr="00324033">
        <w:rPr>
          <w:rFonts w:cs="Tahoma"/>
        </w:rPr>
        <w:t xml:space="preserve"> m mezi hydranty, nebo:</w:t>
      </w:r>
    </w:p>
    <w:p w14:paraId="17E5504D" w14:textId="2745D262" w:rsidR="00CB5620" w:rsidRPr="00324033" w:rsidRDefault="00CB5620" w:rsidP="00CB5620">
      <w:pPr>
        <w:pStyle w:val="Zkladntextodsazen2"/>
        <w:numPr>
          <w:ilvl w:val="0"/>
          <w:numId w:val="11"/>
        </w:numPr>
        <w:rPr>
          <w:rFonts w:cs="Tahoma"/>
        </w:rPr>
      </w:pPr>
      <w:r w:rsidRPr="00324033">
        <w:rPr>
          <w:rFonts w:cs="Tahoma"/>
        </w:rPr>
        <w:t xml:space="preserve">Nadzemní hydranty </w:t>
      </w:r>
      <w:r>
        <w:rPr>
          <w:rFonts w:cs="Tahoma"/>
        </w:rPr>
        <w:t xml:space="preserve">na vodovodním potrubí DN </w:t>
      </w:r>
      <w:r w:rsidR="007070E1">
        <w:rPr>
          <w:rFonts w:cs="Tahoma"/>
        </w:rPr>
        <w:t>100</w:t>
      </w:r>
      <w:r>
        <w:rPr>
          <w:rFonts w:cs="Tahoma"/>
        </w:rPr>
        <w:t xml:space="preserve"> </w:t>
      </w:r>
      <w:r w:rsidRPr="00324033">
        <w:rPr>
          <w:rFonts w:cs="Tahoma"/>
        </w:rPr>
        <w:t xml:space="preserve">s odběrem vody minimálně </w:t>
      </w:r>
      <w:r>
        <w:rPr>
          <w:rFonts w:cs="Tahoma"/>
        </w:rPr>
        <w:br/>
      </w:r>
      <w:r w:rsidRPr="00324033">
        <w:rPr>
          <w:rFonts w:cs="Tahoma"/>
          <w:i/>
        </w:rPr>
        <w:t xml:space="preserve">Q </w:t>
      </w:r>
      <w:r w:rsidRPr="00324033">
        <w:rPr>
          <w:rFonts w:cs="Tahoma"/>
        </w:rPr>
        <w:t xml:space="preserve">= </w:t>
      </w:r>
      <w:r w:rsidR="007070E1">
        <w:rPr>
          <w:rFonts w:cs="Tahoma"/>
        </w:rPr>
        <w:t>6</w:t>
      </w:r>
      <w:r w:rsidRPr="00324033">
        <w:rPr>
          <w:rFonts w:cs="Tahoma"/>
        </w:rPr>
        <w:t xml:space="preserve"> l/s při rychlosti proudění vody </w:t>
      </w:r>
      <w:r w:rsidRPr="00324033">
        <w:rPr>
          <w:rFonts w:cs="Tahoma"/>
          <w:i/>
        </w:rPr>
        <w:t>v</w:t>
      </w:r>
      <w:r w:rsidRPr="00324033">
        <w:rPr>
          <w:rFonts w:cs="Tahoma"/>
        </w:rPr>
        <w:t xml:space="preserve"> = 0,8</w:t>
      </w:r>
      <w:r>
        <w:rPr>
          <w:rFonts w:cs="Tahoma"/>
        </w:rPr>
        <w:t xml:space="preserve"> </w:t>
      </w:r>
      <w:r w:rsidRPr="00324033">
        <w:rPr>
          <w:rFonts w:cs="Tahoma"/>
        </w:rPr>
        <w:t xml:space="preserve">(m/s) situované ve vzdálenosti 600 m </w:t>
      </w:r>
      <w:r>
        <w:rPr>
          <w:rFonts w:cs="Tahoma"/>
        </w:rPr>
        <w:br/>
      </w:r>
      <w:r w:rsidRPr="00324033">
        <w:rPr>
          <w:rFonts w:cs="Tahoma"/>
        </w:rPr>
        <w:t>od objektu a 1200 m mezi hydranty, nebo</w:t>
      </w:r>
    </w:p>
    <w:p w14:paraId="53466B92" w14:textId="7D90A9FF" w:rsidR="00CB5620" w:rsidRPr="00324033" w:rsidRDefault="00CB5620" w:rsidP="00CB5620">
      <w:pPr>
        <w:pStyle w:val="Zkladntextodsazen2"/>
        <w:numPr>
          <w:ilvl w:val="0"/>
          <w:numId w:val="11"/>
        </w:numPr>
        <w:rPr>
          <w:rFonts w:cs="Tahoma"/>
        </w:rPr>
      </w:pPr>
      <w:r w:rsidRPr="00324033">
        <w:rPr>
          <w:rFonts w:cs="Tahoma"/>
        </w:rPr>
        <w:t>Požární nádrž o minimálním objemu vody</w:t>
      </w:r>
      <w:r w:rsidR="007070E1">
        <w:rPr>
          <w:rFonts w:cs="Tahoma"/>
        </w:rPr>
        <w:t>22</w:t>
      </w:r>
      <w:r w:rsidRPr="00324033">
        <w:rPr>
          <w:rFonts w:cs="Tahoma"/>
        </w:rPr>
        <w:t xml:space="preserve"> m</w:t>
      </w:r>
      <w:r w:rsidRPr="00324033">
        <w:rPr>
          <w:rFonts w:cs="Tahoma"/>
          <w:vertAlign w:val="superscript"/>
        </w:rPr>
        <w:t>3</w:t>
      </w:r>
      <w:r w:rsidRPr="00324033">
        <w:rPr>
          <w:rFonts w:cs="Tahoma"/>
        </w:rPr>
        <w:t xml:space="preserve"> ve vzdálenosti 600 m od objektu, nebo:</w:t>
      </w:r>
    </w:p>
    <w:p w14:paraId="4F999276" w14:textId="77777777" w:rsidR="00CB5620" w:rsidRPr="00324033" w:rsidRDefault="00CB5620" w:rsidP="00CB5620">
      <w:pPr>
        <w:pStyle w:val="Zkladntextodsazen2"/>
        <w:numPr>
          <w:ilvl w:val="0"/>
          <w:numId w:val="11"/>
        </w:numPr>
        <w:rPr>
          <w:rFonts w:cs="Tahoma"/>
        </w:rPr>
      </w:pPr>
      <w:r w:rsidRPr="00324033">
        <w:rPr>
          <w:rFonts w:cs="Tahoma"/>
        </w:rPr>
        <w:t>Přírodní zdroj požární vody (vodní tok, přehradní nádrž apod.) ve vzdálenosti 600 m od objektu.</w:t>
      </w:r>
    </w:p>
    <w:p w14:paraId="51948B36" w14:textId="66D01B41" w:rsidR="00CB5620" w:rsidRPr="009F442F" w:rsidRDefault="00CB5620" w:rsidP="00CB5620">
      <w:pPr>
        <w:pStyle w:val="Zkladntextodsazen2"/>
        <w:ind w:left="0"/>
        <w:rPr>
          <w:rFonts w:cs="Tahoma"/>
          <w:color w:val="000000" w:themeColor="text1"/>
        </w:rPr>
      </w:pPr>
      <w:r w:rsidRPr="009F442F">
        <w:rPr>
          <w:rFonts w:cs="Tahoma"/>
          <w:color w:val="000000" w:themeColor="text1"/>
        </w:rPr>
        <w:lastRenderedPageBreak/>
        <w:t xml:space="preserve">Vnější odběrní místo požární vody tvoří podzemní požární nádrž situovaná ve </w:t>
      </w:r>
      <w:r w:rsidRPr="00895966">
        <w:rPr>
          <w:rFonts w:cs="Tahoma"/>
          <w:color w:val="000000" w:themeColor="text1"/>
        </w:rPr>
        <w:t xml:space="preserve">vzdálenosti </w:t>
      </w:r>
      <w:r w:rsidR="00AF5CD1">
        <w:rPr>
          <w:rFonts w:cs="Tahoma"/>
          <w:color w:val="000000" w:themeColor="text1"/>
        </w:rPr>
        <w:t>8</w:t>
      </w:r>
      <w:r w:rsidRPr="00895966">
        <w:rPr>
          <w:rFonts w:cs="Tahoma"/>
          <w:color w:val="000000" w:themeColor="text1"/>
        </w:rPr>
        <w:t xml:space="preserve"> m </w:t>
      </w:r>
      <w:r w:rsidR="00AF5CD1">
        <w:rPr>
          <w:rFonts w:cs="Tahoma"/>
          <w:color w:val="000000" w:themeColor="text1"/>
        </w:rPr>
        <w:t>JZ</w:t>
      </w:r>
      <w:r w:rsidRPr="00895966">
        <w:rPr>
          <w:rFonts w:cs="Tahoma"/>
          <w:color w:val="000000" w:themeColor="text1"/>
        </w:rPr>
        <w:t xml:space="preserve"> směrem od objektu </w:t>
      </w:r>
      <w:r w:rsidR="000F4339" w:rsidRPr="00895966">
        <w:rPr>
          <w:rFonts w:cs="Tahoma"/>
          <w:color w:val="000000" w:themeColor="text1"/>
        </w:rPr>
        <w:t xml:space="preserve">SO 01 </w:t>
      </w:r>
      <w:r w:rsidR="003C0490">
        <w:rPr>
          <w:rFonts w:cs="Tahoma"/>
          <w:color w:val="000000" w:themeColor="text1"/>
        </w:rPr>
        <w:t xml:space="preserve">a </w:t>
      </w:r>
      <w:r w:rsidR="00AF5CD1">
        <w:rPr>
          <w:rFonts w:cs="Tahoma"/>
          <w:color w:val="000000" w:themeColor="text1"/>
        </w:rPr>
        <w:t>47</w:t>
      </w:r>
      <w:r w:rsidR="003C0490">
        <w:rPr>
          <w:rFonts w:cs="Tahoma"/>
          <w:color w:val="000000" w:themeColor="text1"/>
        </w:rPr>
        <w:t xml:space="preserve"> m od objektu SO 0</w:t>
      </w:r>
      <w:r w:rsidR="00AF5CD1">
        <w:rPr>
          <w:rFonts w:cs="Tahoma"/>
          <w:color w:val="000000" w:themeColor="text1"/>
        </w:rPr>
        <w:t>6</w:t>
      </w:r>
      <w:r w:rsidR="003C0490">
        <w:rPr>
          <w:rFonts w:cs="Tahoma"/>
          <w:color w:val="000000" w:themeColor="text1"/>
        </w:rPr>
        <w:t xml:space="preserve"> (nejvzdálenější</w:t>
      </w:r>
      <w:r w:rsidR="00AF5CD1">
        <w:rPr>
          <w:rFonts w:cs="Tahoma"/>
          <w:color w:val="000000" w:themeColor="text1"/>
        </w:rPr>
        <w:t xml:space="preserve"> </w:t>
      </w:r>
      <w:r w:rsidR="003C0490">
        <w:rPr>
          <w:rFonts w:cs="Tahoma"/>
          <w:color w:val="000000" w:themeColor="text1"/>
        </w:rPr>
        <w:t xml:space="preserve">bod), </w:t>
      </w:r>
      <w:r w:rsidRPr="00895966">
        <w:rPr>
          <w:rFonts w:cs="Tahoma"/>
          <w:color w:val="000000" w:themeColor="text1"/>
        </w:rPr>
        <w:t>což vyhovuje požadavkům pol</w:t>
      </w:r>
      <w:r w:rsidR="00AF5CD1">
        <w:rPr>
          <w:rFonts w:cs="Tahoma"/>
          <w:color w:val="000000" w:themeColor="text1"/>
        </w:rPr>
        <w:t xml:space="preserve">.2 </w:t>
      </w:r>
      <w:r w:rsidRPr="00895966">
        <w:rPr>
          <w:rFonts w:cs="Tahoma"/>
          <w:color w:val="000000" w:themeColor="text1"/>
        </w:rPr>
        <w:t>; tab.1 ČSN 73 0873. (</w:t>
      </w:r>
      <w:r w:rsidR="00AF5CD1">
        <w:rPr>
          <w:rFonts w:cs="Tahoma"/>
          <w:color w:val="000000" w:themeColor="text1"/>
        </w:rPr>
        <w:t>47</w:t>
      </w:r>
      <w:r w:rsidRPr="00895966">
        <w:rPr>
          <w:rFonts w:cs="Tahoma"/>
          <w:color w:val="000000" w:themeColor="text1"/>
        </w:rPr>
        <w:t xml:space="preserve"> m &lt; 600 m) </w:t>
      </w:r>
    </w:p>
    <w:p w14:paraId="4AAD885C" w14:textId="7F4DA94F" w:rsidR="00CB5620" w:rsidRPr="00AA76BA" w:rsidRDefault="00CB5620" w:rsidP="00CB5620">
      <w:pPr>
        <w:rPr>
          <w:rFonts w:cs="Tahoma"/>
          <w:color w:val="000000" w:themeColor="text1"/>
        </w:rPr>
      </w:pPr>
      <w:r w:rsidRPr="00AA76BA">
        <w:rPr>
          <w:rFonts w:cs="Tahoma"/>
          <w:color w:val="000000" w:themeColor="text1"/>
        </w:rPr>
        <w:t xml:space="preserve">K nádrži je zajištěn příjezd v souladu čl. 10.5 ČSN 75 2411 po zpevněné komunikaci opatřené </w:t>
      </w:r>
      <w:r w:rsidRPr="000F4339">
        <w:rPr>
          <w:rFonts w:cs="Tahoma"/>
          <w:color w:val="000000" w:themeColor="text1"/>
        </w:rPr>
        <w:t xml:space="preserve">čerpacím stanovištěm </w:t>
      </w:r>
      <w:r w:rsidR="005B6D30">
        <w:rPr>
          <w:rFonts w:cs="Tahoma"/>
          <w:color w:val="000000" w:themeColor="text1"/>
        </w:rPr>
        <w:t>ve</w:t>
      </w:r>
      <w:r w:rsidRPr="000F4339">
        <w:rPr>
          <w:rFonts w:cs="Tahoma"/>
          <w:color w:val="000000" w:themeColor="text1"/>
        </w:rPr>
        <w:t xml:space="preserve"> vzdálenosti </w:t>
      </w:r>
      <w:r w:rsidR="000F4339" w:rsidRPr="000F4339">
        <w:rPr>
          <w:rFonts w:cs="Tahoma"/>
          <w:color w:val="000000" w:themeColor="text1"/>
        </w:rPr>
        <w:t>2</w:t>
      </w:r>
      <w:r w:rsidRPr="000F4339">
        <w:rPr>
          <w:rFonts w:cs="Tahoma"/>
          <w:color w:val="000000" w:themeColor="text1"/>
        </w:rPr>
        <w:t xml:space="preserve"> m od nádrže.  </w:t>
      </w:r>
    </w:p>
    <w:p w14:paraId="7E5500EB" w14:textId="2079E2A9" w:rsidR="00CB5620" w:rsidRPr="00CF71F5" w:rsidRDefault="00CB5620" w:rsidP="00CB5620">
      <w:pPr>
        <w:rPr>
          <w:rFonts w:cs="Tahoma"/>
          <w:b/>
          <w:color w:val="000000" w:themeColor="text1"/>
        </w:rPr>
      </w:pPr>
      <w:r w:rsidRPr="00A02109">
        <w:rPr>
          <w:rFonts w:cs="Tahoma"/>
          <w:color w:val="000000" w:themeColor="text1"/>
        </w:rPr>
        <w:t xml:space="preserve">Nádrž má objem vody </w:t>
      </w:r>
      <w:r w:rsidR="00CF71F5">
        <w:rPr>
          <w:rFonts w:cs="Tahoma"/>
          <w:b/>
          <w:color w:val="000000" w:themeColor="text1"/>
        </w:rPr>
        <w:t>22</w:t>
      </w:r>
      <w:r w:rsidRPr="00A02109">
        <w:rPr>
          <w:rFonts w:cs="Tahoma"/>
          <w:b/>
          <w:color w:val="000000" w:themeColor="text1"/>
        </w:rPr>
        <w:t xml:space="preserve"> m</w:t>
      </w:r>
      <w:r w:rsidRPr="00A02109">
        <w:rPr>
          <w:rFonts w:cs="Tahoma"/>
          <w:b/>
          <w:color w:val="000000" w:themeColor="text1"/>
          <w:vertAlign w:val="superscript"/>
        </w:rPr>
        <w:t>3</w:t>
      </w:r>
      <w:r w:rsidRPr="00A02109">
        <w:rPr>
          <w:rFonts w:cs="Tahoma"/>
          <w:color w:val="000000" w:themeColor="text1"/>
        </w:rPr>
        <w:t>, což vyhovuje požadavkům pol.</w:t>
      </w:r>
      <w:r w:rsidR="00E26373">
        <w:rPr>
          <w:rFonts w:cs="Tahoma"/>
          <w:color w:val="000000" w:themeColor="text1"/>
        </w:rPr>
        <w:t>1</w:t>
      </w:r>
      <w:r w:rsidRPr="00A02109">
        <w:rPr>
          <w:rFonts w:cs="Tahoma"/>
          <w:color w:val="000000" w:themeColor="text1"/>
        </w:rPr>
        <w:t xml:space="preserve">; tab.1 a 2 ČSN 73 0873. </w:t>
      </w:r>
    </w:p>
    <w:p w14:paraId="1E112CDC" w14:textId="713A40FA" w:rsidR="00CB5620" w:rsidRPr="00A02109" w:rsidRDefault="00CB5620" w:rsidP="00CB5620">
      <w:pPr>
        <w:rPr>
          <w:rFonts w:ascii="Times New Roman" w:hAnsi="Times New Roman"/>
          <w:color w:val="000000" w:themeColor="text1"/>
        </w:rPr>
      </w:pPr>
      <w:r w:rsidRPr="00A02109">
        <w:rPr>
          <w:rFonts w:cs="Tahoma"/>
          <w:color w:val="000000" w:themeColor="text1"/>
        </w:rPr>
        <w:t>Nádrž je na základě požadavku HZS kraje opatřena</w:t>
      </w:r>
      <w:r w:rsidRPr="00A02109">
        <w:rPr>
          <w:rFonts w:ascii="Arial" w:hAnsi="Arial" w:cs="Arial"/>
          <w:color w:val="000000" w:themeColor="text1"/>
          <w:shd w:val="clear" w:color="auto" w:fill="FFFFFF"/>
        </w:rPr>
        <w:t> </w:t>
      </w:r>
      <w:r w:rsidRPr="00A02109">
        <w:rPr>
          <w:rFonts w:cs="Tahoma"/>
          <w:color w:val="000000" w:themeColor="text1"/>
        </w:rPr>
        <w:t xml:space="preserve">přístupným otvorem pro čerpání o rozměru min. 1,5 x 1,5 m a trvalým sacím potrubím se </w:t>
      </w:r>
      <w:proofErr w:type="spellStart"/>
      <w:r w:rsidRPr="00A02109">
        <w:rPr>
          <w:rFonts w:cs="Tahoma"/>
          <w:color w:val="000000" w:themeColor="text1"/>
        </w:rPr>
        <w:t>savicovým</w:t>
      </w:r>
      <w:proofErr w:type="spellEnd"/>
      <w:r w:rsidRPr="00A02109">
        <w:rPr>
          <w:rFonts w:cs="Tahoma"/>
          <w:color w:val="000000" w:themeColor="text1"/>
        </w:rPr>
        <w:t xml:space="preserve"> šroubením DN110 s </w:t>
      </w:r>
      <w:proofErr w:type="spellStart"/>
      <w:r w:rsidRPr="00A02109">
        <w:rPr>
          <w:rFonts w:cs="Tahoma"/>
          <w:color w:val="000000" w:themeColor="text1"/>
        </w:rPr>
        <w:t>převleč</w:t>
      </w:r>
      <w:r w:rsidR="00B95F10">
        <w:rPr>
          <w:rFonts w:cs="Tahoma"/>
          <w:color w:val="000000" w:themeColor="text1"/>
        </w:rPr>
        <w:t>n</w:t>
      </w:r>
      <w:r w:rsidRPr="00A02109">
        <w:rPr>
          <w:rFonts w:cs="Tahoma"/>
          <w:color w:val="000000" w:themeColor="text1"/>
        </w:rPr>
        <w:t>ou</w:t>
      </w:r>
      <w:proofErr w:type="spellEnd"/>
      <w:r w:rsidRPr="00A02109">
        <w:rPr>
          <w:rFonts w:cs="Tahoma"/>
          <w:color w:val="000000" w:themeColor="text1"/>
        </w:rPr>
        <w:t xml:space="preserve"> maticí. </w:t>
      </w:r>
    </w:p>
    <w:p w14:paraId="13F2C692" w14:textId="77777777" w:rsidR="00CB5620" w:rsidRPr="00A02109" w:rsidRDefault="00CB5620" w:rsidP="00CB5620">
      <w:pPr>
        <w:pStyle w:val="Zkladntext2"/>
        <w:rPr>
          <w:color w:val="000000" w:themeColor="text1"/>
        </w:rPr>
      </w:pPr>
      <w:r w:rsidRPr="00A02109">
        <w:rPr>
          <w:color w:val="000000" w:themeColor="text1"/>
        </w:rPr>
        <w:t xml:space="preserve">Přívod vody do nádrže je zajištěn jednorázově. </w:t>
      </w:r>
    </w:p>
    <w:p w14:paraId="63B88FED" w14:textId="3F22433A" w:rsidR="00CB5620" w:rsidRPr="00A02109" w:rsidRDefault="00CB5620" w:rsidP="00CB5620">
      <w:pPr>
        <w:pStyle w:val="Zkladntext2"/>
        <w:rPr>
          <w:color w:val="000000" w:themeColor="text1"/>
        </w:rPr>
      </w:pPr>
      <w:r w:rsidRPr="00A02109">
        <w:rPr>
          <w:color w:val="000000" w:themeColor="text1"/>
        </w:rPr>
        <w:t>Při poklesu objemu pod předepsané množství (</w:t>
      </w:r>
      <w:r w:rsidR="00FA1A42">
        <w:rPr>
          <w:rFonts w:cs="Tahoma"/>
          <w:color w:val="000000" w:themeColor="text1"/>
        </w:rPr>
        <w:t>22</w:t>
      </w:r>
      <w:r w:rsidRPr="00A02109">
        <w:rPr>
          <w:rFonts w:cs="Tahoma"/>
          <w:color w:val="000000" w:themeColor="text1"/>
        </w:rPr>
        <w:t xml:space="preserve"> m</w:t>
      </w:r>
      <w:r w:rsidRPr="00A02109">
        <w:rPr>
          <w:rFonts w:cs="Tahoma"/>
          <w:color w:val="000000" w:themeColor="text1"/>
          <w:vertAlign w:val="superscript"/>
        </w:rPr>
        <w:t>3</w:t>
      </w:r>
      <w:r w:rsidRPr="00A02109">
        <w:rPr>
          <w:rFonts w:cs="Tahoma"/>
          <w:color w:val="000000" w:themeColor="text1"/>
        </w:rPr>
        <w:t xml:space="preserve">) </w:t>
      </w:r>
      <w:r w:rsidRPr="00A02109">
        <w:rPr>
          <w:color w:val="000000" w:themeColor="text1"/>
        </w:rPr>
        <w:t xml:space="preserve">musí být zajištěno jednorázové doplnění vody. Doba doplnění na předepsané množství (obsah) vody v nádrži a předepsanou výšku hladiny, po jejím vyčerpání (přirozeném poklesu), nesmí být v souladu s čl. 8.7.1 ČSN 75 24 11 delší než 36 hodin. </w:t>
      </w:r>
    </w:p>
    <w:p w14:paraId="3A765C7A" w14:textId="046F03CD" w:rsidR="00CB5620" w:rsidRPr="00A02109" w:rsidRDefault="00CB5620" w:rsidP="00CB5620">
      <w:pPr>
        <w:pStyle w:val="Zkladntext2"/>
        <w:rPr>
          <w:color w:val="000000" w:themeColor="text1"/>
        </w:rPr>
      </w:pPr>
      <w:r w:rsidRPr="00A02109">
        <w:rPr>
          <w:color w:val="000000" w:themeColor="text1"/>
        </w:rPr>
        <w:t>V souladu s čl. 12 ČSN 75 24 11 musí být pro požární nádrž vlastníkem, provozovatelem, popř. správcem požární nádrže určena zodpovědná osoba zabezpečující kontrolu zásoby požární vody a jakosti požární vody. Kontroly se v souladu s čl. 12.2 ČSN 75 2411 provádí minimálně 1 x za měsíc se záznamem o jejím provedení</w:t>
      </w:r>
      <w:r w:rsidRPr="00A02109">
        <w:rPr>
          <w:color w:val="000000" w:themeColor="text1"/>
          <w:lang w:val="en-US"/>
        </w:rPr>
        <w:t xml:space="preserve">. </w:t>
      </w:r>
      <w:r w:rsidR="00463CED">
        <w:rPr>
          <w:color w:val="000000" w:themeColor="text1"/>
          <w:lang w:val="en-US"/>
        </w:rPr>
        <w:br/>
      </w:r>
      <w:r w:rsidRPr="00A02109">
        <w:rPr>
          <w:color w:val="000000" w:themeColor="text1"/>
          <w:lang w:val="en-US"/>
        </w:rPr>
        <w:t xml:space="preserve">V </w:t>
      </w:r>
      <w:r w:rsidRPr="00A02109">
        <w:rPr>
          <w:color w:val="000000" w:themeColor="text1"/>
        </w:rPr>
        <w:t xml:space="preserve">souladu s čl. 12.3 ČSN 75 2411 se minimálně 1x ročně se záznamem o jejím provedení provádí kontrola provozního stavu nádrže. </w:t>
      </w:r>
    </w:p>
    <w:p w14:paraId="69C684F1" w14:textId="77777777" w:rsidR="00CB5620" w:rsidRPr="00A02109" w:rsidRDefault="00CB5620" w:rsidP="00CB5620">
      <w:pPr>
        <w:rPr>
          <w:color w:val="000000" w:themeColor="text1"/>
        </w:rPr>
      </w:pPr>
      <w:r w:rsidRPr="00A02109">
        <w:rPr>
          <w:color w:val="000000" w:themeColor="text1"/>
        </w:rPr>
        <w:t xml:space="preserve">Nádrž je v souladu s čl. 9.3.3 ČSN 75 2411 označena tabulkou s nápisem „POŽÁRNÍ VODA“ a údaji o objemu vodního zdroje a maximální sací hloubce, umístěnou ve výšce </w:t>
      </w:r>
      <w:r w:rsidRPr="00A02109">
        <w:rPr>
          <w:color w:val="000000" w:themeColor="text1"/>
        </w:rPr>
        <w:br/>
        <w:t>2 m od úrovně terénu.</w:t>
      </w:r>
    </w:p>
    <w:p w14:paraId="7FE6FC78" w14:textId="7E0CA242" w:rsidR="00CB5620" w:rsidRPr="00A02109" w:rsidRDefault="00CB5620" w:rsidP="00CB5620">
      <w:pPr>
        <w:rPr>
          <w:color w:val="000000" w:themeColor="text1"/>
        </w:rPr>
      </w:pPr>
      <w:r w:rsidRPr="00A02109">
        <w:rPr>
          <w:color w:val="000000" w:themeColor="text1"/>
        </w:rPr>
        <w:t>Případné vypouštění této nádrže (z technických důvodů), musí být v souladu s čl. 6.1.4 ČSN 75 2411 předem oznámeno příslušnému HZS</w:t>
      </w:r>
      <w:r w:rsidR="00B95F10">
        <w:rPr>
          <w:color w:val="000000" w:themeColor="text1"/>
        </w:rPr>
        <w:t xml:space="preserve"> kraje</w:t>
      </w:r>
      <w:r w:rsidRPr="00A02109">
        <w:rPr>
          <w:color w:val="000000" w:themeColor="text1"/>
        </w:rPr>
        <w:t xml:space="preserve">. </w:t>
      </w:r>
    </w:p>
    <w:p w14:paraId="5B708F83" w14:textId="2F96FCAB" w:rsidR="00CB5620" w:rsidRPr="00170FF6" w:rsidRDefault="00CB5620" w:rsidP="00CB5620">
      <w:pPr>
        <w:pStyle w:val="Zkladntextodsazen2"/>
        <w:ind w:left="0"/>
        <w:rPr>
          <w:rFonts w:cs="Tahoma"/>
          <w:color w:val="000000" w:themeColor="text1"/>
        </w:rPr>
      </w:pPr>
      <w:r w:rsidRPr="00170FF6">
        <w:rPr>
          <w:rFonts w:cs="Tahoma"/>
          <w:color w:val="000000" w:themeColor="text1"/>
        </w:rPr>
        <w:t xml:space="preserve">K nádrži je zajištěn příjezd v souladu s čl. 10.5 ČSN 75 2411 po zpevněné komunikaci šířky </w:t>
      </w:r>
      <w:r w:rsidR="00716815">
        <w:rPr>
          <w:rFonts w:cs="Tahoma"/>
          <w:color w:val="000000" w:themeColor="text1"/>
        </w:rPr>
        <w:t>3</w:t>
      </w:r>
      <w:r w:rsidRPr="00170FF6">
        <w:rPr>
          <w:rFonts w:cs="Tahoma"/>
          <w:color w:val="000000" w:themeColor="text1"/>
        </w:rPr>
        <w:t xml:space="preserve"> </w:t>
      </w:r>
      <w:r w:rsidR="00360EB3">
        <w:rPr>
          <w:rFonts w:cs="Tahoma"/>
          <w:color w:val="000000" w:themeColor="text1"/>
        </w:rPr>
        <w:t xml:space="preserve">– 5 </w:t>
      </w:r>
      <w:r w:rsidRPr="00170FF6">
        <w:rPr>
          <w:rFonts w:cs="Tahoma"/>
          <w:color w:val="000000" w:themeColor="text1"/>
        </w:rPr>
        <w:t xml:space="preserve">m do vzdálenosti </w:t>
      </w:r>
      <w:r w:rsidR="00170FF6" w:rsidRPr="00170FF6">
        <w:rPr>
          <w:rFonts w:cs="Tahoma"/>
          <w:color w:val="000000" w:themeColor="text1"/>
        </w:rPr>
        <w:t>2</w:t>
      </w:r>
      <w:r w:rsidRPr="00170FF6">
        <w:rPr>
          <w:rFonts w:cs="Tahoma"/>
          <w:color w:val="000000" w:themeColor="text1"/>
        </w:rPr>
        <w:t xml:space="preserve"> m od nádrže. </w:t>
      </w:r>
    </w:p>
    <w:p w14:paraId="083E819D" w14:textId="77777777" w:rsidR="00CB5620" w:rsidRPr="00331072" w:rsidRDefault="00CB5620" w:rsidP="00CB5620">
      <w:pPr>
        <w:pStyle w:val="Zkladntext2"/>
        <w:rPr>
          <w:color w:val="000000" w:themeColor="text1"/>
        </w:rPr>
      </w:pPr>
      <w:r w:rsidRPr="00331072">
        <w:rPr>
          <w:rFonts w:cs="Tahoma"/>
          <w:color w:val="000000" w:themeColor="text1"/>
        </w:rPr>
        <w:t xml:space="preserve">Příjezdová komunikace je zpevněna </w:t>
      </w:r>
      <w:r w:rsidRPr="00331072">
        <w:rPr>
          <w:color w:val="000000" w:themeColor="text1"/>
        </w:rPr>
        <w:t xml:space="preserve">pro použití vozidlem, jehož tíha na nejvíce zatíženou nápravu je nejméně 100 kN. </w:t>
      </w:r>
    </w:p>
    <w:p w14:paraId="60FF2286" w14:textId="2282FD2E" w:rsidR="00CB5620" w:rsidRPr="00331072" w:rsidRDefault="00D66D9D" w:rsidP="00CB5620">
      <w:pPr>
        <w:rPr>
          <w:color w:val="000000" w:themeColor="text1"/>
        </w:rPr>
      </w:pPr>
      <w:r>
        <w:rPr>
          <w:color w:val="000000" w:themeColor="text1"/>
        </w:rPr>
        <w:t>Tato komunikace</w:t>
      </w:r>
      <w:r w:rsidR="00CB5620" w:rsidRPr="00170FF6">
        <w:rPr>
          <w:color w:val="000000" w:themeColor="text1"/>
        </w:rPr>
        <w:t xml:space="preserve"> </w:t>
      </w:r>
      <w:r>
        <w:rPr>
          <w:color w:val="000000" w:themeColor="text1"/>
        </w:rPr>
        <w:t xml:space="preserve">je </w:t>
      </w:r>
      <w:r w:rsidR="00CB5620" w:rsidRPr="00170FF6">
        <w:rPr>
          <w:color w:val="000000" w:themeColor="text1"/>
        </w:rPr>
        <w:t xml:space="preserve">ve vzdálenosti </w:t>
      </w:r>
      <w:r w:rsidR="00170FF6" w:rsidRPr="00170FF6">
        <w:rPr>
          <w:color w:val="000000" w:themeColor="text1"/>
        </w:rPr>
        <w:t>2</w:t>
      </w:r>
      <w:r w:rsidR="00CB5620" w:rsidRPr="00170FF6">
        <w:rPr>
          <w:color w:val="000000" w:themeColor="text1"/>
        </w:rPr>
        <w:t xml:space="preserve"> m od nádrže </w:t>
      </w:r>
      <w:r>
        <w:rPr>
          <w:color w:val="000000" w:themeColor="text1"/>
        </w:rPr>
        <w:t xml:space="preserve">a slouží zároveň jako </w:t>
      </w:r>
      <w:r w:rsidR="00CB5620" w:rsidRPr="00331072">
        <w:rPr>
          <w:color w:val="000000" w:themeColor="text1"/>
        </w:rPr>
        <w:t xml:space="preserve">zpevněná plocha sloužící v souladu s čl. 10.3 ČSN 75 2411 jako čerpací stanoviště o rozměrech </w:t>
      </w:r>
      <w:r>
        <w:rPr>
          <w:color w:val="000000" w:themeColor="text1"/>
        </w:rPr>
        <w:br/>
      </w:r>
      <w:r w:rsidR="00CB5620" w:rsidRPr="00331072">
        <w:rPr>
          <w:color w:val="000000" w:themeColor="text1"/>
        </w:rPr>
        <w:t xml:space="preserve">min. 12 x 5 m. </w:t>
      </w:r>
    </w:p>
    <w:p w14:paraId="36DC5B40" w14:textId="77777777" w:rsidR="00CB5620" w:rsidRPr="00331072" w:rsidRDefault="00CB5620" w:rsidP="00CB5620">
      <w:pPr>
        <w:rPr>
          <w:color w:val="000000" w:themeColor="text1"/>
        </w:rPr>
      </w:pPr>
      <w:r w:rsidRPr="00331072">
        <w:rPr>
          <w:color w:val="000000" w:themeColor="text1"/>
        </w:rPr>
        <w:t xml:space="preserve">Umístění čerpacího stanoviště umožňuje odběr vody požárním čerpadlem se sací hadicí o maximální délce 10 m. </w:t>
      </w:r>
    </w:p>
    <w:p w14:paraId="3EA587A8" w14:textId="45B9C167" w:rsidR="00CB5620" w:rsidRPr="00331072" w:rsidRDefault="00CB5620" w:rsidP="00CB5620">
      <w:pPr>
        <w:rPr>
          <w:color w:val="000000" w:themeColor="text1"/>
        </w:rPr>
      </w:pPr>
      <w:r w:rsidRPr="00331072">
        <w:rPr>
          <w:color w:val="000000" w:themeColor="text1"/>
        </w:rPr>
        <w:t>Plocha čerpacího stanoviště je v souladu s čl. 10.3.2 ČSN 75 2411 zpevněná pro použití vozidlem, jehož tíha na nejvíce zatíženou nápravu je nejméně 100</w:t>
      </w:r>
      <w:r w:rsidR="00B95F10">
        <w:rPr>
          <w:color w:val="000000" w:themeColor="text1"/>
        </w:rPr>
        <w:t xml:space="preserve"> </w:t>
      </w:r>
      <w:r w:rsidRPr="00331072">
        <w:rPr>
          <w:color w:val="000000" w:themeColor="text1"/>
        </w:rPr>
        <w:t>kN.</w:t>
      </w:r>
    </w:p>
    <w:p w14:paraId="6F5216F6" w14:textId="77777777" w:rsidR="00CB5620" w:rsidRPr="00331072" w:rsidRDefault="00CB5620" w:rsidP="00CB5620">
      <w:pPr>
        <w:pStyle w:val="Zkladntext2"/>
        <w:rPr>
          <w:rFonts w:cs="Tahoma"/>
          <w:color w:val="000000" w:themeColor="text1"/>
        </w:rPr>
      </w:pPr>
      <w:r w:rsidRPr="00331072">
        <w:rPr>
          <w:color w:val="000000" w:themeColor="text1"/>
        </w:rPr>
        <w:t xml:space="preserve">Příjezdová komunikace a čerpací stanoviště </w:t>
      </w:r>
      <w:r w:rsidRPr="00331072">
        <w:rPr>
          <w:rFonts w:cs="Tahoma"/>
          <w:color w:val="000000" w:themeColor="text1"/>
        </w:rPr>
        <w:t>společně umožňují manipulaci se zásahovým automobilem o délce 10 m tak aby bylo v souladu s čl. 10.3.4 ČSN 75 2411 přistaveno automobilové požární čerpadlo sacími hrdly ke zdroji požární vody.</w:t>
      </w:r>
    </w:p>
    <w:p w14:paraId="5B0067E0" w14:textId="44B50D1B" w:rsidR="00973419" w:rsidRPr="002C2D92" w:rsidRDefault="00CB5620" w:rsidP="00E11730">
      <w:pPr>
        <w:spacing w:line="240" w:lineRule="atLeast"/>
        <w:rPr>
          <w:rFonts w:cs="Tahoma"/>
          <w:color w:val="000000" w:themeColor="text1"/>
        </w:rPr>
      </w:pPr>
      <w:r w:rsidRPr="00331072">
        <w:rPr>
          <w:color w:val="000000" w:themeColor="text1"/>
        </w:rPr>
        <w:t xml:space="preserve">Tato požární nádrž slouží požárním účelům ve smyslu ČSN 73 0873 </w:t>
      </w:r>
      <w:r w:rsidRPr="00331072">
        <w:rPr>
          <w:rFonts w:cs="Tahoma"/>
          <w:color w:val="000000" w:themeColor="text1"/>
        </w:rPr>
        <w:t xml:space="preserve">pro rodinné domy a nevýrobní objekty s plochou požárních úseků </w:t>
      </w:r>
      <w:r w:rsidRPr="00331072">
        <w:rPr>
          <w:rFonts w:cs="Tahoma"/>
          <w:i/>
          <w:color w:val="000000" w:themeColor="text1"/>
        </w:rPr>
        <w:t>S</w:t>
      </w:r>
      <w:r w:rsidRPr="00331072">
        <w:rPr>
          <w:rFonts w:cs="Tahoma"/>
          <w:color w:val="000000" w:themeColor="text1"/>
        </w:rPr>
        <w:t xml:space="preserve"> ≤ </w:t>
      </w:r>
      <w:r w:rsidR="00D004B7">
        <w:rPr>
          <w:rFonts w:cs="Tahoma"/>
          <w:color w:val="000000" w:themeColor="text1"/>
        </w:rPr>
        <w:t>120</w:t>
      </w:r>
      <w:r w:rsidR="00260011">
        <w:rPr>
          <w:rFonts w:cs="Tahoma"/>
          <w:color w:val="000000" w:themeColor="text1"/>
        </w:rPr>
        <w:t xml:space="preserve"> </w:t>
      </w:r>
      <w:r w:rsidRPr="00331072">
        <w:rPr>
          <w:rFonts w:cs="Tahoma"/>
          <w:color w:val="000000" w:themeColor="text1"/>
        </w:rPr>
        <w:t>m</w:t>
      </w:r>
      <w:r w:rsidRPr="00331072">
        <w:rPr>
          <w:rFonts w:cs="Tahoma"/>
          <w:color w:val="000000" w:themeColor="text1"/>
          <w:vertAlign w:val="superscript"/>
        </w:rPr>
        <w:t>2</w:t>
      </w:r>
      <w:r w:rsidR="00D004B7">
        <w:rPr>
          <w:rFonts w:cs="Tahoma"/>
          <w:color w:val="000000" w:themeColor="text1"/>
        </w:rPr>
        <w:t xml:space="preserve">. </w:t>
      </w:r>
    </w:p>
    <w:p w14:paraId="1212E1E7" w14:textId="77777777" w:rsidR="00973419" w:rsidRPr="00324033" w:rsidRDefault="00973419" w:rsidP="00E11730">
      <w:pPr>
        <w:spacing w:line="240" w:lineRule="atLeast"/>
        <w:rPr>
          <w:rFonts w:cs="Tahoma"/>
          <w:color w:val="92D050"/>
        </w:rPr>
      </w:pPr>
    </w:p>
    <w:p w14:paraId="358B8D89" w14:textId="55F7D876" w:rsidR="00464592" w:rsidRPr="00324033" w:rsidRDefault="005513A8" w:rsidP="000E42A4">
      <w:pPr>
        <w:pStyle w:val="Nadpis2"/>
        <w:numPr>
          <w:ilvl w:val="0"/>
          <w:numId w:val="3"/>
        </w:numPr>
        <w:rPr>
          <w:rFonts w:cs="Tahoma"/>
          <w:color w:val="92D050"/>
        </w:rPr>
      </w:pPr>
      <w:bookmarkStart w:id="39" w:name="_Toc131411175"/>
      <w:r w:rsidRPr="00324033">
        <w:lastRenderedPageBreak/>
        <w:t>P</w:t>
      </w:r>
      <w:r w:rsidR="00321B6A" w:rsidRPr="00324033">
        <w:t>očet, druh a rozmístění hasicích přístrojů</w:t>
      </w:r>
      <w:bookmarkStart w:id="40" w:name="_Toc499648646"/>
      <w:bookmarkStart w:id="41" w:name="_Toc499670935"/>
      <w:bookmarkEnd w:id="37"/>
      <w:bookmarkEnd w:id="38"/>
      <w:bookmarkEnd w:id="39"/>
    </w:p>
    <w:p w14:paraId="3A38ABEB" w14:textId="3DB107CE" w:rsidR="002F298E" w:rsidRPr="002F298E" w:rsidRDefault="002F298E" w:rsidP="002F298E">
      <w:pPr>
        <w:rPr>
          <w:color w:val="000000" w:themeColor="text1"/>
        </w:rPr>
      </w:pPr>
      <w:bookmarkStart w:id="42" w:name="_Hlk61006323"/>
      <w:r w:rsidRPr="002F298E">
        <w:rPr>
          <w:color w:val="000000" w:themeColor="text1"/>
        </w:rPr>
        <w:t>Počet a druh PHP v řešen</w:t>
      </w:r>
      <w:r>
        <w:rPr>
          <w:color w:val="000000" w:themeColor="text1"/>
        </w:rPr>
        <w:t>ých</w:t>
      </w:r>
      <w:r w:rsidRPr="002F298E">
        <w:rPr>
          <w:color w:val="000000" w:themeColor="text1"/>
        </w:rPr>
        <w:t xml:space="preserve"> PÚ je stanoven dle přílohy 4, vyhl. č. 23/2008 Sb. </w:t>
      </w:r>
      <w:r w:rsidRPr="002F298E">
        <w:rPr>
          <w:rFonts w:cs="Tahoma"/>
          <w:color w:val="000000" w:themeColor="text1"/>
          <w:szCs w:val="24"/>
        </w:rPr>
        <w:t xml:space="preserve">ve znění </w:t>
      </w:r>
      <w:r w:rsidRPr="002F298E">
        <w:rPr>
          <w:rFonts w:cs="Tahoma"/>
          <w:color w:val="000000" w:themeColor="text1"/>
          <w:szCs w:val="24"/>
        </w:rPr>
        <w:br/>
        <w:t xml:space="preserve">vyhl. č. 268/2011 Sb. </w:t>
      </w:r>
      <w:r w:rsidRPr="002F298E">
        <w:rPr>
          <w:color w:val="000000" w:themeColor="text1"/>
        </w:rPr>
        <w:t xml:space="preserve">v návaznosti na výpočet rovnicí č. 24 ČSN 73 0802:  </w:t>
      </w:r>
    </w:p>
    <w:p w14:paraId="275C9356" w14:textId="77777777" w:rsidR="00727A0B" w:rsidRPr="002C69A0" w:rsidRDefault="00727A0B" w:rsidP="002C69A0">
      <w:pPr>
        <w:spacing w:after="120"/>
        <w:rPr>
          <w:color w:val="000000" w:themeColor="text1"/>
        </w:rPr>
      </w:pPr>
      <w:r w:rsidRPr="002C69A0">
        <w:rPr>
          <w:b/>
          <w:color w:val="000000" w:themeColor="text1"/>
        </w:rPr>
        <w:t xml:space="preserve">N1.01/N2: </w:t>
      </w:r>
      <w:r w:rsidRPr="002C69A0">
        <w:rPr>
          <w:color w:val="000000" w:themeColor="text1"/>
        </w:rPr>
        <w:t>SO 01 – objekt A – mléčnice</w:t>
      </w:r>
    </w:p>
    <w:p w14:paraId="71201733" w14:textId="0866E42C" w:rsidR="002C69A0" w:rsidRPr="00DF7824" w:rsidRDefault="00652F0C" w:rsidP="002C69A0">
      <w:pPr>
        <w:pStyle w:val="Odstavecseseznamem"/>
        <w:numPr>
          <w:ilvl w:val="0"/>
          <w:numId w:val="14"/>
        </w:numPr>
        <w:ind w:left="357" w:hanging="357"/>
        <w:contextualSpacing w:val="0"/>
      </w:pPr>
      <w:r>
        <w:rPr>
          <w:rFonts w:cs="Tahoma"/>
        </w:rPr>
        <w:t>3</w:t>
      </w:r>
      <w:r w:rsidR="00BC3983" w:rsidRPr="00324033">
        <w:rPr>
          <w:rFonts w:cs="Tahoma"/>
        </w:rPr>
        <w:t xml:space="preserve"> x PHP práškový s minimální hasicí schopností </w:t>
      </w:r>
      <w:r w:rsidR="00BC3983">
        <w:rPr>
          <w:rFonts w:cs="Tahoma"/>
        </w:rPr>
        <w:t>2</w:t>
      </w:r>
      <w:r>
        <w:rPr>
          <w:rFonts w:cs="Tahoma"/>
        </w:rPr>
        <w:t>7</w:t>
      </w:r>
      <w:r w:rsidR="00BC3983" w:rsidRPr="00324033">
        <w:rPr>
          <w:rFonts w:cs="Tahoma"/>
        </w:rPr>
        <w:t>A</w:t>
      </w:r>
      <w:r w:rsidR="00BC3983">
        <w:rPr>
          <w:rFonts w:cs="Tahoma"/>
        </w:rPr>
        <w:t xml:space="preserve"> </w:t>
      </w:r>
    </w:p>
    <w:p w14:paraId="258D1ACB" w14:textId="10C50366" w:rsidR="00727A0B" w:rsidRPr="002C69A0" w:rsidRDefault="00727A0B" w:rsidP="002C69A0">
      <w:pPr>
        <w:rPr>
          <w:color w:val="000000" w:themeColor="text1"/>
        </w:rPr>
      </w:pPr>
      <w:r w:rsidRPr="002C69A0">
        <w:rPr>
          <w:b/>
          <w:color w:val="000000" w:themeColor="text1"/>
        </w:rPr>
        <w:t>N1.02/N2</w:t>
      </w:r>
      <w:r w:rsidRPr="002C69A0">
        <w:rPr>
          <w:color w:val="000000" w:themeColor="text1"/>
        </w:rPr>
        <w:t>:  SO 02 – objekt B – konírny</w:t>
      </w:r>
    </w:p>
    <w:p w14:paraId="76777EDD" w14:textId="6D2929D4" w:rsidR="00727A0B" w:rsidRPr="00D53C01" w:rsidRDefault="00652F0C" w:rsidP="00652F0C">
      <w:pPr>
        <w:pStyle w:val="Odstavecseseznamem"/>
        <w:numPr>
          <w:ilvl w:val="0"/>
          <w:numId w:val="14"/>
        </w:numPr>
        <w:ind w:left="357" w:hanging="357"/>
        <w:contextualSpacing w:val="0"/>
      </w:pPr>
      <w:r>
        <w:rPr>
          <w:rFonts w:cs="Tahoma"/>
        </w:rPr>
        <w:t>3</w:t>
      </w:r>
      <w:r w:rsidRPr="00324033">
        <w:rPr>
          <w:rFonts w:cs="Tahoma"/>
        </w:rPr>
        <w:t xml:space="preserve"> x PHP práškový s minimální hasicí schopností </w:t>
      </w:r>
      <w:r>
        <w:rPr>
          <w:rFonts w:cs="Tahoma"/>
        </w:rPr>
        <w:t>27</w:t>
      </w:r>
      <w:r w:rsidRPr="00324033">
        <w:rPr>
          <w:rFonts w:cs="Tahoma"/>
        </w:rPr>
        <w:t>A</w:t>
      </w:r>
      <w:r>
        <w:rPr>
          <w:rFonts w:cs="Tahoma"/>
        </w:rPr>
        <w:t xml:space="preserve"> </w:t>
      </w:r>
    </w:p>
    <w:p w14:paraId="5F369456" w14:textId="5799E3A8" w:rsidR="00D53C01" w:rsidRPr="00652F0C" w:rsidRDefault="00D53C01" w:rsidP="00652F0C">
      <w:pPr>
        <w:pStyle w:val="Odstavecseseznamem"/>
        <w:numPr>
          <w:ilvl w:val="0"/>
          <w:numId w:val="14"/>
        </w:numPr>
        <w:ind w:left="357" w:hanging="357"/>
        <w:contextualSpacing w:val="0"/>
      </w:pPr>
      <w:r>
        <w:t>1 x PHP CO</w:t>
      </w:r>
      <w:r w:rsidRPr="00D53C01">
        <w:rPr>
          <w:vertAlign w:val="subscript"/>
        </w:rPr>
        <w:t>2</w:t>
      </w:r>
      <w:r>
        <w:t xml:space="preserve"> sněhový </w:t>
      </w:r>
      <w:r w:rsidRPr="00324033">
        <w:rPr>
          <w:rFonts w:cs="Tahoma"/>
        </w:rPr>
        <w:t xml:space="preserve">s minimální hasicí schopností </w:t>
      </w:r>
      <w:r>
        <w:rPr>
          <w:rFonts w:cs="Tahoma"/>
        </w:rPr>
        <w:t xml:space="preserve">113B určený pro server ve 2.NP </w:t>
      </w:r>
    </w:p>
    <w:p w14:paraId="614AE516" w14:textId="0652FB60" w:rsidR="00727A0B" w:rsidRDefault="00727A0B" w:rsidP="002C69A0">
      <w:r w:rsidRPr="002C69A0">
        <w:rPr>
          <w:b/>
        </w:rPr>
        <w:t>N1.0</w:t>
      </w:r>
      <w:r w:rsidR="00D53C01">
        <w:rPr>
          <w:b/>
        </w:rPr>
        <w:t>4</w:t>
      </w:r>
      <w:r w:rsidRPr="002C69A0">
        <w:rPr>
          <w:b/>
        </w:rPr>
        <w:t xml:space="preserve">: </w:t>
      </w:r>
      <w:r w:rsidRPr="002C69A0">
        <w:rPr>
          <w:rFonts w:eastAsiaTheme="majorEastAsia"/>
          <w:bCs/>
        </w:rPr>
        <w:t>SO 04</w:t>
      </w:r>
      <w:r w:rsidRPr="002C69A0">
        <w:rPr>
          <w:rFonts w:eastAsiaTheme="majorEastAsia"/>
          <w:b/>
          <w:bCs/>
        </w:rPr>
        <w:t xml:space="preserve"> </w:t>
      </w:r>
      <w:r w:rsidRPr="002C69A0">
        <w:rPr>
          <w:rFonts w:eastAsiaTheme="majorEastAsia"/>
          <w:bCs/>
        </w:rPr>
        <w:t>– objekt I – inhalatorium</w:t>
      </w:r>
      <w:r>
        <w:t xml:space="preserve">  </w:t>
      </w:r>
    </w:p>
    <w:p w14:paraId="11436020" w14:textId="40CFCE25" w:rsidR="00727A0B" w:rsidRDefault="005A1BDD" w:rsidP="002C69A0">
      <w:pPr>
        <w:pStyle w:val="Odstavecseseznamem"/>
        <w:numPr>
          <w:ilvl w:val="0"/>
          <w:numId w:val="14"/>
        </w:numPr>
        <w:ind w:left="357" w:hanging="357"/>
        <w:contextualSpacing w:val="0"/>
      </w:pPr>
      <w:r>
        <w:rPr>
          <w:rFonts w:cs="Tahoma"/>
        </w:rPr>
        <w:t>2</w:t>
      </w:r>
      <w:r w:rsidRPr="00324033">
        <w:rPr>
          <w:rFonts w:cs="Tahoma"/>
        </w:rPr>
        <w:t xml:space="preserve"> x PHP práškový s minimální hasicí schopností </w:t>
      </w:r>
      <w:r>
        <w:rPr>
          <w:rFonts w:cs="Tahoma"/>
        </w:rPr>
        <w:t>27</w:t>
      </w:r>
      <w:r w:rsidRPr="00324033">
        <w:rPr>
          <w:rFonts w:cs="Tahoma"/>
        </w:rPr>
        <w:t>A</w:t>
      </w:r>
      <w:r>
        <w:rPr>
          <w:rFonts w:cs="Tahoma"/>
        </w:rPr>
        <w:t xml:space="preserve"> umístě</w:t>
      </w:r>
      <w:r w:rsidR="00DD68EF">
        <w:rPr>
          <w:rFonts w:cs="Tahoma"/>
        </w:rPr>
        <w:t>né v </w:t>
      </w:r>
      <w:proofErr w:type="spellStart"/>
      <w:r w:rsidR="00DD68EF">
        <w:rPr>
          <w:rFonts w:cs="Tahoma"/>
        </w:rPr>
        <w:t>tech</w:t>
      </w:r>
      <w:proofErr w:type="spellEnd"/>
      <w:r w:rsidR="00DD68EF">
        <w:rPr>
          <w:rFonts w:cs="Tahoma"/>
        </w:rPr>
        <w:t xml:space="preserve">. místnosti </w:t>
      </w:r>
      <w:r>
        <w:rPr>
          <w:rFonts w:cs="Tahoma"/>
        </w:rPr>
        <w:t xml:space="preserve"> </w:t>
      </w:r>
    </w:p>
    <w:p w14:paraId="60CB6B03" w14:textId="79327949" w:rsidR="00727A0B" w:rsidRDefault="00727A0B" w:rsidP="002C69A0">
      <w:r w:rsidRPr="002C69A0">
        <w:rPr>
          <w:b/>
          <w:color w:val="000000" w:themeColor="text1"/>
        </w:rPr>
        <w:t>N1.0</w:t>
      </w:r>
      <w:r w:rsidR="00D53C01">
        <w:rPr>
          <w:b/>
          <w:color w:val="000000" w:themeColor="text1"/>
        </w:rPr>
        <w:t>5</w:t>
      </w:r>
      <w:r w:rsidRPr="002C69A0">
        <w:rPr>
          <w:b/>
          <w:color w:val="000000" w:themeColor="text1"/>
        </w:rPr>
        <w:t xml:space="preserve">: </w:t>
      </w:r>
      <w:r w:rsidRPr="002C69A0">
        <w:rPr>
          <w:rFonts w:eastAsiaTheme="majorEastAsia"/>
          <w:bCs/>
        </w:rPr>
        <w:t xml:space="preserve">SO 06 – objekt D – </w:t>
      </w:r>
      <w:r w:rsidR="005D121C" w:rsidRPr="002C69A0">
        <w:rPr>
          <w:rFonts w:eastAsiaTheme="majorEastAsia"/>
          <w:bCs/>
        </w:rPr>
        <w:t>kontejnerové</w:t>
      </w:r>
      <w:r w:rsidRPr="002C69A0">
        <w:rPr>
          <w:rFonts w:eastAsiaTheme="majorEastAsia"/>
          <w:bCs/>
        </w:rPr>
        <w:t xml:space="preserve"> stání</w:t>
      </w:r>
      <w:r w:rsidRPr="00967AC6">
        <w:t xml:space="preserve">  </w:t>
      </w:r>
    </w:p>
    <w:p w14:paraId="5C46451E" w14:textId="33F398F0" w:rsidR="002C69A0" w:rsidRPr="00667494" w:rsidRDefault="002C69A0" w:rsidP="002C69A0">
      <w:pPr>
        <w:pStyle w:val="Odstavecseseznamem"/>
        <w:numPr>
          <w:ilvl w:val="0"/>
          <w:numId w:val="14"/>
        </w:numPr>
        <w:ind w:left="357" w:hanging="357"/>
        <w:contextualSpacing w:val="0"/>
      </w:pPr>
      <w:r w:rsidRPr="00324033">
        <w:rPr>
          <w:rFonts w:cs="Tahoma"/>
        </w:rPr>
        <w:t xml:space="preserve">1 x PHP práškový s minimální hasicí schopností </w:t>
      </w:r>
      <w:r>
        <w:rPr>
          <w:rFonts w:cs="Tahoma"/>
        </w:rPr>
        <w:t>21</w:t>
      </w:r>
      <w:r w:rsidRPr="00324033">
        <w:rPr>
          <w:rFonts w:cs="Tahoma"/>
        </w:rPr>
        <w:t>A</w:t>
      </w:r>
      <w:r>
        <w:rPr>
          <w:rFonts w:cs="Tahoma"/>
        </w:rPr>
        <w:t xml:space="preserve"> </w:t>
      </w:r>
    </w:p>
    <w:bookmarkEnd w:id="42"/>
    <w:p w14:paraId="326F2736" w14:textId="478545C0" w:rsidR="00973419" w:rsidRDefault="00AF0EF8" w:rsidP="00AF0EF8">
      <w:r w:rsidRPr="00324033">
        <w:t xml:space="preserve">PHP </w:t>
      </w:r>
      <w:r>
        <w:t>j</w:t>
      </w:r>
      <w:r w:rsidR="000E7AE8">
        <w:t>sou</w:t>
      </w:r>
      <w:r>
        <w:t xml:space="preserve"> umístěn</w:t>
      </w:r>
      <w:r w:rsidR="000E7AE8">
        <w:t>y</w:t>
      </w:r>
      <w:r w:rsidRPr="00324033">
        <w:t xml:space="preserve"> na snadno přístupném a viditelném místě tak, aby jejich rukojeť byla max. 1,</w:t>
      </w:r>
      <w:r>
        <w:t xml:space="preserve">5 </w:t>
      </w:r>
      <w:r w:rsidRPr="00324033">
        <w:t>m nad podlahou</w:t>
      </w:r>
      <w:r w:rsidR="00642D9E">
        <w:t>.</w:t>
      </w:r>
      <w:r w:rsidR="000E7AE8">
        <w:t xml:space="preserve"> </w:t>
      </w:r>
    </w:p>
    <w:p w14:paraId="18C3EA2E" w14:textId="55DA4AA9" w:rsidR="00BA2905" w:rsidRDefault="006E5CEF" w:rsidP="00AF0EF8">
      <w:r>
        <w:rPr>
          <w:color w:val="000000" w:themeColor="text1"/>
        </w:rPr>
        <w:t xml:space="preserve">PHP poléhají </w:t>
      </w:r>
      <w:r w:rsidRPr="000F3A65">
        <w:rPr>
          <w:rFonts w:cs="Tahoma"/>
        </w:rPr>
        <w:t>pravidelným kontrolám a revizím.</w:t>
      </w:r>
    </w:p>
    <w:p w14:paraId="189F80BF" w14:textId="77777777" w:rsidR="00EE24D8" w:rsidRPr="00B22EE3" w:rsidRDefault="00EE24D8" w:rsidP="00AF0EF8"/>
    <w:p w14:paraId="7DC1EC42" w14:textId="6CE5EA32" w:rsidR="00464592" w:rsidRPr="00324033" w:rsidRDefault="005513A8" w:rsidP="000E42A4">
      <w:pPr>
        <w:pStyle w:val="Nadpis2"/>
        <w:numPr>
          <w:ilvl w:val="0"/>
          <w:numId w:val="3"/>
        </w:numPr>
        <w:rPr>
          <w:color w:val="000000" w:themeColor="text1"/>
        </w:rPr>
      </w:pPr>
      <w:bookmarkStart w:id="43" w:name="_Toc131411176"/>
      <w:r w:rsidRPr="00324033">
        <w:rPr>
          <w:color w:val="000000" w:themeColor="text1"/>
        </w:rPr>
        <w:t>P</w:t>
      </w:r>
      <w:r w:rsidR="00321B6A" w:rsidRPr="00324033">
        <w:rPr>
          <w:color w:val="000000" w:themeColor="text1"/>
        </w:rPr>
        <w:t>ožadavky na požárně bezpečnostní zařízení</w:t>
      </w:r>
      <w:bookmarkStart w:id="44" w:name="_Toc499648647"/>
      <w:bookmarkStart w:id="45" w:name="_Toc499670936"/>
      <w:bookmarkEnd w:id="40"/>
      <w:bookmarkEnd w:id="41"/>
      <w:r w:rsidR="00C20026">
        <w:rPr>
          <w:color w:val="000000" w:themeColor="text1"/>
        </w:rPr>
        <w:t xml:space="preserve"> a značení</w:t>
      </w:r>
      <w:bookmarkEnd w:id="43"/>
      <w:r w:rsidR="00C20026">
        <w:rPr>
          <w:color w:val="000000" w:themeColor="text1"/>
        </w:rPr>
        <w:t xml:space="preserve"> </w:t>
      </w:r>
    </w:p>
    <w:p w14:paraId="16F52DD1" w14:textId="6C066E61" w:rsidR="003B467D" w:rsidRPr="003B467D" w:rsidRDefault="003B467D" w:rsidP="003B467D">
      <w:pPr>
        <w:rPr>
          <w:color w:val="000000" w:themeColor="text1"/>
        </w:rPr>
      </w:pPr>
      <w:r w:rsidRPr="003B467D">
        <w:rPr>
          <w:color w:val="000000" w:themeColor="text1"/>
        </w:rPr>
        <w:t>Dle vyhlášky č.23/2008 Sb. ve znění pozdějších předpisů a dle čl. B4, přílohy B</w:t>
      </w:r>
      <w:r w:rsidR="00B141EA">
        <w:rPr>
          <w:color w:val="000000" w:themeColor="text1"/>
        </w:rPr>
        <w:t xml:space="preserve">, </w:t>
      </w:r>
      <w:r>
        <w:rPr>
          <w:color w:val="000000" w:themeColor="text1"/>
        </w:rPr>
        <w:br/>
      </w:r>
      <w:r w:rsidRPr="003B467D">
        <w:rPr>
          <w:color w:val="000000" w:themeColor="text1"/>
        </w:rPr>
        <w:t>ČSN 73 0834 musí být prostory v</w:t>
      </w:r>
      <w:r w:rsidR="009167EF">
        <w:rPr>
          <w:color w:val="000000" w:themeColor="text1"/>
        </w:rPr>
        <w:t> </w:t>
      </w:r>
      <w:r w:rsidRPr="003B467D">
        <w:rPr>
          <w:color w:val="000000" w:themeColor="text1"/>
        </w:rPr>
        <w:t>objektu</w:t>
      </w:r>
      <w:r w:rsidR="009167EF">
        <w:rPr>
          <w:color w:val="000000" w:themeColor="text1"/>
        </w:rPr>
        <w:t xml:space="preserve"> </w:t>
      </w:r>
      <w:r w:rsidRPr="003B467D">
        <w:rPr>
          <w:color w:val="000000" w:themeColor="text1"/>
        </w:rPr>
        <w:t xml:space="preserve">(vyjma prostor bez požárního zatížení - sociální zázemí a spojovací krček) vybaveny </w:t>
      </w:r>
      <w:r w:rsidRPr="003B467D">
        <w:rPr>
          <w:b/>
          <w:color w:val="000000" w:themeColor="text1"/>
        </w:rPr>
        <w:t>hlásiči požáru v elektrickém zabezpečovacím systému</w:t>
      </w:r>
      <w:r w:rsidRPr="003B467D">
        <w:rPr>
          <w:color w:val="000000" w:themeColor="text1"/>
        </w:rPr>
        <w:t>. </w:t>
      </w:r>
    </w:p>
    <w:p w14:paraId="56EB5F73" w14:textId="77777777" w:rsidR="003B467D" w:rsidRPr="003B467D" w:rsidRDefault="003B467D" w:rsidP="006255EA">
      <w:pPr>
        <w:rPr>
          <w:color w:val="000000" w:themeColor="text1"/>
        </w:rPr>
      </w:pPr>
      <w:r w:rsidRPr="003B467D">
        <w:rPr>
          <w:color w:val="000000" w:themeColor="text1"/>
        </w:rPr>
        <w:t xml:space="preserve">V souladu s čl. B.4 přílohy B ČSN 73 0834 je v objektu instalován elektrický zabezpečovací systém jehož součástí jsou hlásiče požáru, které při detekci požáru spustí </w:t>
      </w:r>
      <w:r w:rsidRPr="003B467D">
        <w:rPr>
          <w:b/>
          <w:color w:val="000000" w:themeColor="text1"/>
        </w:rPr>
        <w:t>akustický signál vyhlášení poplachu</w:t>
      </w:r>
      <w:r w:rsidRPr="003B467D">
        <w:rPr>
          <w:color w:val="000000" w:themeColor="text1"/>
        </w:rPr>
        <w:t>. </w:t>
      </w:r>
    </w:p>
    <w:p w14:paraId="1EB9A548" w14:textId="77777777" w:rsidR="003B467D" w:rsidRPr="003B467D" w:rsidRDefault="003B467D" w:rsidP="006255EA">
      <w:pPr>
        <w:rPr>
          <w:color w:val="000000" w:themeColor="text1"/>
        </w:rPr>
      </w:pPr>
      <w:r w:rsidRPr="003B467D">
        <w:rPr>
          <w:color w:val="000000" w:themeColor="text1"/>
        </w:rPr>
        <w:t>Tento systém bude ve všech prostorách objektu (vyjma prostor bez požárního zatížení - sociální zázemí a spojovací krček). </w:t>
      </w:r>
    </w:p>
    <w:p w14:paraId="53068137" w14:textId="010FD8FE" w:rsidR="003B467D" w:rsidRPr="003B467D" w:rsidRDefault="003B467D" w:rsidP="003B467D">
      <w:pPr>
        <w:rPr>
          <w:color w:val="000000" w:themeColor="text1"/>
        </w:rPr>
      </w:pPr>
      <w:r w:rsidRPr="003B467D">
        <w:rPr>
          <w:color w:val="000000" w:themeColor="text1"/>
        </w:rPr>
        <w:t>Jedná se o hlásiče s vlastním náhradním zdrojem (bateriemi), přičemž každý se skládá ze dvou samostatných detektorů - optický a teplotní.</w:t>
      </w:r>
      <w:r w:rsidR="00AB36A8">
        <w:rPr>
          <w:color w:val="000000" w:themeColor="text1"/>
        </w:rPr>
        <w:t xml:space="preserve"> Součástí každého hlásiče je i siréna pro akustické vyhlášení poplachu. </w:t>
      </w:r>
      <w:r w:rsidR="009F36F7">
        <w:rPr>
          <w:color w:val="000000" w:themeColor="text1"/>
        </w:rPr>
        <w:t> </w:t>
      </w:r>
      <w:r w:rsidR="00BF752F">
        <w:rPr>
          <w:color w:val="000000" w:themeColor="text1"/>
        </w:rPr>
        <w:t xml:space="preserve"> </w:t>
      </w:r>
    </w:p>
    <w:p w14:paraId="3B97EE74" w14:textId="77777777" w:rsidR="003B467D" w:rsidRPr="003B467D" w:rsidRDefault="003B467D" w:rsidP="003B467D">
      <w:pPr>
        <w:rPr>
          <w:color w:val="000000" w:themeColor="text1"/>
        </w:rPr>
      </w:pPr>
      <w:r w:rsidRPr="003B467D">
        <w:rPr>
          <w:color w:val="000000" w:themeColor="text1"/>
        </w:rPr>
        <w:t>Spuštění akustického signálu vyhlášení poplachu je umožněno i manuálně tlačítkovými hlásiči umístěnými na chodbách. </w:t>
      </w:r>
    </w:p>
    <w:p w14:paraId="4EA398F4" w14:textId="656A0763" w:rsidR="003B467D" w:rsidRPr="003B467D" w:rsidRDefault="003B467D" w:rsidP="003B467D">
      <w:pPr>
        <w:rPr>
          <w:color w:val="000000" w:themeColor="text1"/>
        </w:rPr>
      </w:pPr>
      <w:r w:rsidRPr="003B467D">
        <w:rPr>
          <w:color w:val="000000" w:themeColor="text1"/>
        </w:rPr>
        <w:t>Tyto hlásiče (autonomní i tlačítkové) jsou zapojeny do systému EZS, který při detekci požáru spustí akustický signál vyhlášení poplachu pomocí sirén instalovaných, tak aby bylo zajištěn dosah zvuku sirén ve všech prostorách objektu</w:t>
      </w:r>
      <w:r w:rsidR="00A86D95">
        <w:rPr>
          <w:color w:val="000000" w:themeColor="text1"/>
        </w:rPr>
        <w:t xml:space="preserve"> – sirény jsou integrovány ve všech hlásičích. </w:t>
      </w:r>
    </w:p>
    <w:p w14:paraId="752FA70C" w14:textId="52B8F7F2" w:rsidR="003B467D" w:rsidRPr="003B467D" w:rsidRDefault="003B467D" w:rsidP="003B467D">
      <w:pPr>
        <w:rPr>
          <w:color w:val="000000" w:themeColor="text1"/>
        </w:rPr>
      </w:pPr>
      <w:r w:rsidRPr="003B467D">
        <w:rPr>
          <w:color w:val="000000" w:themeColor="text1"/>
        </w:rPr>
        <w:t>Ústředna EZS je situována</w:t>
      </w:r>
      <w:r w:rsidR="004B7445">
        <w:rPr>
          <w:color w:val="000000" w:themeColor="text1"/>
        </w:rPr>
        <w:t xml:space="preserve"> v objektu SO 02 v</w:t>
      </w:r>
      <w:r w:rsidR="008D505F">
        <w:rPr>
          <w:color w:val="000000" w:themeColor="text1"/>
        </w:rPr>
        <w:t>e</w:t>
      </w:r>
      <w:r w:rsidR="004B7445">
        <w:rPr>
          <w:color w:val="000000" w:themeColor="text1"/>
        </w:rPr>
        <w:t> </w:t>
      </w:r>
      <w:r w:rsidR="008D505F">
        <w:rPr>
          <w:color w:val="000000" w:themeColor="text1"/>
        </w:rPr>
        <w:t>2</w:t>
      </w:r>
      <w:r w:rsidR="004B7445">
        <w:rPr>
          <w:color w:val="000000" w:themeColor="text1"/>
        </w:rPr>
        <w:t>.NP v</w:t>
      </w:r>
      <w:r w:rsidR="001D7BC5">
        <w:rPr>
          <w:color w:val="000000" w:themeColor="text1"/>
        </w:rPr>
        <w:t> </w:t>
      </w:r>
      <w:r w:rsidR="008D505F">
        <w:rPr>
          <w:color w:val="000000" w:themeColor="text1"/>
        </w:rPr>
        <w:t>s</w:t>
      </w:r>
      <w:r w:rsidR="001D7BC5">
        <w:rPr>
          <w:color w:val="000000" w:themeColor="text1"/>
        </w:rPr>
        <w:t>kladu/</w:t>
      </w:r>
      <w:proofErr w:type="spellStart"/>
      <w:r w:rsidR="001D7BC5">
        <w:rPr>
          <w:color w:val="000000" w:themeColor="text1"/>
        </w:rPr>
        <w:t>serverovně</w:t>
      </w:r>
      <w:proofErr w:type="spellEnd"/>
      <w:r w:rsidR="008D505F">
        <w:rPr>
          <w:color w:val="000000" w:themeColor="text1"/>
        </w:rPr>
        <w:t xml:space="preserve"> B.203</w:t>
      </w:r>
      <w:r w:rsidRPr="003B467D">
        <w:rPr>
          <w:color w:val="000000" w:themeColor="text1"/>
        </w:rPr>
        <w:t xml:space="preserve">, kde je instalována v krytu s požární odolností </w:t>
      </w:r>
      <w:r w:rsidRPr="003B467D">
        <w:rPr>
          <w:b/>
          <w:color w:val="000000" w:themeColor="text1"/>
        </w:rPr>
        <w:t>EI30/DP1</w:t>
      </w:r>
      <w:r w:rsidRPr="003B467D">
        <w:rPr>
          <w:color w:val="000000" w:themeColor="text1"/>
        </w:rPr>
        <w:t xml:space="preserve"> a tvoří samostatný požární úsek </w:t>
      </w:r>
      <w:r w:rsidR="002B32F9" w:rsidRPr="007E519F">
        <w:rPr>
          <w:b/>
          <w:color w:val="000000" w:themeColor="text1"/>
        </w:rPr>
        <w:t>N</w:t>
      </w:r>
      <w:r w:rsidR="001D7BC5">
        <w:rPr>
          <w:b/>
          <w:color w:val="000000" w:themeColor="text1"/>
        </w:rPr>
        <w:t>2</w:t>
      </w:r>
      <w:r w:rsidRPr="003B467D">
        <w:rPr>
          <w:b/>
          <w:color w:val="000000" w:themeColor="text1"/>
        </w:rPr>
        <w:t>.</w:t>
      </w:r>
      <w:r w:rsidR="002B32F9" w:rsidRPr="007E519F">
        <w:rPr>
          <w:b/>
          <w:color w:val="000000" w:themeColor="text1"/>
        </w:rPr>
        <w:t>0</w:t>
      </w:r>
      <w:r w:rsidR="001D7BC5">
        <w:rPr>
          <w:b/>
          <w:color w:val="000000" w:themeColor="text1"/>
        </w:rPr>
        <w:t>1</w:t>
      </w:r>
      <w:r w:rsidR="002B32F9">
        <w:rPr>
          <w:color w:val="000000" w:themeColor="text1"/>
        </w:rPr>
        <w:t xml:space="preserve">. </w:t>
      </w:r>
      <w:r w:rsidRPr="003B467D">
        <w:rPr>
          <w:color w:val="000000" w:themeColor="text1"/>
        </w:rPr>
        <w:t> </w:t>
      </w:r>
    </w:p>
    <w:p w14:paraId="40287278" w14:textId="77777777" w:rsidR="003B467D" w:rsidRPr="003B467D" w:rsidRDefault="003B467D" w:rsidP="003B467D">
      <w:pPr>
        <w:rPr>
          <w:color w:val="000000" w:themeColor="text1"/>
        </w:rPr>
      </w:pPr>
      <w:r w:rsidRPr="003B467D">
        <w:rPr>
          <w:color w:val="000000" w:themeColor="text1"/>
        </w:rPr>
        <w:t>Systém EZS bude mít vlastní náhradní zdroj (baterii), který bude součástí ústředny EZS a při výpadku el. energie bude zařízení EZS následujících min. 12 hodin plně funkční na baterii. </w:t>
      </w:r>
    </w:p>
    <w:p w14:paraId="6ABC29DA" w14:textId="227E113B" w:rsidR="003B467D" w:rsidRPr="003B467D" w:rsidRDefault="003B467D" w:rsidP="003B467D">
      <w:pPr>
        <w:rPr>
          <w:color w:val="000000" w:themeColor="text1"/>
        </w:rPr>
      </w:pPr>
      <w:r w:rsidRPr="003B467D">
        <w:rPr>
          <w:color w:val="000000" w:themeColor="text1"/>
        </w:rPr>
        <w:lastRenderedPageBreak/>
        <w:t>Akustické zařízení poplachu (sirény) budou vybaveny vlastním náhradním zdrojem (bateriemi). </w:t>
      </w:r>
      <w:r w:rsidR="00564BDF">
        <w:rPr>
          <w:color w:val="000000" w:themeColor="text1"/>
        </w:rPr>
        <w:t xml:space="preserve">V prostoru budou instalovány hlásiče požáru s integrovanou sirénou a baterií. </w:t>
      </w:r>
    </w:p>
    <w:p w14:paraId="4F9E7C3E" w14:textId="77777777" w:rsidR="003B467D" w:rsidRPr="003B467D" w:rsidRDefault="003B467D" w:rsidP="003B467D">
      <w:pPr>
        <w:rPr>
          <w:color w:val="000000" w:themeColor="text1"/>
        </w:rPr>
      </w:pPr>
      <w:r w:rsidRPr="003B467D">
        <w:rPr>
          <w:color w:val="000000" w:themeColor="text1"/>
        </w:rPr>
        <w:t>Systém EZS bude ve vstupu (u šaten A102 v mléčnici) vybaven klávesnicí, která umožňuje systém ovládat. </w:t>
      </w:r>
    </w:p>
    <w:p w14:paraId="0E112D85" w14:textId="77777777" w:rsidR="003B467D" w:rsidRPr="003B467D" w:rsidRDefault="003B467D" w:rsidP="003B467D">
      <w:pPr>
        <w:rPr>
          <w:color w:val="000000" w:themeColor="text1"/>
        </w:rPr>
      </w:pPr>
      <w:r w:rsidRPr="003B467D">
        <w:rPr>
          <w:color w:val="000000" w:themeColor="text1"/>
        </w:rPr>
        <w:t>Systém EZS bude neustále monitorovat stavy hlásičů. V případě poruchy, nefunkčnosti hlásiče, nízkého stavu baterií hlásiče nebo detekce požáru nebo sirén jsou jednotlivé stavy přenášeny pomocí GSM modulu a GRPS vysílače zodpovědným osobám. </w:t>
      </w:r>
    </w:p>
    <w:p w14:paraId="440BF65F" w14:textId="77777777" w:rsidR="003B467D" w:rsidRPr="003B467D" w:rsidRDefault="003B467D" w:rsidP="003B467D">
      <w:pPr>
        <w:rPr>
          <w:color w:val="000000" w:themeColor="text1"/>
        </w:rPr>
      </w:pPr>
      <w:r w:rsidRPr="003B467D">
        <w:rPr>
          <w:color w:val="000000" w:themeColor="text1"/>
        </w:rPr>
        <w:t>Celý systém podléhá pravidelným revizím a kontrolám. </w:t>
      </w:r>
    </w:p>
    <w:p w14:paraId="688126AD" w14:textId="77777777" w:rsidR="0097671F" w:rsidRDefault="0097671F" w:rsidP="00C20026">
      <w:pPr>
        <w:spacing w:line="240" w:lineRule="atLeast"/>
        <w:rPr>
          <w:rFonts w:cs="Tahoma"/>
          <w:color w:val="000000" w:themeColor="text1"/>
        </w:rPr>
      </w:pPr>
    </w:p>
    <w:p w14:paraId="79B3A360" w14:textId="77777777" w:rsidR="007A52CE" w:rsidRPr="00D50044" w:rsidRDefault="007A52CE" w:rsidP="007A52CE">
      <w:pPr>
        <w:rPr>
          <w:rFonts w:cs="Tahoma"/>
        </w:rPr>
      </w:pPr>
      <w:r w:rsidRPr="00D50044">
        <w:rPr>
          <w:rFonts w:cs="Tahoma"/>
        </w:rPr>
        <w:t>EPS není nutno v posuzovaných PÚ dle čl.6.6.9 ČSN 73 0802</w:t>
      </w:r>
      <w:r w:rsidRPr="001B5BF7">
        <w:rPr>
          <w:rFonts w:cs="Tahoma"/>
        </w:rPr>
        <w:t xml:space="preserve"> </w:t>
      </w:r>
      <w:r>
        <w:rPr>
          <w:rFonts w:cs="Tahoma"/>
        </w:rPr>
        <w:t xml:space="preserve">instalovat. </w:t>
      </w:r>
      <w:r w:rsidRPr="00D50044">
        <w:rPr>
          <w:rFonts w:cs="Tahoma"/>
        </w:rPr>
        <w:t xml:space="preserve"> </w:t>
      </w:r>
    </w:p>
    <w:p w14:paraId="7B8F8BD6" w14:textId="77777777" w:rsidR="007A52CE" w:rsidRPr="00D50044" w:rsidRDefault="007A52CE" w:rsidP="007A52CE">
      <w:pPr>
        <w:rPr>
          <w:rFonts w:cs="Tahoma"/>
        </w:rPr>
      </w:pPr>
      <w:r w:rsidRPr="00D50044">
        <w:rPr>
          <w:rFonts w:cs="Tahoma"/>
        </w:rPr>
        <w:t>SHZ není nutno v posuzovaných PÚ dle čl.6.6.10 ČSN 73 0802</w:t>
      </w:r>
      <w:r w:rsidRPr="001B5BF7">
        <w:rPr>
          <w:rFonts w:cs="Tahoma"/>
        </w:rPr>
        <w:t xml:space="preserve"> </w:t>
      </w:r>
      <w:r>
        <w:rPr>
          <w:rFonts w:cs="Tahoma"/>
        </w:rPr>
        <w:t xml:space="preserve">instalovat. </w:t>
      </w:r>
      <w:r w:rsidRPr="00D50044">
        <w:rPr>
          <w:rFonts w:cs="Tahoma"/>
        </w:rPr>
        <w:t xml:space="preserve"> </w:t>
      </w:r>
      <w:r>
        <w:rPr>
          <w:rFonts w:cs="Tahoma"/>
        </w:rPr>
        <w:t xml:space="preserve"> </w:t>
      </w:r>
    </w:p>
    <w:p w14:paraId="4CF49B95" w14:textId="77777777" w:rsidR="007A52CE" w:rsidRDefault="007A52CE" w:rsidP="007A52CE">
      <w:pPr>
        <w:rPr>
          <w:rFonts w:cs="Tahoma"/>
        </w:rPr>
      </w:pPr>
      <w:r w:rsidRPr="00D50044">
        <w:rPr>
          <w:rFonts w:cs="Tahoma"/>
        </w:rPr>
        <w:t>ZOKT není nutno v posuzovaných PÚ dle čl.6.6.11 ČSN 73 0802</w:t>
      </w:r>
      <w:r w:rsidRPr="001B5BF7">
        <w:rPr>
          <w:rFonts w:cs="Tahoma"/>
        </w:rPr>
        <w:t xml:space="preserve"> </w:t>
      </w:r>
      <w:r>
        <w:rPr>
          <w:rFonts w:cs="Tahoma"/>
        </w:rPr>
        <w:t xml:space="preserve">instalovat. </w:t>
      </w:r>
      <w:r w:rsidRPr="00D50044">
        <w:rPr>
          <w:rFonts w:cs="Tahoma"/>
        </w:rPr>
        <w:t xml:space="preserve"> </w:t>
      </w:r>
      <w:r>
        <w:rPr>
          <w:rFonts w:cs="Tahoma"/>
        </w:rPr>
        <w:t xml:space="preserve"> </w:t>
      </w:r>
    </w:p>
    <w:p w14:paraId="5F01934C" w14:textId="77269EFE" w:rsidR="007A52CE" w:rsidRDefault="007A52CE" w:rsidP="007A52CE">
      <w:pPr>
        <w:rPr>
          <w:rFonts w:cs="Tahoma"/>
          <w:color w:val="000000" w:themeColor="text1"/>
        </w:rPr>
      </w:pPr>
      <w:r w:rsidRPr="00B726E2">
        <w:rPr>
          <w:rFonts w:cs="Tahoma"/>
          <w:color w:val="000000" w:themeColor="text1"/>
        </w:rPr>
        <w:t xml:space="preserve">Únikové cesty mají elektrické osvětlení a nouzové osvětlení (v prostoru </w:t>
      </w:r>
      <w:r w:rsidRPr="00B726E2">
        <w:rPr>
          <w:rFonts w:cs="Tahoma"/>
          <w:color w:val="000000" w:themeColor="text1"/>
          <w:szCs w:val="24"/>
        </w:rPr>
        <w:t>schodiště, chodeb</w:t>
      </w:r>
      <w:r w:rsidRPr="00B726E2">
        <w:rPr>
          <w:rFonts w:cs="Tahoma"/>
          <w:color w:val="000000" w:themeColor="text1"/>
        </w:rPr>
        <w:t>) funkční po dobu alespoň 60 min. splňující požadavky ČSN EN 1838.</w:t>
      </w:r>
    </w:p>
    <w:p w14:paraId="1FAE7F78" w14:textId="7B522769" w:rsidR="00951410" w:rsidRPr="00951410" w:rsidRDefault="00951410" w:rsidP="007A52CE">
      <w:pPr>
        <w:rPr>
          <w:rFonts w:cs="Tahoma"/>
          <w:color w:val="000000" w:themeColor="text1"/>
          <w:szCs w:val="24"/>
        </w:rPr>
      </w:pPr>
      <w:r>
        <w:rPr>
          <w:rFonts w:cs="Tahoma"/>
          <w:color w:val="000000" w:themeColor="text1"/>
          <w:szCs w:val="24"/>
        </w:rPr>
        <w:t xml:space="preserve">V sále A.117, klubovně B.107 a v ateliéru B.106 je zřízeno i </w:t>
      </w:r>
      <w:proofErr w:type="spellStart"/>
      <w:r>
        <w:rPr>
          <w:rFonts w:cs="Tahoma"/>
          <w:color w:val="000000" w:themeColor="text1"/>
          <w:szCs w:val="24"/>
        </w:rPr>
        <w:t>protipanické</w:t>
      </w:r>
      <w:proofErr w:type="spellEnd"/>
      <w:r>
        <w:rPr>
          <w:rFonts w:cs="Tahoma"/>
          <w:color w:val="000000" w:themeColor="text1"/>
          <w:szCs w:val="24"/>
        </w:rPr>
        <w:t xml:space="preserve"> osvětlení, které </w:t>
      </w:r>
      <w:r w:rsidRPr="00D50044">
        <w:rPr>
          <w:rFonts w:cs="Tahoma"/>
          <w:szCs w:val="24"/>
        </w:rPr>
        <w:t xml:space="preserve">je napojeno na </w:t>
      </w:r>
      <w:r w:rsidRPr="00D50044">
        <w:rPr>
          <w:rFonts w:cs="Tahoma"/>
          <w:color w:val="000000" w:themeColor="text1"/>
          <w:szCs w:val="24"/>
        </w:rPr>
        <w:t>běžnou síť v objektu a dále je v každém svítidle vestavěná baterie trvale dobíjitelná.</w:t>
      </w:r>
    </w:p>
    <w:p w14:paraId="5A7CA13A" w14:textId="77777777" w:rsidR="007A52CE" w:rsidRPr="00B726E2" w:rsidRDefault="007A52CE" w:rsidP="007A52CE">
      <w:pPr>
        <w:rPr>
          <w:color w:val="000000" w:themeColor="text1"/>
        </w:rPr>
      </w:pPr>
      <w:r w:rsidRPr="00B726E2">
        <w:rPr>
          <w:color w:val="000000" w:themeColor="text1"/>
        </w:rPr>
        <w:t>Směry úniku na ÚC jsou vyznačeny bezpečnostními tabulkami všude tam, kde dochází ke křížení únikových komunikací, ke změně směru ÚC a při změně výškové úrovně úniku. Pro vyznačení ÚC jsou použity bezpečnostní tabulky viditelné ve dne i v noci. Na únikové cestě nesmí být umístěny takové reflexní plochy nebo zrcadla, které by mohly unikající osoby zmýlit a zavádět je ze směru úniku.</w:t>
      </w:r>
    </w:p>
    <w:p w14:paraId="519FC775" w14:textId="77777777" w:rsidR="007A52CE" w:rsidRDefault="007A52CE" w:rsidP="00C20026">
      <w:pPr>
        <w:spacing w:line="240" w:lineRule="atLeast"/>
        <w:rPr>
          <w:rFonts w:cs="Tahoma"/>
          <w:color w:val="000000" w:themeColor="text1"/>
        </w:rPr>
      </w:pPr>
    </w:p>
    <w:p w14:paraId="0D22B857" w14:textId="587F8451" w:rsidR="00910F5C" w:rsidRPr="000207D0" w:rsidRDefault="00910F5C" w:rsidP="00C20026">
      <w:pPr>
        <w:spacing w:line="240" w:lineRule="atLeast"/>
        <w:rPr>
          <w:rFonts w:cs="Tahoma"/>
          <w:b/>
          <w:color w:val="000000" w:themeColor="text1"/>
        </w:rPr>
      </w:pPr>
      <w:r w:rsidRPr="000207D0">
        <w:rPr>
          <w:rFonts w:cs="Tahoma"/>
          <w:b/>
          <w:color w:val="000000" w:themeColor="text1"/>
        </w:rPr>
        <w:t xml:space="preserve">Bezpečnostní značení </w:t>
      </w:r>
    </w:p>
    <w:p w14:paraId="278C83A6" w14:textId="3F4E4CBA" w:rsidR="00C20026" w:rsidRPr="000F3A65" w:rsidRDefault="00C20026" w:rsidP="00C20026">
      <w:pPr>
        <w:spacing w:line="240" w:lineRule="atLeast"/>
        <w:rPr>
          <w:rFonts w:cs="Tahoma"/>
          <w:color w:val="000000" w:themeColor="text1"/>
        </w:rPr>
      </w:pPr>
      <w:r w:rsidRPr="000F3A65">
        <w:rPr>
          <w:rFonts w:cs="Tahoma"/>
          <w:color w:val="000000" w:themeColor="text1"/>
        </w:rPr>
        <w:t>Hlavní vypínače elektrické energie a hlavní uzávěry vody a plynu v</w:t>
      </w:r>
      <w:r w:rsidR="00EE234C">
        <w:rPr>
          <w:rFonts w:cs="Tahoma"/>
          <w:color w:val="000000" w:themeColor="text1"/>
        </w:rPr>
        <w:t> každém</w:t>
      </w:r>
      <w:r w:rsidRPr="000F3A65">
        <w:rPr>
          <w:rFonts w:cs="Tahoma"/>
          <w:color w:val="000000" w:themeColor="text1"/>
        </w:rPr>
        <w:t xml:space="preserve"> </w:t>
      </w:r>
      <w:r w:rsidR="00DD11BE">
        <w:rPr>
          <w:rFonts w:cs="Tahoma"/>
          <w:color w:val="000000" w:themeColor="text1"/>
        </w:rPr>
        <w:t>objektu</w:t>
      </w:r>
      <w:r w:rsidR="00D72F67">
        <w:rPr>
          <w:rFonts w:cs="Tahoma"/>
          <w:color w:val="000000" w:themeColor="text1"/>
        </w:rPr>
        <w:t xml:space="preserve"> </w:t>
      </w:r>
      <w:r w:rsidRPr="000F3A65">
        <w:rPr>
          <w:rFonts w:cs="Tahoma"/>
          <w:color w:val="000000" w:themeColor="text1"/>
        </w:rPr>
        <w:t xml:space="preserve">musí být vyznačeny bezpečnostními tabulkami. </w:t>
      </w:r>
    </w:p>
    <w:p w14:paraId="1C1211FD" w14:textId="5971B0AD" w:rsidR="00145B70" w:rsidRPr="00976412" w:rsidRDefault="00C20026" w:rsidP="00976412">
      <w:pPr>
        <w:spacing w:line="240" w:lineRule="atLeast"/>
        <w:rPr>
          <w:rFonts w:cs="Tahoma"/>
          <w:color w:val="000000" w:themeColor="text1"/>
        </w:rPr>
      </w:pPr>
      <w:r w:rsidRPr="000F3A65">
        <w:rPr>
          <w:rFonts w:cs="Tahoma"/>
          <w:color w:val="000000" w:themeColor="text1"/>
        </w:rPr>
        <w:t xml:space="preserve">Bezpečnostní značení a tabulky jsou provedeny v souladu s nařízením vlády </w:t>
      </w:r>
      <w:r w:rsidRPr="000F3A65">
        <w:rPr>
          <w:rFonts w:cs="Tahoma"/>
          <w:color w:val="000000" w:themeColor="text1"/>
        </w:rPr>
        <w:br/>
        <w:t>č. 375/2017Sb.; ČSN ISO 3864-1/2013 a ČSN EN ISO 7010/2013. </w:t>
      </w:r>
    </w:p>
    <w:p w14:paraId="6BB2C495" w14:textId="7224729E" w:rsidR="00145B70" w:rsidRDefault="00145B70" w:rsidP="001F376B"/>
    <w:p w14:paraId="7B4E1340" w14:textId="1C111FB0" w:rsidR="00AE599C" w:rsidRDefault="00AE599C" w:rsidP="001F376B"/>
    <w:p w14:paraId="57F9580F" w14:textId="537BA021" w:rsidR="00AE599C" w:rsidRDefault="00AE599C" w:rsidP="001F376B"/>
    <w:p w14:paraId="48BB035B" w14:textId="63D8D2D7" w:rsidR="00AE599C" w:rsidRDefault="00AE599C" w:rsidP="001F376B"/>
    <w:p w14:paraId="101D7AE5" w14:textId="09287B13" w:rsidR="00AE599C" w:rsidRDefault="00AE599C" w:rsidP="001F376B"/>
    <w:p w14:paraId="710630A9" w14:textId="0F053F60" w:rsidR="00AE599C" w:rsidRDefault="00AE599C" w:rsidP="001F376B"/>
    <w:p w14:paraId="575CEC03" w14:textId="1FEAA645" w:rsidR="00AE599C" w:rsidRDefault="00AE599C" w:rsidP="001F376B"/>
    <w:p w14:paraId="07F9577F" w14:textId="1B9D2B7B" w:rsidR="00AE599C" w:rsidRDefault="00AE599C" w:rsidP="001F376B"/>
    <w:p w14:paraId="7799BE29" w14:textId="67FA4108" w:rsidR="00AE599C" w:rsidRDefault="00AE599C" w:rsidP="001F376B"/>
    <w:p w14:paraId="069DAD58" w14:textId="77777777" w:rsidR="00AE599C" w:rsidRPr="00324033" w:rsidRDefault="00AE599C" w:rsidP="001F376B"/>
    <w:p w14:paraId="48AA6683" w14:textId="726851F4" w:rsidR="00EB638A" w:rsidRPr="00324033" w:rsidRDefault="005513A8" w:rsidP="000E42A4">
      <w:pPr>
        <w:pStyle w:val="Nadpis2"/>
        <w:numPr>
          <w:ilvl w:val="0"/>
          <w:numId w:val="3"/>
        </w:numPr>
      </w:pPr>
      <w:bookmarkStart w:id="46" w:name="_Toc131411177"/>
      <w:r w:rsidRPr="00324033">
        <w:lastRenderedPageBreak/>
        <w:t>Z</w:t>
      </w:r>
      <w:r w:rsidR="00321B6A" w:rsidRPr="00324033">
        <w:t>hodnocení technických zařízení stavby</w:t>
      </w:r>
      <w:bookmarkStart w:id="47" w:name="_Toc499648648"/>
      <w:bookmarkStart w:id="48" w:name="_Toc499670937"/>
      <w:bookmarkEnd w:id="44"/>
      <w:bookmarkEnd w:id="45"/>
      <w:bookmarkEnd w:id="46"/>
    </w:p>
    <w:p w14:paraId="49CBB2D9" w14:textId="77777777" w:rsidR="00A97064" w:rsidRPr="00324033" w:rsidRDefault="00A97064" w:rsidP="00A97064"/>
    <w:p w14:paraId="7123DCDD" w14:textId="6F2F2306" w:rsidR="00321B6A" w:rsidRPr="00324033" w:rsidRDefault="00892079" w:rsidP="00321B6A">
      <w:pPr>
        <w:pStyle w:val="Nadpis3"/>
      </w:pPr>
      <w:bookmarkStart w:id="49" w:name="_Toc131411178"/>
      <w:r w:rsidRPr="00324033">
        <w:t>10.1</w:t>
      </w:r>
      <w:r w:rsidRPr="00324033">
        <w:tab/>
      </w:r>
      <w:r w:rsidR="00321B6A" w:rsidRPr="00324033">
        <w:t>Prostupy rozvodů</w:t>
      </w:r>
      <w:bookmarkEnd w:id="47"/>
      <w:bookmarkEnd w:id="48"/>
      <w:bookmarkEnd w:id="49"/>
    </w:p>
    <w:p w14:paraId="71A2CA9B" w14:textId="77777777" w:rsidR="00723464" w:rsidRPr="00EA1B57" w:rsidRDefault="00723464" w:rsidP="00723464">
      <w:pPr>
        <w:rPr>
          <w:szCs w:val="24"/>
        </w:rPr>
      </w:pPr>
      <w:bookmarkStart w:id="50" w:name="_Toc499648649"/>
      <w:bookmarkStart w:id="51" w:name="_Toc499670938"/>
      <w:r w:rsidRPr="00EA1B57">
        <w:rPr>
          <w:szCs w:val="24"/>
        </w:rPr>
        <w:t>Přesné rozmístění prostupů bude známo až při realizaci stavby. Atesty, certifikáty a prohlášení o shodě, montáži a rozmístění požárních ucpávek budou doloženy při kolaudaci - tyto konstrukce smí provádět pouze oprávněné osoby či firmy.</w:t>
      </w:r>
    </w:p>
    <w:p w14:paraId="0D437FAB" w14:textId="77777777" w:rsidR="00723464" w:rsidRPr="00EA1B57" w:rsidRDefault="00723464" w:rsidP="00723464">
      <w:pPr>
        <w:rPr>
          <w:szCs w:val="24"/>
        </w:rPr>
      </w:pPr>
      <w:r w:rsidRPr="00EA1B57">
        <w:t xml:space="preserve">Prostupy rozvodů a instalací (vodovod, kanalizace, plynovod, vzduchovod atd.), technických a technologických zařízení, elektrických rozvodů (kabelů a vodičů) apod. budou navrženy tak, aby co nejméně prostupovaly požárně dělícími konstrukcemi.  Stavební konstrukce, ve kterých se vyskytují tyto prostupy, musí být dotaženy až k vnějším povrchům prostupujících zařízení, a to ve </w:t>
      </w:r>
      <w:r w:rsidRPr="00EA1B57">
        <w:rPr>
          <w:szCs w:val="24"/>
        </w:rPr>
        <w:t>stejné skladbě a se stejnou požární odolností jakou má požárně dělící konstrukce. Požárně dělící konstrukce může být případně i zaměněna (nebo upravena) v dotahované části k vnějším povrchům prostupů za předpokladu, že nedojde ke snížení požární odolností konstrukce.</w:t>
      </w:r>
    </w:p>
    <w:p w14:paraId="71857133" w14:textId="356B2D2C" w:rsidR="00723464" w:rsidRDefault="00723464" w:rsidP="00723464">
      <w:pPr>
        <w:rPr>
          <w:szCs w:val="24"/>
        </w:rPr>
      </w:pPr>
      <w:r w:rsidRPr="00EA1B57">
        <w:rPr>
          <w:szCs w:val="24"/>
        </w:rPr>
        <w:t>Prostupy musí být také navrženy a realizovány v souladu s ČSN 73 0802 v případě nevýrobních objektů, ČSN 73 0804 v případě výrobních objektů, ČSN 65 0201 v případě prostorů s výskytem hořlavých kapalin, ČSN 73 0872 v případě VZT zařízení a dalšími ustanoveními souvisejícími s prostupy v kodexu norem požární bezpečnosti staveb ČSN 73 08xx. Těsnění prostupů se provádí:</w:t>
      </w:r>
    </w:p>
    <w:p w14:paraId="6BB0B7DD" w14:textId="77777777" w:rsidR="00D85F65" w:rsidRPr="00EA1B57" w:rsidRDefault="00D85F65" w:rsidP="00723464">
      <w:pPr>
        <w:rPr>
          <w:szCs w:val="24"/>
        </w:rPr>
      </w:pPr>
    </w:p>
    <w:p w14:paraId="2754A691" w14:textId="77777777" w:rsidR="00723464" w:rsidRPr="000F3DC9" w:rsidRDefault="00723464" w:rsidP="00723464">
      <w:pPr>
        <w:pStyle w:val="Odstavecseseznamem"/>
        <w:numPr>
          <w:ilvl w:val="0"/>
          <w:numId w:val="44"/>
        </w:numPr>
        <w:ind w:left="358" w:hangingChars="149" w:hanging="358"/>
        <w:contextualSpacing w:val="0"/>
        <w:jc w:val="both"/>
        <w:rPr>
          <w:szCs w:val="24"/>
        </w:rPr>
      </w:pPr>
      <w:r w:rsidRPr="00EA1B57">
        <w:rPr>
          <w:szCs w:val="24"/>
        </w:rPr>
        <w:t xml:space="preserve">Realizací požárně bezpečnostních zařízení - výrobku (systému) požární přepážky nebo ucpávky s požární </w:t>
      </w:r>
      <w:r w:rsidRPr="00EA1B57">
        <w:rPr>
          <w:color w:val="000000" w:themeColor="text1"/>
          <w:szCs w:val="24"/>
        </w:rPr>
        <w:t xml:space="preserve">odolností: </w:t>
      </w:r>
    </w:p>
    <w:p w14:paraId="7586D806" w14:textId="77777777" w:rsidR="00723464" w:rsidRDefault="00723464" w:rsidP="00723464">
      <w:pPr>
        <w:pStyle w:val="Odstavecseseznamem"/>
        <w:ind w:left="360"/>
        <w:contextualSpacing w:val="0"/>
        <w:rPr>
          <w:b/>
          <w:color w:val="000000" w:themeColor="text1"/>
          <w:szCs w:val="24"/>
        </w:rPr>
      </w:pPr>
      <w:r>
        <w:rPr>
          <w:b/>
          <w:color w:val="000000" w:themeColor="text1"/>
          <w:szCs w:val="24"/>
        </w:rPr>
        <w:t xml:space="preserve">NP: </w:t>
      </w:r>
      <w:r w:rsidRPr="000F3DC9">
        <w:rPr>
          <w:color w:val="000000" w:themeColor="text1"/>
          <w:szCs w:val="24"/>
        </w:rPr>
        <w:t>II.SPB – EI30</w:t>
      </w:r>
    </w:p>
    <w:p w14:paraId="77F1F1F8" w14:textId="5BC9FF2A" w:rsidR="00723464" w:rsidRPr="000F3DC9" w:rsidRDefault="00723464" w:rsidP="00723464">
      <w:pPr>
        <w:pStyle w:val="Odstavecseseznamem"/>
        <w:ind w:left="360"/>
        <w:contextualSpacing w:val="0"/>
        <w:rPr>
          <w:color w:val="000000" w:themeColor="text1"/>
          <w:szCs w:val="24"/>
        </w:rPr>
      </w:pPr>
      <w:r w:rsidRPr="00E81C03">
        <w:rPr>
          <w:b/>
          <w:color w:val="000000" w:themeColor="text1"/>
          <w:szCs w:val="24"/>
        </w:rPr>
        <w:t>PNP:</w:t>
      </w:r>
      <w:r w:rsidRPr="00E81C03">
        <w:rPr>
          <w:color w:val="000000" w:themeColor="text1"/>
          <w:szCs w:val="24"/>
        </w:rPr>
        <w:t xml:space="preserve"> I</w:t>
      </w:r>
      <w:r>
        <w:rPr>
          <w:color w:val="000000" w:themeColor="text1"/>
          <w:szCs w:val="24"/>
        </w:rPr>
        <w:t>I</w:t>
      </w:r>
      <w:r w:rsidRPr="00E81C03">
        <w:rPr>
          <w:color w:val="000000" w:themeColor="text1"/>
          <w:szCs w:val="24"/>
        </w:rPr>
        <w:t xml:space="preserve">.SPB </w:t>
      </w:r>
      <w:r>
        <w:rPr>
          <w:color w:val="000000" w:themeColor="text1"/>
          <w:szCs w:val="24"/>
        </w:rPr>
        <w:t xml:space="preserve">– </w:t>
      </w:r>
      <w:r w:rsidRPr="00E81C03">
        <w:rPr>
          <w:color w:val="000000" w:themeColor="text1"/>
          <w:szCs w:val="24"/>
        </w:rPr>
        <w:t>EI</w:t>
      </w:r>
      <w:r w:rsidR="00A279E5">
        <w:rPr>
          <w:color w:val="000000" w:themeColor="text1"/>
          <w:szCs w:val="24"/>
        </w:rPr>
        <w:t>15</w:t>
      </w:r>
    </w:p>
    <w:p w14:paraId="07AD64BD" w14:textId="3D1496CF" w:rsidR="00723464" w:rsidRPr="00EA1B57" w:rsidRDefault="00723464" w:rsidP="00723464">
      <w:pPr>
        <w:pStyle w:val="Odstavecseseznamem"/>
        <w:ind w:left="360"/>
        <w:contextualSpacing w:val="0"/>
        <w:rPr>
          <w:szCs w:val="24"/>
        </w:rPr>
      </w:pPr>
      <w:r w:rsidRPr="00EA1B57">
        <w:rPr>
          <w:szCs w:val="24"/>
        </w:rPr>
        <w:t>(v souladu s ČSN EN 13501-2+A1:2010, čl.7.5.8) nebo:</w:t>
      </w:r>
    </w:p>
    <w:p w14:paraId="21FE6275" w14:textId="77777777" w:rsidR="00723464" w:rsidRPr="00EA1B57" w:rsidRDefault="00723464" w:rsidP="00723464">
      <w:pPr>
        <w:pStyle w:val="Odstavecseseznamem"/>
        <w:numPr>
          <w:ilvl w:val="0"/>
          <w:numId w:val="44"/>
        </w:numPr>
        <w:ind w:left="358" w:hangingChars="149" w:hanging="358"/>
        <w:contextualSpacing w:val="0"/>
        <w:jc w:val="both"/>
        <w:rPr>
          <w:szCs w:val="24"/>
        </w:rPr>
      </w:pPr>
      <w:r w:rsidRPr="00EA1B57">
        <w:rPr>
          <w:szCs w:val="24"/>
        </w:rPr>
        <w:t>Dotěsněním (např. dozděním nebo dobetonováním) hmotami třídy reakce na oheň A1 nebo A2 v celé tloušťce konstrukce, a to pouze pokud je mezi jednotlivými prostupy vzdálenost alespoň 500</w:t>
      </w:r>
      <w:r>
        <w:rPr>
          <w:szCs w:val="24"/>
        </w:rPr>
        <w:t xml:space="preserve"> </w:t>
      </w:r>
      <w:r w:rsidRPr="00EA1B57">
        <w:rPr>
          <w:szCs w:val="24"/>
        </w:rPr>
        <w:t>mm a nejedná se o prostupy konstrukcemi okolo CHÚC nebo okolo požárních či evakuačních výtahů a zároveň pouze v těchto případech:</w:t>
      </w:r>
    </w:p>
    <w:p w14:paraId="3713D408" w14:textId="77777777" w:rsidR="00723464" w:rsidRPr="00EA1B57" w:rsidRDefault="00723464" w:rsidP="00723464">
      <w:pPr>
        <w:pStyle w:val="Odstavecseseznamem"/>
        <w:numPr>
          <w:ilvl w:val="0"/>
          <w:numId w:val="45"/>
        </w:numPr>
        <w:ind w:left="714" w:hanging="357"/>
        <w:contextualSpacing w:val="0"/>
        <w:jc w:val="both"/>
        <w:rPr>
          <w:szCs w:val="24"/>
        </w:rPr>
      </w:pPr>
      <w:r w:rsidRPr="00EA1B57">
        <w:rPr>
          <w:szCs w:val="24"/>
        </w:rPr>
        <w:t>Jedná se o prostup zděnou nebo betonovou konstrukcí (např. stěnou nebo stropem) a jedná se maximálně o 3 potrubí s trvalou náplní vodou nebo jinou nehořlavou kapalinou (např. teplá či studená voda, topení, chlazení apod.). Potrubí musí být třídy reakce na oheň A1 nebo A2, nebo musí mít vnější průměr maximálně 30</w:t>
      </w:r>
      <w:r>
        <w:rPr>
          <w:szCs w:val="24"/>
        </w:rPr>
        <w:t xml:space="preserve"> </w:t>
      </w:r>
      <w:r w:rsidRPr="00EA1B57">
        <w:rPr>
          <w:szCs w:val="24"/>
        </w:rPr>
        <w:t>mm. Případné izolace potrubí v místě prostupů musí být nehořlavé (tj. třídy reakce na oheň A1 nebo A2) a s přesahem minimálně 500</w:t>
      </w:r>
      <w:r>
        <w:rPr>
          <w:szCs w:val="24"/>
        </w:rPr>
        <w:t xml:space="preserve"> </w:t>
      </w:r>
      <w:r w:rsidRPr="00EA1B57">
        <w:rPr>
          <w:szCs w:val="24"/>
        </w:rPr>
        <w:t>mm na obě strany konstrukce, nebo:</w:t>
      </w:r>
    </w:p>
    <w:p w14:paraId="0EBA1339" w14:textId="77777777" w:rsidR="00723464" w:rsidRPr="00050F3A" w:rsidRDefault="00723464" w:rsidP="00723464">
      <w:pPr>
        <w:pStyle w:val="Odstavecseseznamem"/>
        <w:numPr>
          <w:ilvl w:val="0"/>
          <w:numId w:val="45"/>
        </w:numPr>
        <w:ind w:left="714" w:hanging="357"/>
        <w:contextualSpacing w:val="0"/>
        <w:jc w:val="both"/>
        <w:rPr>
          <w:szCs w:val="24"/>
        </w:rPr>
      </w:pPr>
      <w:r w:rsidRPr="00EA1B57">
        <w:rPr>
          <w:szCs w:val="24"/>
        </w:rPr>
        <w:t>Jedná se o jednotlivý prostup jednoho samostatně vedeného kabelu elektroinstalace (bez chráničky apod.) s vnějším průměrem kabelu do 20</w:t>
      </w:r>
      <w:r>
        <w:rPr>
          <w:szCs w:val="24"/>
        </w:rPr>
        <w:t xml:space="preserve"> </w:t>
      </w:r>
      <w:r w:rsidRPr="00EA1B57">
        <w:rPr>
          <w:szCs w:val="24"/>
        </w:rPr>
        <w:t>mm. takový prostup smí být nejenom ve zděné nebo betonové konstrukci, ale i sádrokartonové nebo sendvičové konstrukci. Tato konstrukce musí být dotažena až k povrchu kabelu shodnou skladbou.</w:t>
      </w:r>
    </w:p>
    <w:p w14:paraId="13801CCB" w14:textId="1E9ACE11" w:rsidR="00723464" w:rsidRDefault="00723464" w:rsidP="00723464">
      <w:pPr>
        <w:ind w:left="357"/>
        <w:rPr>
          <w:szCs w:val="24"/>
        </w:rPr>
      </w:pPr>
    </w:p>
    <w:p w14:paraId="33E01E58" w14:textId="77777777" w:rsidR="00AE599C" w:rsidRDefault="00AE599C" w:rsidP="00723464">
      <w:pPr>
        <w:ind w:left="357"/>
        <w:rPr>
          <w:szCs w:val="24"/>
        </w:rPr>
      </w:pPr>
    </w:p>
    <w:p w14:paraId="34DD5C3B" w14:textId="77777777" w:rsidR="00723464" w:rsidRPr="00EA1B57" w:rsidRDefault="00723464" w:rsidP="00723464">
      <w:pPr>
        <w:ind w:left="357"/>
        <w:rPr>
          <w:szCs w:val="24"/>
        </w:rPr>
      </w:pPr>
      <w:r w:rsidRPr="00EA1B57">
        <w:rPr>
          <w:szCs w:val="24"/>
        </w:rPr>
        <w:lastRenderedPageBreak/>
        <w:t>Je-li ve zděné nebo betonové požárně dělicí konstrukci v době výstavby vynechán montážní otvor podle bodu 2)a), např. potrubí s vodou, potom po instalaci potrubí musí být otvor dozděn nebo dobetonován (v kvalitě okolní konstrukce) výrobky s třídou reakce na oheň A1 nebo A2 a to až k povrchu potrubí a v celé tloušťce konstrukce.</w:t>
      </w:r>
    </w:p>
    <w:p w14:paraId="2B281E06" w14:textId="77777777" w:rsidR="00723464" w:rsidRPr="00EA1B57" w:rsidRDefault="00723464" w:rsidP="00723464">
      <w:pPr>
        <w:ind w:left="357"/>
        <w:rPr>
          <w:szCs w:val="24"/>
        </w:rPr>
      </w:pPr>
      <w:r w:rsidRPr="00EA1B57">
        <w:rPr>
          <w:szCs w:val="24"/>
        </w:rPr>
        <w:t>U prostupů podle bodu 2)b) se předpokládá provedení prostupu se shodným průměrem jako je průměr kabelu. Pokud by byl v sendvičové konstrukci proveden otvor větší, např. o průměru 100</w:t>
      </w:r>
      <w:r>
        <w:rPr>
          <w:szCs w:val="24"/>
        </w:rPr>
        <w:t xml:space="preserve"> </w:t>
      </w:r>
      <w:r w:rsidRPr="00EA1B57">
        <w:rPr>
          <w:szCs w:val="24"/>
        </w:rPr>
        <w:t>mm pro kabel o průměru 20</w:t>
      </w:r>
      <w:r>
        <w:rPr>
          <w:szCs w:val="24"/>
        </w:rPr>
        <w:t xml:space="preserve"> </w:t>
      </w:r>
      <w:r w:rsidRPr="00EA1B57">
        <w:rPr>
          <w:szCs w:val="24"/>
        </w:rPr>
        <w:t>mm, pak se postupuje podle výše uvedeného bodu 1).</w:t>
      </w:r>
    </w:p>
    <w:p w14:paraId="1BD24F3E" w14:textId="77777777" w:rsidR="00723464" w:rsidRPr="003A358D" w:rsidRDefault="00723464" w:rsidP="003A358D"/>
    <w:p w14:paraId="2AB8144E" w14:textId="4259605F" w:rsidR="00C1216D" w:rsidRPr="00324033" w:rsidRDefault="00892079" w:rsidP="0099529C">
      <w:pPr>
        <w:pStyle w:val="Nadpis3"/>
      </w:pPr>
      <w:bookmarkStart w:id="52" w:name="_Toc131411179"/>
      <w:r w:rsidRPr="00324033">
        <w:t>10.2</w:t>
      </w:r>
      <w:r w:rsidRPr="00324033">
        <w:tab/>
      </w:r>
      <w:r w:rsidR="00321B6A" w:rsidRPr="00324033">
        <w:t>Vytápění</w:t>
      </w:r>
      <w:bookmarkEnd w:id="50"/>
      <w:bookmarkEnd w:id="51"/>
      <w:bookmarkEnd w:id="52"/>
    </w:p>
    <w:p w14:paraId="4EEC2BEF" w14:textId="7BA15332" w:rsidR="009A149C" w:rsidRDefault="003F34A2" w:rsidP="00132CD0">
      <w:r>
        <w:t xml:space="preserve">Všechny řešené </w:t>
      </w:r>
      <w:r w:rsidR="00596E9A">
        <w:t>objekty</w:t>
      </w:r>
      <w:r w:rsidR="00AF67A3">
        <w:t xml:space="preserve"> </w:t>
      </w:r>
      <w:r w:rsidR="009A149C">
        <w:t>j</w:t>
      </w:r>
      <w:r w:rsidR="00E63699">
        <w:t>sou</w:t>
      </w:r>
      <w:r w:rsidR="009A149C">
        <w:t xml:space="preserve"> vytápěn</w:t>
      </w:r>
      <w:r>
        <w:t>y</w:t>
      </w:r>
      <w:r w:rsidR="009A149C">
        <w:t xml:space="preserve"> teplovodním vytápěním</w:t>
      </w:r>
      <w:r w:rsidR="001940D4">
        <w:t>,</w:t>
      </w:r>
      <w:r w:rsidR="009A149C">
        <w:t xml:space="preserve"> jehož zdrojem tepla je </w:t>
      </w:r>
      <w:r w:rsidR="00E63699">
        <w:t xml:space="preserve">pro každý </w:t>
      </w:r>
      <w:r w:rsidR="00596E9A">
        <w:t>objekt</w:t>
      </w:r>
      <w:r w:rsidR="00E63699">
        <w:t xml:space="preserve"> samostatné </w:t>
      </w:r>
      <w:r w:rsidR="009A149C">
        <w:t xml:space="preserve">tepelné čerpadlo </w:t>
      </w:r>
      <w:r w:rsidR="00D141D7">
        <w:t xml:space="preserve">(systém </w:t>
      </w:r>
      <w:r w:rsidR="00E63699">
        <w:t>vzduch-voda</w:t>
      </w:r>
      <w:r w:rsidR="00D141D7">
        <w:t>)</w:t>
      </w:r>
      <w:r w:rsidR="00E34BD1">
        <w:t xml:space="preserve">. </w:t>
      </w:r>
    </w:p>
    <w:p w14:paraId="3738C447" w14:textId="77777777" w:rsidR="00D85F65" w:rsidRPr="00324033" w:rsidRDefault="00D85F65" w:rsidP="008C6177">
      <w:pPr>
        <w:rPr>
          <w:color w:val="FF0000"/>
        </w:rPr>
      </w:pPr>
    </w:p>
    <w:p w14:paraId="21EAF0EF" w14:textId="47445465" w:rsidR="00321B6A" w:rsidRPr="00AA77F5" w:rsidRDefault="00F9540F" w:rsidP="00321B6A">
      <w:pPr>
        <w:pStyle w:val="Nadpis3"/>
        <w:rPr>
          <w:color w:val="000000" w:themeColor="text1"/>
        </w:rPr>
      </w:pPr>
      <w:bookmarkStart w:id="53" w:name="_Toc499648650"/>
      <w:bookmarkStart w:id="54" w:name="_Toc499670939"/>
      <w:bookmarkStart w:id="55" w:name="_Toc131411180"/>
      <w:r w:rsidRPr="00AA77F5">
        <w:rPr>
          <w:color w:val="000000" w:themeColor="text1"/>
        </w:rPr>
        <w:t>10.3</w:t>
      </w:r>
      <w:r w:rsidR="00892079" w:rsidRPr="00AA77F5">
        <w:rPr>
          <w:color w:val="000000" w:themeColor="text1"/>
        </w:rPr>
        <w:tab/>
      </w:r>
      <w:r w:rsidR="00321B6A" w:rsidRPr="00AA77F5">
        <w:rPr>
          <w:color w:val="000000" w:themeColor="text1"/>
        </w:rPr>
        <w:t>Větrání</w:t>
      </w:r>
      <w:bookmarkEnd w:id="53"/>
      <w:bookmarkEnd w:id="54"/>
      <w:bookmarkEnd w:id="55"/>
      <w:r w:rsidR="00D313FB" w:rsidRPr="00AA77F5">
        <w:rPr>
          <w:color w:val="000000" w:themeColor="text1"/>
        </w:rPr>
        <w:t xml:space="preserve"> </w:t>
      </w:r>
    </w:p>
    <w:p w14:paraId="05D7F0FB" w14:textId="655B9A15" w:rsidR="00574121" w:rsidRDefault="00B8692C" w:rsidP="00EF70FD">
      <w:pPr>
        <w:rPr>
          <w:color w:val="000000" w:themeColor="text1"/>
        </w:rPr>
      </w:pPr>
      <w:bookmarkStart w:id="56" w:name="_Toc499648651"/>
      <w:bookmarkStart w:id="57" w:name="_Toc499670940"/>
      <w:r w:rsidRPr="00AA77F5">
        <w:rPr>
          <w:color w:val="000000" w:themeColor="text1"/>
        </w:rPr>
        <w:t xml:space="preserve">Objekty SO 01 a SO 02 budou vybaveny nuceným větráním. Ostatní objekty jsou větrány přirozeně. </w:t>
      </w:r>
    </w:p>
    <w:p w14:paraId="0632FB83" w14:textId="77777777" w:rsidR="00C50AA1" w:rsidRPr="00AA77F5" w:rsidRDefault="00C50AA1" w:rsidP="00EF70FD">
      <w:pPr>
        <w:rPr>
          <w:color w:val="000000" w:themeColor="text1"/>
        </w:rPr>
      </w:pPr>
    </w:p>
    <w:p w14:paraId="7F7F8414" w14:textId="560894B5" w:rsidR="00B8692C" w:rsidRDefault="00B8692C" w:rsidP="00B8692C">
      <w:pPr>
        <w:spacing w:after="120"/>
        <w:rPr>
          <w:color w:val="000000" w:themeColor="text1"/>
        </w:rPr>
      </w:pPr>
      <w:r w:rsidRPr="002C69A0">
        <w:rPr>
          <w:b/>
          <w:color w:val="000000" w:themeColor="text1"/>
        </w:rPr>
        <w:t xml:space="preserve">N1.01/N2: </w:t>
      </w:r>
      <w:r w:rsidRPr="002C69A0">
        <w:rPr>
          <w:color w:val="000000" w:themeColor="text1"/>
        </w:rPr>
        <w:t>SO 01 – objekt A – mléčnice</w:t>
      </w:r>
    </w:p>
    <w:p w14:paraId="35084051" w14:textId="09896A4F" w:rsidR="00DF5A64" w:rsidRDefault="007762D5" w:rsidP="00B8692C">
      <w:pPr>
        <w:spacing w:after="120"/>
        <w:rPr>
          <w:color w:val="000000" w:themeColor="text1"/>
        </w:rPr>
      </w:pPr>
      <w:r>
        <w:rPr>
          <w:color w:val="000000" w:themeColor="text1"/>
        </w:rPr>
        <w:t xml:space="preserve">V technické místnosti ve 2.NP budou umístěny dvě VZT jednotky sloužící k větrání a chlazení </w:t>
      </w:r>
      <w:r w:rsidR="00DF5A64">
        <w:rPr>
          <w:color w:val="000000" w:themeColor="text1"/>
        </w:rPr>
        <w:t xml:space="preserve">řešeného PÚ. VZT potrubí neprochází přes požárně dělící konstrukce. </w:t>
      </w:r>
    </w:p>
    <w:p w14:paraId="2B11BCC8" w14:textId="273B4498" w:rsidR="00DF5A64" w:rsidRDefault="00DF5A64" w:rsidP="00B8692C">
      <w:pPr>
        <w:spacing w:after="120"/>
        <w:rPr>
          <w:color w:val="000000" w:themeColor="text1"/>
        </w:rPr>
      </w:pPr>
      <w:r>
        <w:rPr>
          <w:color w:val="000000" w:themeColor="text1"/>
        </w:rPr>
        <w:t>V místě prostupu potrubí mezi patry budou potrubí požárně dotěsněna</w:t>
      </w:r>
      <w:r w:rsidR="00CC198F">
        <w:rPr>
          <w:color w:val="000000" w:themeColor="text1"/>
        </w:rPr>
        <w:t xml:space="preserve"> dle bodu 10.1 tohoto PBŘ</w:t>
      </w:r>
      <w:r>
        <w:rPr>
          <w:color w:val="000000" w:themeColor="text1"/>
        </w:rPr>
        <w:t>, tak aby nebyla narušena protipožární ochrana stropu nad 1.NP. V</w:t>
      </w:r>
      <w:r w:rsidR="00CC198F">
        <w:rPr>
          <w:color w:val="000000" w:themeColor="text1"/>
        </w:rPr>
        <w:t>yús</w:t>
      </w:r>
      <w:r>
        <w:rPr>
          <w:color w:val="000000" w:themeColor="text1"/>
        </w:rPr>
        <w:t xml:space="preserve">tky potrubí povedou vždy v SDK podhledu bez požární odolnosti. VZT potrubí nebude volně procházet nad SDK podhledem s požární odolností, které chrání nosnou konstrukci stropu nad 1.NP. </w:t>
      </w:r>
    </w:p>
    <w:p w14:paraId="30BC7D52" w14:textId="77777777" w:rsidR="00DF5A64" w:rsidRPr="002C69A0" w:rsidRDefault="00DF5A64" w:rsidP="00B8692C">
      <w:pPr>
        <w:spacing w:after="120"/>
        <w:rPr>
          <w:color w:val="000000" w:themeColor="text1"/>
        </w:rPr>
      </w:pPr>
    </w:p>
    <w:p w14:paraId="59FADEDD" w14:textId="77777777" w:rsidR="00B8692C" w:rsidRPr="002C69A0" w:rsidRDefault="00B8692C" w:rsidP="00B8692C">
      <w:pPr>
        <w:rPr>
          <w:color w:val="000000" w:themeColor="text1"/>
        </w:rPr>
      </w:pPr>
      <w:r w:rsidRPr="002C69A0">
        <w:rPr>
          <w:b/>
          <w:color w:val="000000" w:themeColor="text1"/>
        </w:rPr>
        <w:t>N1.02/N2</w:t>
      </w:r>
      <w:r w:rsidRPr="002C69A0">
        <w:rPr>
          <w:color w:val="000000" w:themeColor="text1"/>
        </w:rPr>
        <w:t>:  SO 02 – objekt B – konírny</w:t>
      </w:r>
    </w:p>
    <w:p w14:paraId="7F4F41F2" w14:textId="77777777" w:rsidR="00743629" w:rsidRDefault="00743629" w:rsidP="00743629">
      <w:pPr>
        <w:spacing w:after="120"/>
        <w:rPr>
          <w:color w:val="000000" w:themeColor="text1"/>
        </w:rPr>
      </w:pPr>
      <w:r>
        <w:rPr>
          <w:color w:val="000000" w:themeColor="text1"/>
        </w:rPr>
        <w:t xml:space="preserve">V technické místnosti ve 2.NP budou umístěny dvě VZT jednotky sloužící k větrání a chlazení řešeného PÚ. VZT potrubí neprochází přes požárně dělící konstrukce. </w:t>
      </w:r>
    </w:p>
    <w:p w14:paraId="1E1006FA" w14:textId="77777777" w:rsidR="00CC198F" w:rsidRDefault="00CC198F" w:rsidP="00CC198F">
      <w:pPr>
        <w:spacing w:after="120"/>
        <w:rPr>
          <w:color w:val="000000" w:themeColor="text1"/>
        </w:rPr>
      </w:pPr>
      <w:r>
        <w:rPr>
          <w:color w:val="000000" w:themeColor="text1"/>
        </w:rPr>
        <w:t xml:space="preserve">V místě prostupu potrubí mezi patry budou potrubí požárně dotěsněna dle bodu 10.1 tohoto PBŘ, tak aby nebyla narušena protipožární ochrana stropu nad 1.NP. Vyústky potrubí povedou vždy v SDK podhledu bez požární odolnosti. VZT potrubí nebude volně procházet nad SDK podhledem s požární odolností, které chrání nosnou konstrukci stropu nad 1.NP. </w:t>
      </w:r>
    </w:p>
    <w:p w14:paraId="3A222CC0" w14:textId="77777777" w:rsidR="00CA23ED" w:rsidRDefault="00CA23ED" w:rsidP="007767F0">
      <w:pPr>
        <w:pStyle w:val="Nadpis3"/>
      </w:pPr>
      <w:bookmarkStart w:id="58" w:name="_Toc31110270"/>
      <w:bookmarkStart w:id="59" w:name="_Toc499648652"/>
      <w:bookmarkStart w:id="60" w:name="_Toc499670941"/>
      <w:bookmarkEnd w:id="56"/>
      <w:bookmarkEnd w:id="57"/>
    </w:p>
    <w:p w14:paraId="6D27DC6B" w14:textId="2B140575" w:rsidR="001B28C4" w:rsidRPr="007767F0" w:rsidRDefault="001B28C4" w:rsidP="007767F0">
      <w:pPr>
        <w:pStyle w:val="Nadpis3"/>
      </w:pPr>
      <w:bookmarkStart w:id="61" w:name="_Toc131411181"/>
      <w:r w:rsidRPr="007767F0">
        <w:t>10.4</w:t>
      </w:r>
      <w:r w:rsidRPr="007767F0">
        <w:tab/>
        <w:t>Elektroinstalace</w:t>
      </w:r>
      <w:bookmarkEnd w:id="58"/>
      <w:bookmarkEnd w:id="61"/>
    </w:p>
    <w:p w14:paraId="2D3FF693" w14:textId="18456A01" w:rsidR="001B28C4" w:rsidRDefault="001B28C4" w:rsidP="001B28C4">
      <w:r w:rsidRPr="00860A63">
        <w:rPr>
          <w:rFonts w:cs="Tahoma"/>
        </w:rPr>
        <w:t xml:space="preserve">Nová elektroinstalace </w:t>
      </w:r>
      <w:r>
        <w:rPr>
          <w:rFonts w:cs="Tahoma"/>
        </w:rPr>
        <w:t>v</w:t>
      </w:r>
      <w:r w:rsidR="007765FD">
        <w:rPr>
          <w:rFonts w:cs="Tahoma"/>
        </w:rPr>
        <w:t> </w:t>
      </w:r>
      <w:r>
        <w:rPr>
          <w:rFonts w:cs="Tahoma"/>
        </w:rPr>
        <w:t>řešen</w:t>
      </w:r>
      <w:r w:rsidR="007765FD">
        <w:rPr>
          <w:rFonts w:cs="Tahoma"/>
        </w:rPr>
        <w:t>ých</w:t>
      </w:r>
      <w:r>
        <w:rPr>
          <w:rFonts w:cs="Tahoma"/>
        </w:rPr>
        <w:t xml:space="preserve"> objekt</w:t>
      </w:r>
      <w:r w:rsidR="007765FD">
        <w:rPr>
          <w:rFonts w:cs="Tahoma"/>
        </w:rPr>
        <w:t>ech</w:t>
      </w:r>
      <w:r>
        <w:rPr>
          <w:rFonts w:cs="Tahoma"/>
        </w:rPr>
        <w:t xml:space="preserve"> </w:t>
      </w:r>
      <w:r w:rsidRPr="00860A63">
        <w:rPr>
          <w:rFonts w:cs="Tahoma"/>
        </w:rPr>
        <w:t xml:space="preserve">musí být navržena </w:t>
      </w:r>
      <w:r w:rsidR="00F12B25" w:rsidRPr="00D50044">
        <w:t>a instalována v provedení do daného prost</w:t>
      </w:r>
      <w:r w:rsidR="00F12B25" w:rsidRPr="00D50044">
        <w:rPr>
          <w:rFonts w:cs="Lucida Grande"/>
        </w:rPr>
        <w:t>ř</w:t>
      </w:r>
      <w:r w:rsidR="00F12B25" w:rsidRPr="00D50044">
        <w:t>edí na základ</w:t>
      </w:r>
      <w:r w:rsidR="00F12B25" w:rsidRPr="00D50044">
        <w:rPr>
          <w:rFonts w:cs="Lucida Grande"/>
        </w:rPr>
        <w:t>ě</w:t>
      </w:r>
      <w:r w:rsidR="00F12B25" w:rsidRPr="00D50044">
        <w:t xml:space="preserve"> protokolu o ur</w:t>
      </w:r>
      <w:r w:rsidR="00F12B25" w:rsidRPr="00D50044">
        <w:rPr>
          <w:rFonts w:cs="Lucida Grande"/>
        </w:rPr>
        <w:t>č</w:t>
      </w:r>
      <w:r w:rsidR="00F12B25" w:rsidRPr="00D50044">
        <w:t>ení vn</w:t>
      </w:r>
      <w:r w:rsidR="00F12B25" w:rsidRPr="00D50044">
        <w:rPr>
          <w:rFonts w:cs="Lucida Grande"/>
        </w:rPr>
        <w:t>ě</w:t>
      </w:r>
      <w:r w:rsidR="00F12B25" w:rsidRPr="00D50044">
        <w:t>jších vliv</w:t>
      </w:r>
      <w:r w:rsidR="00F12B25" w:rsidRPr="00D50044">
        <w:rPr>
          <w:rFonts w:cs="Lucida Grande"/>
        </w:rPr>
        <w:t>ů</w:t>
      </w:r>
      <w:r w:rsidR="00F12B25" w:rsidRPr="00D50044">
        <w:t xml:space="preserve"> dle </w:t>
      </w:r>
      <w:r w:rsidR="00F12B25">
        <w:br/>
      </w:r>
      <w:r w:rsidR="00F12B25" w:rsidRPr="00D50044">
        <w:rPr>
          <w:rFonts w:cs="Lucida Grande"/>
        </w:rPr>
        <w:t>Č</w:t>
      </w:r>
      <w:r w:rsidR="00F12B25" w:rsidRPr="00D50044">
        <w:t>SN 33 2000-5-51 ed.3.</w:t>
      </w:r>
    </w:p>
    <w:p w14:paraId="3A007371" w14:textId="0CF7AF3F" w:rsidR="00F12B25" w:rsidRPr="00F12B25" w:rsidRDefault="00F12B25" w:rsidP="001B28C4">
      <w:r w:rsidRPr="00D50044">
        <w:t>Správnost provedení elektroinstalace bude dokladována revizní zprávou elektro, která musí být zpracována p</w:t>
      </w:r>
      <w:r w:rsidRPr="00D50044">
        <w:rPr>
          <w:rFonts w:cs="Lucida Grande"/>
        </w:rPr>
        <w:t>ř</w:t>
      </w:r>
      <w:r w:rsidRPr="00D50044">
        <w:t>ed zapo</w:t>
      </w:r>
      <w:r w:rsidRPr="00D50044">
        <w:rPr>
          <w:rFonts w:cs="Lucida Grande"/>
        </w:rPr>
        <w:t>č</w:t>
      </w:r>
      <w:r w:rsidRPr="00D50044">
        <w:t>etím užívání stavby nebo i pouze části stavby.</w:t>
      </w:r>
    </w:p>
    <w:p w14:paraId="64231B76" w14:textId="15B17763" w:rsidR="00F12B25" w:rsidRPr="00A82F02" w:rsidRDefault="001B28C4" w:rsidP="003E076B">
      <w:pPr>
        <w:rPr>
          <w:rFonts w:cs="Tahoma"/>
        </w:rPr>
      </w:pPr>
      <w:r w:rsidRPr="00433771">
        <w:rPr>
          <w:rFonts w:cs="Tahoma"/>
        </w:rPr>
        <w:t>Ochrana</w:t>
      </w:r>
      <w:r w:rsidR="00B014DE">
        <w:rPr>
          <w:rFonts w:cs="Tahoma"/>
        </w:rPr>
        <w:t xml:space="preserve"> všech</w:t>
      </w:r>
      <w:r w:rsidRPr="00433771">
        <w:rPr>
          <w:rFonts w:cs="Tahoma"/>
        </w:rPr>
        <w:t xml:space="preserve"> </w:t>
      </w:r>
      <w:r w:rsidR="003469A2">
        <w:rPr>
          <w:rFonts w:cs="Tahoma"/>
        </w:rPr>
        <w:t>objektů</w:t>
      </w:r>
      <w:r w:rsidRPr="00433771">
        <w:rPr>
          <w:rFonts w:cs="Tahoma"/>
        </w:rPr>
        <w:t xml:space="preserve"> před atmosférickou elektřinou je provedena dle ČSN EN 62</w:t>
      </w:r>
      <w:r>
        <w:rPr>
          <w:rFonts w:cs="Tahoma"/>
        </w:rPr>
        <w:t> </w:t>
      </w:r>
      <w:r w:rsidRPr="00433771">
        <w:rPr>
          <w:rFonts w:cs="Tahoma"/>
        </w:rPr>
        <w:t>305.</w:t>
      </w:r>
    </w:p>
    <w:p w14:paraId="49A5E970" w14:textId="77777777" w:rsidR="003E076B" w:rsidRPr="00D50044" w:rsidRDefault="003E076B" w:rsidP="003E076B">
      <w:pPr>
        <w:rPr>
          <w:rFonts w:cs="Tahoma"/>
          <w:b/>
        </w:rPr>
      </w:pPr>
      <w:r w:rsidRPr="00D50044">
        <w:rPr>
          <w:rFonts w:cs="Tahoma"/>
          <w:b/>
        </w:rPr>
        <w:lastRenderedPageBreak/>
        <w:t>10.4.1 Nouzové osvětlení</w:t>
      </w:r>
    </w:p>
    <w:p w14:paraId="7CF95B28" w14:textId="6A395751" w:rsidR="003E076B" w:rsidRDefault="003B1A93" w:rsidP="003E076B">
      <w:pPr>
        <w:rPr>
          <w:rFonts w:cs="Tahoma"/>
          <w:color w:val="000000" w:themeColor="text1"/>
          <w:szCs w:val="24"/>
        </w:rPr>
      </w:pPr>
      <w:r>
        <w:rPr>
          <w:rFonts w:cs="Tahoma"/>
          <w:szCs w:val="24"/>
        </w:rPr>
        <w:t xml:space="preserve">V celém objektu </w:t>
      </w:r>
      <w:r w:rsidR="001F46E0">
        <w:rPr>
          <w:rFonts w:cs="Tahoma"/>
          <w:szCs w:val="24"/>
        </w:rPr>
        <w:t xml:space="preserve">(SO01 – SO03) </w:t>
      </w:r>
      <w:r w:rsidR="003E076B" w:rsidRPr="00D50044">
        <w:rPr>
          <w:rFonts w:cs="Tahoma"/>
          <w:szCs w:val="24"/>
        </w:rPr>
        <w:t xml:space="preserve">je zřízeno nouzové osvětlení s dobou funkčnosti </w:t>
      </w:r>
      <w:r w:rsidR="00C84161">
        <w:rPr>
          <w:rFonts w:cs="Tahoma"/>
          <w:szCs w:val="24"/>
        </w:rPr>
        <w:br/>
      </w:r>
      <w:r w:rsidR="003E076B" w:rsidRPr="00D50044">
        <w:rPr>
          <w:rFonts w:cs="Tahoma"/>
          <w:szCs w:val="24"/>
        </w:rPr>
        <w:t xml:space="preserve">60 minut, které se navrhuje v souladu s ČSN EN 1838 jako únikové osvětlení. Nouzové osvětlení je napojeno na </w:t>
      </w:r>
      <w:r w:rsidR="003E076B" w:rsidRPr="00D50044">
        <w:rPr>
          <w:rFonts w:cs="Tahoma"/>
          <w:color w:val="000000" w:themeColor="text1"/>
          <w:szCs w:val="24"/>
        </w:rPr>
        <w:t xml:space="preserve">běžnou síť v objektu a dále je v každém svítidle vestavěná baterie trvale dobíjitelná. </w:t>
      </w:r>
    </w:p>
    <w:p w14:paraId="34D7AAD9" w14:textId="62F27C44" w:rsidR="00C84161" w:rsidRPr="009E5089" w:rsidRDefault="00C84161" w:rsidP="003E076B">
      <w:pPr>
        <w:rPr>
          <w:rFonts w:cs="Tahoma"/>
          <w:color w:val="000000" w:themeColor="text1"/>
          <w:szCs w:val="24"/>
        </w:rPr>
      </w:pPr>
      <w:r>
        <w:rPr>
          <w:rFonts w:cs="Tahoma"/>
          <w:color w:val="000000" w:themeColor="text1"/>
          <w:szCs w:val="24"/>
        </w:rPr>
        <w:t>V sále A</w:t>
      </w:r>
      <w:r w:rsidR="00951410">
        <w:rPr>
          <w:rFonts w:cs="Tahoma"/>
          <w:color w:val="000000" w:themeColor="text1"/>
          <w:szCs w:val="24"/>
        </w:rPr>
        <w:t>.</w:t>
      </w:r>
      <w:r>
        <w:rPr>
          <w:rFonts w:cs="Tahoma"/>
          <w:color w:val="000000" w:themeColor="text1"/>
          <w:szCs w:val="24"/>
        </w:rPr>
        <w:t xml:space="preserve">117, klubovně B.107 a v ateliéru B.106 je zřízeno i </w:t>
      </w:r>
      <w:proofErr w:type="spellStart"/>
      <w:r>
        <w:rPr>
          <w:rFonts w:cs="Tahoma"/>
          <w:color w:val="000000" w:themeColor="text1"/>
          <w:szCs w:val="24"/>
        </w:rPr>
        <w:t>protipanické</w:t>
      </w:r>
      <w:proofErr w:type="spellEnd"/>
      <w:r>
        <w:rPr>
          <w:rFonts w:cs="Tahoma"/>
          <w:color w:val="000000" w:themeColor="text1"/>
          <w:szCs w:val="24"/>
        </w:rPr>
        <w:t xml:space="preserve"> osvětlení, které </w:t>
      </w:r>
      <w:r w:rsidRPr="00D50044">
        <w:rPr>
          <w:rFonts w:cs="Tahoma"/>
          <w:szCs w:val="24"/>
        </w:rPr>
        <w:t xml:space="preserve">je napojeno na </w:t>
      </w:r>
      <w:r w:rsidRPr="00D50044">
        <w:rPr>
          <w:rFonts w:cs="Tahoma"/>
          <w:color w:val="000000" w:themeColor="text1"/>
          <w:szCs w:val="24"/>
        </w:rPr>
        <w:t>běžnou síť v objektu a dále je v každém svítidle vestavěná baterie trvale dobíjitelná.</w:t>
      </w:r>
    </w:p>
    <w:p w14:paraId="6FF8F064" w14:textId="77777777" w:rsidR="00D85F65" w:rsidRPr="006F57AE" w:rsidRDefault="00D85F65" w:rsidP="003E076B">
      <w:pPr>
        <w:rPr>
          <w:rFonts w:cs="Tahoma"/>
          <w:szCs w:val="24"/>
        </w:rPr>
      </w:pPr>
    </w:p>
    <w:p w14:paraId="5DDD8C83" w14:textId="77777777" w:rsidR="003E076B" w:rsidRPr="00D50044" w:rsidRDefault="003E076B" w:rsidP="003E076B">
      <w:pPr>
        <w:rPr>
          <w:rFonts w:cs="Tahoma"/>
          <w:b/>
        </w:rPr>
      </w:pPr>
      <w:r w:rsidRPr="00D50044">
        <w:rPr>
          <w:rFonts w:cs="Tahoma"/>
          <w:b/>
        </w:rPr>
        <w:t>10.4.</w:t>
      </w:r>
      <w:r>
        <w:rPr>
          <w:rFonts w:cs="Tahoma"/>
          <w:b/>
        </w:rPr>
        <w:t>2</w:t>
      </w:r>
      <w:r w:rsidRPr="00D50044">
        <w:rPr>
          <w:rFonts w:cs="Tahoma"/>
          <w:b/>
        </w:rPr>
        <w:tab/>
        <w:t xml:space="preserve">TOTAL STOP </w:t>
      </w:r>
    </w:p>
    <w:p w14:paraId="3F16ADD1" w14:textId="0D3EA161" w:rsidR="00DD5500" w:rsidRDefault="00DD5500" w:rsidP="00DD5500">
      <w:pPr>
        <w:rPr>
          <w:rFonts w:cs="Tahoma"/>
        </w:rPr>
      </w:pPr>
      <w:r w:rsidRPr="003B1F50">
        <w:rPr>
          <w:rFonts w:cs="Tahoma"/>
        </w:rPr>
        <w:t xml:space="preserve">Objekt </w:t>
      </w:r>
      <w:r>
        <w:rPr>
          <w:rFonts w:cs="Tahoma"/>
        </w:rPr>
        <w:t xml:space="preserve">SO 01 </w:t>
      </w:r>
      <w:r w:rsidRPr="003B1F50">
        <w:rPr>
          <w:rFonts w:cs="Tahoma"/>
        </w:rPr>
        <w:t>je u vstupu z venkovního prostoru do objektu, v</w:t>
      </w:r>
      <w:r>
        <w:rPr>
          <w:rFonts w:cs="Tahoma"/>
        </w:rPr>
        <w:t> sále</w:t>
      </w:r>
      <w:r w:rsidRPr="003B1F50">
        <w:rPr>
          <w:rFonts w:cs="Tahoma"/>
        </w:rPr>
        <w:t xml:space="preserve"> </w:t>
      </w:r>
      <w:r>
        <w:rPr>
          <w:rFonts w:cs="Tahoma"/>
        </w:rPr>
        <w:t>(A.117</w:t>
      </w:r>
      <w:r w:rsidRPr="003B1F50">
        <w:rPr>
          <w:rFonts w:cs="Tahoma"/>
        </w:rPr>
        <w:t xml:space="preserve">) vybaven prvkem „TOTAL STOP“ pro vypínání elektrické energie při případných požárech a mimořádných událostech. </w:t>
      </w:r>
    </w:p>
    <w:p w14:paraId="36C1C960" w14:textId="4399F65B" w:rsidR="00963B67" w:rsidRPr="003B1F50" w:rsidRDefault="00963B67" w:rsidP="00DD5500">
      <w:pPr>
        <w:rPr>
          <w:rFonts w:cs="Tahoma"/>
        </w:rPr>
      </w:pPr>
      <w:r w:rsidRPr="003B1F50">
        <w:rPr>
          <w:rFonts w:cs="Tahoma"/>
        </w:rPr>
        <w:t xml:space="preserve">Objekt </w:t>
      </w:r>
      <w:r>
        <w:rPr>
          <w:rFonts w:cs="Tahoma"/>
        </w:rPr>
        <w:t xml:space="preserve">SO 02 </w:t>
      </w:r>
      <w:r w:rsidRPr="003B1F50">
        <w:rPr>
          <w:rFonts w:cs="Tahoma"/>
        </w:rPr>
        <w:t>je u vstupu z venkovního prostoru do objektu, v</w:t>
      </w:r>
      <w:r>
        <w:rPr>
          <w:rFonts w:cs="Tahoma"/>
        </w:rPr>
        <w:t> chodbě (B.104</w:t>
      </w:r>
      <w:r w:rsidRPr="003B1F50">
        <w:rPr>
          <w:rFonts w:cs="Tahoma"/>
        </w:rPr>
        <w:t xml:space="preserve">) vybaven prvkem „TOTAL STOP“ pro vypínání elektrické energie při případných požárech a mimořádných událostech. </w:t>
      </w:r>
    </w:p>
    <w:p w14:paraId="6416F148" w14:textId="77777777" w:rsidR="00DD5500" w:rsidRPr="003B1F50" w:rsidRDefault="00DD5500" w:rsidP="00DD5500">
      <w:r w:rsidRPr="003B1F50">
        <w:rPr>
          <w:rFonts w:cs="Arial"/>
          <w:color w:val="000000" w:themeColor="text1"/>
        </w:rPr>
        <w:t xml:space="preserve">Pomocí tlačítka „TOTAL STOP“ </w:t>
      </w:r>
      <w:r w:rsidRPr="003B1F50">
        <w:rPr>
          <w:rFonts w:cs="Tahoma"/>
          <w:color w:val="000000" w:themeColor="text1"/>
        </w:rPr>
        <w:t xml:space="preserve">je při případných požárech a mimořádných událostech, zajištěno vypnutí všech el. zařízení v objektu, mimo </w:t>
      </w:r>
      <w:r w:rsidRPr="003B1F50">
        <w:t xml:space="preserve">zařízení (v souladu s čl. </w:t>
      </w:r>
      <w:r w:rsidRPr="003B1F50">
        <w:rPr>
          <w:rFonts w:cs="Tahoma"/>
        </w:rPr>
        <w:t xml:space="preserve">čl. 4.1.5 </w:t>
      </w:r>
      <w:r w:rsidRPr="003B1F50">
        <w:rPr>
          <w:rFonts w:cs="Tahoma"/>
        </w:rPr>
        <w:br/>
        <w:t>ČSN 730848/Z2)</w:t>
      </w:r>
      <w:r w:rsidRPr="003B1F50">
        <w:t xml:space="preserve">, která mají vlastní bateriové náhradní zdroje s výstupem bezpečného napětí integrované přímo v zařízení (např. baterie nouzového osvětlení, baterie sirén, baterie EZS). </w:t>
      </w:r>
    </w:p>
    <w:p w14:paraId="5F334680" w14:textId="77777777" w:rsidR="00DD5500" w:rsidRPr="003B1F50" w:rsidRDefault="00DD5500" w:rsidP="00DD5500">
      <w:pPr>
        <w:rPr>
          <w:rFonts w:cs="Tahoma"/>
          <w:color w:val="000000" w:themeColor="text1"/>
        </w:rPr>
      </w:pPr>
      <w:r w:rsidRPr="003B1F50">
        <w:rPr>
          <w:rFonts w:cs="Tahoma"/>
          <w:color w:val="000000" w:themeColor="text1"/>
        </w:rPr>
        <w:t>Tento prvek vypnutí je chráněn proti neoprávněnému či nechtěnému použití a je označen textovou tabulkou „TOTAL STOP“. Kabely k tomuto prvku jsou vedeny v drážkách stěn s krytím omítkou minimální tloušťky 10 mm. Případné volně vedené kabely mají třídu funkčnosti P15-R a třídu reakce na oheň B2</w:t>
      </w:r>
      <w:r w:rsidRPr="003B1F50">
        <w:rPr>
          <w:rFonts w:cs="Tahoma"/>
          <w:color w:val="000000" w:themeColor="text1"/>
          <w:vertAlign w:val="subscript"/>
        </w:rPr>
        <w:t>ca</w:t>
      </w:r>
      <w:r w:rsidRPr="003B1F50">
        <w:rPr>
          <w:rFonts w:cs="Tahoma"/>
          <w:color w:val="000000" w:themeColor="text1"/>
        </w:rPr>
        <w:t xml:space="preserve">-s1-d1. </w:t>
      </w:r>
    </w:p>
    <w:p w14:paraId="3C2DD08F" w14:textId="77777777" w:rsidR="003E076B" w:rsidRDefault="003E076B" w:rsidP="008F2DF5">
      <w:pPr>
        <w:rPr>
          <w:rFonts w:cs="Tahoma"/>
          <w:color w:val="000000" w:themeColor="text1"/>
        </w:rPr>
      </w:pPr>
    </w:p>
    <w:p w14:paraId="426B69E1" w14:textId="75F049B6" w:rsidR="008F2DF5" w:rsidRPr="007509DC" w:rsidRDefault="00DB561D" w:rsidP="00DB561D">
      <w:pPr>
        <w:pStyle w:val="Nadpis3"/>
        <w:rPr>
          <w:color w:val="000000" w:themeColor="text1"/>
        </w:rPr>
      </w:pPr>
      <w:bookmarkStart w:id="62" w:name="_Toc131411182"/>
      <w:r w:rsidRPr="007509DC">
        <w:rPr>
          <w:color w:val="000000" w:themeColor="text1"/>
        </w:rPr>
        <w:t>10.5</w:t>
      </w:r>
      <w:r w:rsidRPr="007509DC">
        <w:rPr>
          <w:color w:val="000000" w:themeColor="text1"/>
        </w:rPr>
        <w:tab/>
        <w:t>FVE</w:t>
      </w:r>
      <w:bookmarkEnd w:id="62"/>
      <w:r w:rsidRPr="007509DC">
        <w:rPr>
          <w:color w:val="000000" w:themeColor="text1"/>
        </w:rPr>
        <w:t xml:space="preserve"> </w:t>
      </w:r>
    </w:p>
    <w:p w14:paraId="30C9017A" w14:textId="04C3EDE0" w:rsidR="00547539" w:rsidRPr="007509DC" w:rsidRDefault="002B6FB3" w:rsidP="002B6FB3">
      <w:pPr>
        <w:rPr>
          <w:color w:val="000000" w:themeColor="text1"/>
        </w:rPr>
      </w:pPr>
      <w:r w:rsidRPr="007509DC">
        <w:rPr>
          <w:color w:val="000000" w:themeColor="text1"/>
        </w:rPr>
        <w:t xml:space="preserve">Na střeše </w:t>
      </w:r>
      <w:r w:rsidR="00547539" w:rsidRPr="007509DC">
        <w:rPr>
          <w:color w:val="000000" w:themeColor="text1"/>
        </w:rPr>
        <w:t xml:space="preserve">inhalatoria je uvažováno s budoucí instalací FVE. </w:t>
      </w:r>
    </w:p>
    <w:p w14:paraId="6B894C2A" w14:textId="3248892D" w:rsidR="00F579B9" w:rsidRPr="007509DC" w:rsidRDefault="00F579B9" w:rsidP="002B6FB3">
      <w:pPr>
        <w:rPr>
          <w:color w:val="000000" w:themeColor="text1"/>
        </w:rPr>
      </w:pPr>
      <w:r w:rsidRPr="007509DC">
        <w:rPr>
          <w:color w:val="000000" w:themeColor="text1"/>
        </w:rPr>
        <w:t xml:space="preserve">Případná instalace bude řešena vlastním projektem a vlastím PBŘ. </w:t>
      </w:r>
    </w:p>
    <w:p w14:paraId="17CD8D24" w14:textId="3C2B1CDF" w:rsidR="00047823" w:rsidRDefault="00047823" w:rsidP="009568D0"/>
    <w:p w14:paraId="5CFF6A41" w14:textId="50C72E04" w:rsidR="00D85F65" w:rsidRDefault="00D85F65" w:rsidP="009568D0"/>
    <w:p w14:paraId="043D1E35" w14:textId="5854440E" w:rsidR="00D85F65" w:rsidRDefault="00D85F65" w:rsidP="009568D0"/>
    <w:p w14:paraId="33C3AF51" w14:textId="5622BD03" w:rsidR="00D85F65" w:rsidRDefault="00D85F65" w:rsidP="009568D0"/>
    <w:p w14:paraId="0DBA0A63" w14:textId="427C809B" w:rsidR="00D85F65" w:rsidRDefault="00D85F65" w:rsidP="009568D0"/>
    <w:p w14:paraId="3D5E83BD" w14:textId="7DCD3415" w:rsidR="00D85F65" w:rsidRDefault="00D85F65" w:rsidP="009568D0"/>
    <w:p w14:paraId="44540DA7" w14:textId="6ECFA2E1" w:rsidR="00D85F65" w:rsidRDefault="00D85F65" w:rsidP="009568D0"/>
    <w:p w14:paraId="2EA890E5" w14:textId="4739645C" w:rsidR="00D85F65" w:rsidRDefault="00D85F65" w:rsidP="009568D0"/>
    <w:p w14:paraId="7FCBF48F" w14:textId="27D8E05A" w:rsidR="00D85F65" w:rsidRDefault="00D85F65" w:rsidP="009568D0"/>
    <w:p w14:paraId="6E51D112" w14:textId="2190CFCD" w:rsidR="00D85F65" w:rsidRDefault="00D85F65" w:rsidP="009568D0"/>
    <w:p w14:paraId="4B80B294" w14:textId="77777777" w:rsidR="00D85F65" w:rsidRDefault="00D85F65" w:rsidP="009568D0"/>
    <w:p w14:paraId="2DEA5849" w14:textId="3B0A32F1" w:rsidR="00B36FD9" w:rsidRPr="003C2064" w:rsidRDefault="005513A8" w:rsidP="000E42A4">
      <w:pPr>
        <w:pStyle w:val="Nadpis2"/>
        <w:numPr>
          <w:ilvl w:val="0"/>
          <w:numId w:val="3"/>
        </w:numPr>
        <w:rPr>
          <w:color w:val="000000" w:themeColor="text1"/>
        </w:rPr>
      </w:pPr>
      <w:bookmarkStart w:id="63" w:name="_Toc131411183"/>
      <w:r w:rsidRPr="003C2064">
        <w:rPr>
          <w:color w:val="000000" w:themeColor="text1"/>
        </w:rPr>
        <w:lastRenderedPageBreak/>
        <w:t>P</w:t>
      </w:r>
      <w:r w:rsidR="00321B6A" w:rsidRPr="003C2064">
        <w:rPr>
          <w:color w:val="000000" w:themeColor="text1"/>
        </w:rPr>
        <w:t>ožadavky pro hašení požáru a záchranné práce</w:t>
      </w:r>
      <w:bookmarkEnd w:id="59"/>
      <w:bookmarkEnd w:id="60"/>
      <w:bookmarkEnd w:id="63"/>
    </w:p>
    <w:p w14:paraId="0C863709" w14:textId="6FA7547C" w:rsidR="00B27876" w:rsidRPr="00B27876" w:rsidRDefault="00B27876" w:rsidP="00B27876">
      <w:pPr>
        <w:pStyle w:val="Nadpis3"/>
        <w:rPr>
          <w:color w:val="000000" w:themeColor="text1"/>
        </w:rPr>
      </w:pPr>
      <w:bookmarkStart w:id="64" w:name="_Toc75716665"/>
      <w:bookmarkStart w:id="65" w:name="_Toc112012219"/>
      <w:bookmarkStart w:id="66" w:name="_Toc131411184"/>
      <w:r w:rsidRPr="003B1F50">
        <w:rPr>
          <w:color w:val="000000" w:themeColor="text1"/>
        </w:rPr>
        <w:t>11.1</w:t>
      </w:r>
      <w:r w:rsidRPr="003B1F50">
        <w:rPr>
          <w:color w:val="000000" w:themeColor="text1"/>
        </w:rPr>
        <w:tab/>
        <w:t>Přístupové komunikace</w:t>
      </w:r>
      <w:bookmarkEnd w:id="64"/>
      <w:bookmarkEnd w:id="65"/>
      <w:bookmarkEnd w:id="66"/>
    </w:p>
    <w:p w14:paraId="5D00FBC9" w14:textId="3D01E3A0" w:rsidR="00B35E60" w:rsidRDefault="00E46523" w:rsidP="00695D0F">
      <w:pPr>
        <w:pStyle w:val="Zkladntext2"/>
        <w:rPr>
          <w:rFonts w:cs="Tahoma"/>
          <w:color w:val="000000" w:themeColor="text1"/>
        </w:rPr>
      </w:pPr>
      <w:r w:rsidRPr="003C2064">
        <w:rPr>
          <w:rFonts w:cs="Tahoma"/>
          <w:color w:val="000000" w:themeColor="text1"/>
        </w:rPr>
        <w:t xml:space="preserve">Přístupové komunikace jsou zajištěny </w:t>
      </w:r>
      <w:r w:rsidR="000C3804" w:rsidRPr="003C2064">
        <w:rPr>
          <w:rFonts w:cs="Tahoma"/>
          <w:color w:val="000000" w:themeColor="text1"/>
        </w:rPr>
        <w:t>dle čl. 4.4</w:t>
      </w:r>
      <w:r w:rsidR="00DE0DC7" w:rsidRPr="003C2064">
        <w:rPr>
          <w:rFonts w:cs="Tahoma"/>
          <w:color w:val="000000" w:themeColor="text1"/>
        </w:rPr>
        <w:t>.1</w:t>
      </w:r>
      <w:r w:rsidR="000C3804" w:rsidRPr="003C2064">
        <w:rPr>
          <w:rFonts w:cs="Tahoma"/>
          <w:color w:val="000000" w:themeColor="text1"/>
        </w:rPr>
        <w:t xml:space="preserve"> ČSN 73 0833 </w:t>
      </w:r>
      <w:r w:rsidR="00281056" w:rsidRPr="003C2064">
        <w:rPr>
          <w:rFonts w:cs="Tahoma"/>
          <w:color w:val="000000" w:themeColor="text1"/>
        </w:rPr>
        <w:t xml:space="preserve">a čl. 12.2 ČSN 73 0802 </w:t>
      </w:r>
      <w:r w:rsidRPr="003C2064">
        <w:rPr>
          <w:rFonts w:cs="Tahoma"/>
          <w:color w:val="000000" w:themeColor="text1"/>
        </w:rPr>
        <w:t>po</w:t>
      </w:r>
      <w:r w:rsidR="00C37498" w:rsidRPr="003C2064">
        <w:rPr>
          <w:rFonts w:cs="Tahoma"/>
          <w:color w:val="000000" w:themeColor="text1"/>
        </w:rPr>
        <w:t xml:space="preserve"> </w:t>
      </w:r>
      <w:r w:rsidR="0081112A" w:rsidRPr="003C2064">
        <w:rPr>
          <w:rFonts w:cs="Tahoma"/>
          <w:color w:val="000000" w:themeColor="text1"/>
        </w:rPr>
        <w:t xml:space="preserve">stávající </w:t>
      </w:r>
      <w:r w:rsidR="004C1D0C" w:rsidRPr="003C2064">
        <w:rPr>
          <w:rFonts w:cs="Tahoma"/>
          <w:color w:val="000000" w:themeColor="text1"/>
        </w:rPr>
        <w:t>zpevněn</w:t>
      </w:r>
      <w:r w:rsidR="00846288">
        <w:rPr>
          <w:rFonts w:cs="Tahoma"/>
          <w:color w:val="000000" w:themeColor="text1"/>
        </w:rPr>
        <w:t xml:space="preserve">é neprůjezdné jednopruhové </w:t>
      </w:r>
      <w:r w:rsidR="009C4B79" w:rsidRPr="003C2064">
        <w:rPr>
          <w:rFonts w:cs="Tahoma"/>
          <w:color w:val="000000" w:themeColor="text1"/>
        </w:rPr>
        <w:t xml:space="preserve">komunikaci </w:t>
      </w:r>
      <w:r w:rsidR="00846288">
        <w:rPr>
          <w:rFonts w:cs="Tahoma"/>
          <w:color w:val="000000" w:themeColor="text1"/>
        </w:rPr>
        <w:t xml:space="preserve">zpevněné </w:t>
      </w:r>
      <w:r w:rsidR="0020122C" w:rsidRPr="003C2064">
        <w:rPr>
          <w:rFonts w:cs="Tahoma"/>
          <w:color w:val="000000" w:themeColor="text1"/>
        </w:rPr>
        <w:t xml:space="preserve">šířky </w:t>
      </w:r>
      <w:r w:rsidR="00846288">
        <w:rPr>
          <w:rFonts w:cs="Tahoma"/>
          <w:color w:val="000000" w:themeColor="text1"/>
        </w:rPr>
        <w:t>min. 3,0</w:t>
      </w:r>
      <w:r w:rsidR="0020122C" w:rsidRPr="003C2064">
        <w:rPr>
          <w:rFonts w:cs="Tahoma"/>
          <w:color w:val="000000" w:themeColor="text1"/>
        </w:rPr>
        <w:t xml:space="preserve"> m</w:t>
      </w:r>
      <w:r w:rsidR="008704E8" w:rsidRPr="003C2064">
        <w:rPr>
          <w:rFonts w:cs="Tahoma"/>
          <w:color w:val="000000" w:themeColor="text1"/>
        </w:rPr>
        <w:t xml:space="preserve"> </w:t>
      </w:r>
      <w:r w:rsidR="00846288">
        <w:rPr>
          <w:rFonts w:cs="Tahoma"/>
          <w:color w:val="000000" w:themeColor="text1"/>
        </w:rPr>
        <w:t xml:space="preserve">a průjezdné šířky min. 3,5 m </w:t>
      </w:r>
      <w:r w:rsidR="008704E8" w:rsidRPr="003C2064">
        <w:rPr>
          <w:rFonts w:cs="Tahoma"/>
          <w:color w:val="000000" w:themeColor="text1"/>
        </w:rPr>
        <w:t xml:space="preserve">do vzdálenosti 8 m </w:t>
      </w:r>
      <w:r w:rsidR="00846288">
        <w:rPr>
          <w:rFonts w:cs="Tahoma"/>
          <w:color w:val="000000" w:themeColor="text1"/>
        </w:rPr>
        <w:t xml:space="preserve">do těsné blízkosti řešených objektů. </w:t>
      </w:r>
    </w:p>
    <w:p w14:paraId="563435FF" w14:textId="77F52833" w:rsidR="00846288" w:rsidRDefault="00846288" w:rsidP="00695D0F">
      <w:pPr>
        <w:pStyle w:val="Zkladntext2"/>
        <w:rPr>
          <w:rFonts w:cs="Tahoma"/>
          <w:color w:val="000000" w:themeColor="text1"/>
        </w:rPr>
      </w:pPr>
      <w:r>
        <w:rPr>
          <w:rFonts w:cs="Tahoma"/>
          <w:color w:val="000000" w:themeColor="text1"/>
        </w:rPr>
        <w:t xml:space="preserve">Komunikace je před objektem SO01 opařena plochou (obratištěm typu „T“) umožňující otočení zásahového vozidla o délce 10 m </w:t>
      </w:r>
      <w:r w:rsidR="003E158A">
        <w:rPr>
          <w:rFonts w:cs="Tahoma"/>
          <w:color w:val="000000" w:themeColor="text1"/>
        </w:rPr>
        <w:t xml:space="preserve">rozchodu kol 2,5 m a rozvoru náprav 4,5 m. </w:t>
      </w:r>
    </w:p>
    <w:p w14:paraId="13141FFF" w14:textId="6BD18226" w:rsidR="003E158A" w:rsidRPr="003C2064" w:rsidRDefault="003E158A" w:rsidP="00695D0F">
      <w:pPr>
        <w:pStyle w:val="Zkladntext2"/>
        <w:rPr>
          <w:rFonts w:cs="Tahoma"/>
          <w:color w:val="000000" w:themeColor="text1"/>
        </w:rPr>
      </w:pPr>
      <w:r>
        <w:rPr>
          <w:rFonts w:cs="Tahoma"/>
          <w:color w:val="000000" w:themeColor="text1"/>
        </w:rPr>
        <w:t>Na tuto plochu jsou napojeny nová areálové komunikace, které vedou do těsné blízkosti všech řešených obj</w:t>
      </w:r>
      <w:r w:rsidR="00651504">
        <w:rPr>
          <w:rFonts w:cs="Tahoma"/>
          <w:color w:val="000000" w:themeColor="text1"/>
        </w:rPr>
        <w:t>ektů</w:t>
      </w:r>
      <w:r>
        <w:rPr>
          <w:rFonts w:cs="Tahoma"/>
          <w:color w:val="000000" w:themeColor="text1"/>
        </w:rPr>
        <w:t xml:space="preserve"> – viz. výkres PBŘ č. 01 – situace. </w:t>
      </w:r>
    </w:p>
    <w:p w14:paraId="708F461E" w14:textId="22397D44" w:rsidR="00695D0F" w:rsidRDefault="00695D0F" w:rsidP="00695D0F">
      <w:pPr>
        <w:pStyle w:val="Zkladntext2"/>
        <w:rPr>
          <w:color w:val="000000" w:themeColor="text1"/>
        </w:rPr>
      </w:pPr>
      <w:r w:rsidRPr="00AC66F8">
        <w:rPr>
          <w:color w:val="000000" w:themeColor="text1"/>
        </w:rPr>
        <w:t xml:space="preserve">Všechny komunikace a plochy pro příjezd vozidel HZS jsou zpevněny k použití vozidlem, jehož tíha na nejvíce zatíženou nápravu je nejméně 100 kN. </w:t>
      </w:r>
    </w:p>
    <w:p w14:paraId="044119EF" w14:textId="77777777" w:rsidR="00B27876" w:rsidRDefault="00B27876" w:rsidP="00B27876">
      <w:pPr>
        <w:pStyle w:val="Nadpis3"/>
        <w:rPr>
          <w:color w:val="000000" w:themeColor="text1"/>
        </w:rPr>
      </w:pPr>
      <w:bookmarkStart w:id="67" w:name="_Toc520391339"/>
      <w:bookmarkStart w:id="68" w:name="_Toc3558102"/>
      <w:bookmarkStart w:id="69" w:name="_Toc4674222"/>
      <w:bookmarkStart w:id="70" w:name="_Toc75716666"/>
      <w:bookmarkStart w:id="71" w:name="_Toc112012220"/>
    </w:p>
    <w:p w14:paraId="412C14EF" w14:textId="66707B8F" w:rsidR="00B27876" w:rsidRPr="003B1F50" w:rsidRDefault="00B27876" w:rsidP="00B27876">
      <w:pPr>
        <w:pStyle w:val="Nadpis3"/>
        <w:rPr>
          <w:color w:val="000000" w:themeColor="text1"/>
        </w:rPr>
      </w:pPr>
      <w:bookmarkStart w:id="72" w:name="_Toc131411185"/>
      <w:r w:rsidRPr="003B1F50">
        <w:rPr>
          <w:color w:val="000000" w:themeColor="text1"/>
        </w:rPr>
        <w:t>11.2</w:t>
      </w:r>
      <w:r w:rsidRPr="003B1F50">
        <w:rPr>
          <w:color w:val="000000" w:themeColor="text1"/>
        </w:rPr>
        <w:tab/>
        <w:t>Nástupní plochy</w:t>
      </w:r>
      <w:bookmarkEnd w:id="67"/>
      <w:bookmarkEnd w:id="68"/>
      <w:bookmarkEnd w:id="69"/>
      <w:bookmarkEnd w:id="70"/>
      <w:bookmarkEnd w:id="71"/>
      <w:bookmarkEnd w:id="72"/>
    </w:p>
    <w:p w14:paraId="532BF4EA" w14:textId="77777777" w:rsidR="00B27876" w:rsidRPr="003B1F50" w:rsidRDefault="00B27876" w:rsidP="00B27876">
      <w:pPr>
        <w:rPr>
          <w:color w:val="000000" w:themeColor="text1"/>
        </w:rPr>
      </w:pPr>
      <w:r w:rsidRPr="003B1F50">
        <w:rPr>
          <w:color w:val="000000" w:themeColor="text1"/>
        </w:rPr>
        <w:t xml:space="preserve">V souladu s čl. 12.4.4 ČSN 73 0802 není nutné nástupní plochy zřizovat (h&lt;12m). </w:t>
      </w:r>
    </w:p>
    <w:p w14:paraId="12876F0D" w14:textId="70BBF4ED" w:rsidR="00B27876" w:rsidRDefault="00B27876" w:rsidP="00695D0F">
      <w:pPr>
        <w:pStyle w:val="Zkladntext2"/>
        <w:rPr>
          <w:color w:val="000000" w:themeColor="text1"/>
        </w:rPr>
      </w:pPr>
    </w:p>
    <w:p w14:paraId="7FFD7BEE" w14:textId="77777777" w:rsidR="00B27876" w:rsidRPr="003B1F50" w:rsidRDefault="00B27876" w:rsidP="00B27876">
      <w:pPr>
        <w:pStyle w:val="Nadpis3"/>
        <w:rPr>
          <w:color w:val="000000" w:themeColor="text1"/>
        </w:rPr>
      </w:pPr>
      <w:bookmarkStart w:id="73" w:name="_Toc520391340"/>
      <w:bookmarkStart w:id="74" w:name="_Toc3558103"/>
      <w:bookmarkStart w:id="75" w:name="_Toc4674223"/>
      <w:bookmarkStart w:id="76" w:name="_Toc75716667"/>
      <w:bookmarkStart w:id="77" w:name="_Toc112012221"/>
      <w:bookmarkStart w:id="78" w:name="_Toc131411186"/>
      <w:r w:rsidRPr="003B1F50">
        <w:rPr>
          <w:color w:val="000000" w:themeColor="text1"/>
        </w:rPr>
        <w:t>11.3</w:t>
      </w:r>
      <w:r w:rsidRPr="003B1F50">
        <w:rPr>
          <w:color w:val="000000" w:themeColor="text1"/>
        </w:rPr>
        <w:tab/>
        <w:t>Vnitřní zásahové cesty</w:t>
      </w:r>
      <w:bookmarkEnd w:id="73"/>
      <w:bookmarkEnd w:id="74"/>
      <w:bookmarkEnd w:id="75"/>
      <w:bookmarkEnd w:id="76"/>
      <w:bookmarkEnd w:id="77"/>
      <w:bookmarkEnd w:id="78"/>
    </w:p>
    <w:p w14:paraId="550C0EE1" w14:textId="4AA3B1EB" w:rsidR="00B27876" w:rsidRDefault="00B27876" w:rsidP="00B27876">
      <w:pPr>
        <w:pStyle w:val="Zkladntext2"/>
        <w:rPr>
          <w:color w:val="000000" w:themeColor="text1"/>
        </w:rPr>
      </w:pPr>
      <w:r w:rsidRPr="003B1F50">
        <w:rPr>
          <w:color w:val="000000" w:themeColor="text1"/>
        </w:rPr>
        <w:t>Dle čl. 12.5 ČSN 730802 není vnitřní zásahová cesta požadována</w:t>
      </w:r>
    </w:p>
    <w:p w14:paraId="7C6A5D78" w14:textId="31541187" w:rsidR="00B27876" w:rsidRDefault="00C61B41" w:rsidP="009058B1">
      <w:pPr>
        <w:rPr>
          <w:color w:val="000000" w:themeColor="text1"/>
        </w:rPr>
      </w:pPr>
      <w:r w:rsidRPr="00AC66F8">
        <w:rPr>
          <w:color w:val="000000" w:themeColor="text1"/>
        </w:rPr>
        <w:t xml:space="preserve">Řešení a umístění </w:t>
      </w:r>
      <w:r w:rsidR="00E421A7" w:rsidRPr="00AC66F8">
        <w:rPr>
          <w:color w:val="000000" w:themeColor="text1"/>
        </w:rPr>
        <w:t>objekt</w:t>
      </w:r>
      <w:r w:rsidR="00664381">
        <w:rPr>
          <w:color w:val="000000" w:themeColor="text1"/>
        </w:rPr>
        <w:t>ů</w:t>
      </w:r>
      <w:r w:rsidR="00E421A7" w:rsidRPr="00AC66F8">
        <w:rPr>
          <w:color w:val="000000" w:themeColor="text1"/>
        </w:rPr>
        <w:t xml:space="preserve"> </w:t>
      </w:r>
      <w:r w:rsidRPr="00AC66F8">
        <w:rPr>
          <w:color w:val="000000" w:themeColor="text1"/>
        </w:rPr>
        <w:t>umožňuje účinné vedení zásahu z vnější strany.</w:t>
      </w:r>
      <w:bookmarkStart w:id="79" w:name="_Toc499648653"/>
      <w:bookmarkStart w:id="80" w:name="_Toc499670942"/>
    </w:p>
    <w:p w14:paraId="013130E1" w14:textId="77777777" w:rsidR="00B27876" w:rsidRDefault="00B27876" w:rsidP="009058B1">
      <w:pPr>
        <w:rPr>
          <w:color w:val="000000" w:themeColor="text1"/>
        </w:rPr>
      </w:pPr>
    </w:p>
    <w:p w14:paraId="7D0018EA" w14:textId="77777777" w:rsidR="00B27876" w:rsidRPr="003B1F50" w:rsidRDefault="00B27876" w:rsidP="00B27876">
      <w:pPr>
        <w:pStyle w:val="Nadpis3"/>
        <w:rPr>
          <w:color w:val="000000" w:themeColor="text1"/>
        </w:rPr>
      </w:pPr>
      <w:bookmarkStart w:id="81" w:name="_Toc520391341"/>
      <w:bookmarkStart w:id="82" w:name="_Toc3558104"/>
      <w:bookmarkStart w:id="83" w:name="_Toc4674224"/>
      <w:bookmarkStart w:id="84" w:name="_Toc75716668"/>
      <w:bookmarkStart w:id="85" w:name="_Toc112012222"/>
      <w:bookmarkStart w:id="86" w:name="_Toc131411187"/>
      <w:r w:rsidRPr="003B1F50">
        <w:rPr>
          <w:color w:val="000000" w:themeColor="text1"/>
        </w:rPr>
        <w:t>11.4</w:t>
      </w:r>
      <w:r w:rsidRPr="003B1F50">
        <w:rPr>
          <w:color w:val="000000" w:themeColor="text1"/>
        </w:rPr>
        <w:tab/>
        <w:t>Vnější zásahové cesty</w:t>
      </w:r>
      <w:bookmarkEnd w:id="81"/>
      <w:bookmarkEnd w:id="82"/>
      <w:bookmarkEnd w:id="83"/>
      <w:bookmarkEnd w:id="84"/>
      <w:bookmarkEnd w:id="85"/>
      <w:bookmarkEnd w:id="86"/>
      <w:r w:rsidRPr="003B1F50">
        <w:rPr>
          <w:color w:val="000000" w:themeColor="text1"/>
        </w:rPr>
        <w:t xml:space="preserve"> </w:t>
      </w:r>
    </w:p>
    <w:p w14:paraId="07C8C04C" w14:textId="77777777" w:rsidR="00B27876" w:rsidRPr="003B1F50" w:rsidRDefault="00B27876" w:rsidP="00B27876">
      <w:pPr>
        <w:rPr>
          <w:rFonts w:cs="Tahoma"/>
          <w:color w:val="000000" w:themeColor="text1"/>
          <w:szCs w:val="24"/>
        </w:rPr>
      </w:pPr>
      <w:r w:rsidRPr="003B1F50">
        <w:rPr>
          <w:rFonts w:cs="Tahoma"/>
          <w:color w:val="000000" w:themeColor="text1"/>
          <w:szCs w:val="24"/>
        </w:rPr>
        <w:t>Vnější zásahové cesty dle čl. 12.6 ČSN 73 0802 není nutné zřizovat, střecha objektu má sklon větší než 10</w:t>
      </w:r>
      <w:r w:rsidRPr="003B1F50">
        <w:rPr>
          <w:rFonts w:cs="Tahoma"/>
          <w:color w:val="000000" w:themeColor="text1"/>
          <w:szCs w:val="24"/>
        </w:rPr>
        <w:sym w:font="Symbol" w:char="F0B0"/>
      </w:r>
      <w:r w:rsidRPr="003B1F50">
        <w:rPr>
          <w:rFonts w:cs="Tahoma"/>
          <w:color w:val="000000" w:themeColor="text1"/>
          <w:szCs w:val="24"/>
        </w:rPr>
        <w:t xml:space="preserve"> tudíž se dle ČSN 73 1901 (navrhování střech) nejedená o pochozí střechu. </w:t>
      </w:r>
    </w:p>
    <w:p w14:paraId="3B940478" w14:textId="77777777" w:rsidR="006675F4" w:rsidRPr="006675F4" w:rsidRDefault="006675F4" w:rsidP="009058B1">
      <w:pPr>
        <w:rPr>
          <w:color w:val="FF0000"/>
        </w:rPr>
      </w:pPr>
    </w:p>
    <w:p w14:paraId="72E8F509" w14:textId="77777777" w:rsidR="00321B6A" w:rsidRPr="00324033" w:rsidRDefault="00321B6A" w:rsidP="00321B6A">
      <w:pPr>
        <w:pStyle w:val="Nadpis1"/>
      </w:pPr>
      <w:bookmarkStart w:id="87" w:name="_Toc131411188"/>
      <w:r w:rsidRPr="00324033">
        <w:t>Závěr</w:t>
      </w:r>
      <w:bookmarkEnd w:id="79"/>
      <w:bookmarkEnd w:id="80"/>
      <w:bookmarkEnd w:id="87"/>
    </w:p>
    <w:p w14:paraId="4E24EEB7" w14:textId="19576F24" w:rsidR="004D083A" w:rsidRDefault="004D083A" w:rsidP="004D083A">
      <w:r w:rsidRPr="00D352F4">
        <w:t>Za předpokladu dodržení ustanovení tohoto požárně bezpečnostního řešení stavby a dále při dodržení všech zákonných podmínek na výstavbu a technologické kázni při výstavbě, vyhoví řešen</w:t>
      </w:r>
      <w:r>
        <w:t>é</w:t>
      </w:r>
      <w:r w:rsidRPr="00D352F4">
        <w:t xml:space="preserve"> objek</w:t>
      </w:r>
      <w:r>
        <w:t>ty</w:t>
      </w:r>
      <w:r w:rsidRPr="00D352F4">
        <w:t xml:space="preserve"> vyhl.č. 23/2008 Sb. </w:t>
      </w:r>
      <w:r w:rsidRPr="00D352F4">
        <w:rPr>
          <w:color w:val="000000" w:themeColor="text1"/>
        </w:rPr>
        <w:t xml:space="preserve">ve znění </w:t>
      </w:r>
      <w:r w:rsidRPr="00D352F4">
        <w:rPr>
          <w:rFonts w:cs="Tahoma"/>
          <w:szCs w:val="24"/>
        </w:rPr>
        <w:t>vyhl. č. 268/2011 Sb.</w:t>
      </w:r>
      <w:r w:rsidRPr="00D352F4">
        <w:rPr>
          <w:color w:val="000000" w:themeColor="text1"/>
        </w:rPr>
        <w:t xml:space="preserve"> </w:t>
      </w:r>
      <w:r w:rsidRPr="00D352F4">
        <w:t>a dotčeným normám z oboru požární bezpečnosti staveb.</w:t>
      </w:r>
    </w:p>
    <w:p w14:paraId="0C43213D" w14:textId="417C06FD" w:rsidR="004D083A" w:rsidRPr="00D352F4" w:rsidRDefault="004D083A" w:rsidP="004D083A">
      <w:pPr>
        <w:rPr>
          <w:rFonts w:cs="Tahoma"/>
          <w:color w:val="000000" w:themeColor="text1"/>
        </w:rPr>
      </w:pPr>
      <w:r w:rsidRPr="00D352F4">
        <w:t xml:space="preserve">Investor, popř. stavebník apod. při kolaudaci posuzované stavby předloží zejména doklady v souladu se zákonem č. 22/1997 Sb. a v souladu s vyhláškou MV č. 246/2001 Sb. na všechny použité stavební prvky a konstrukce. </w:t>
      </w:r>
    </w:p>
    <w:p w14:paraId="7CCFB4CB" w14:textId="18F7F3F7" w:rsidR="001232C8" w:rsidRDefault="004D083A" w:rsidP="00F373B8">
      <w:pPr>
        <w:rPr>
          <w:snapToGrid w:val="0"/>
          <w:color w:val="000000"/>
        </w:rPr>
      </w:pPr>
      <w:r w:rsidRPr="00D352F4">
        <w:rPr>
          <w:snapToGrid w:val="0"/>
          <w:color w:val="000000"/>
        </w:rPr>
        <w:t>Projektant PBŘ si vyhrazuje právo úpravy projektu v případě zjištění skutečností, které mu nebyly známy v okamžiku zpracování projektové dokumentace.</w:t>
      </w:r>
    </w:p>
    <w:p w14:paraId="5557326C" w14:textId="77777777" w:rsidR="00087EA4" w:rsidRPr="003B1F50" w:rsidRDefault="00087EA4" w:rsidP="00087EA4">
      <w:r w:rsidRPr="003B1F50">
        <w:t xml:space="preserve">Pro činnosti v objektu musí být zpracována příslušná dokumentace požární ochrany </w:t>
      </w:r>
      <w:r w:rsidRPr="003B1F50">
        <w:br/>
        <w:t>dle zákona č. 133/1985 Sb. o požární ochraně a vyhlášky MV č. 246/2001 Sb.</w:t>
      </w:r>
    </w:p>
    <w:p w14:paraId="7B570B3E" w14:textId="12414379" w:rsidR="00087EA4" w:rsidRDefault="00087EA4" w:rsidP="00F373B8">
      <w:pPr>
        <w:rPr>
          <w:snapToGrid w:val="0"/>
          <w:color w:val="000000"/>
        </w:rPr>
      </w:pPr>
    </w:p>
    <w:p w14:paraId="6CC642C2" w14:textId="73152E31" w:rsidR="00D85F65" w:rsidRDefault="00D85F65" w:rsidP="00F373B8">
      <w:pPr>
        <w:rPr>
          <w:snapToGrid w:val="0"/>
          <w:color w:val="000000"/>
        </w:rPr>
      </w:pPr>
    </w:p>
    <w:p w14:paraId="0E99F248" w14:textId="77777777" w:rsidR="00D85F65" w:rsidRPr="00F373B8" w:rsidRDefault="00D85F65" w:rsidP="00F373B8">
      <w:pPr>
        <w:rPr>
          <w:snapToGrid w:val="0"/>
          <w:color w:val="000000"/>
        </w:rPr>
      </w:pPr>
    </w:p>
    <w:p w14:paraId="227967B5" w14:textId="77DAD17B" w:rsidR="005D17A5" w:rsidRPr="00324033" w:rsidRDefault="005D17A5" w:rsidP="00977B7D">
      <w:pPr>
        <w:pStyle w:val="Nadpis1"/>
      </w:pPr>
      <w:bookmarkStart w:id="88" w:name="_Toc131411189"/>
      <w:r w:rsidRPr="00324033">
        <w:lastRenderedPageBreak/>
        <w:t>Seznam podkladů pro zpracování</w:t>
      </w:r>
      <w:bookmarkEnd w:id="88"/>
    </w:p>
    <w:p w14:paraId="5C7BE35C" w14:textId="77777777" w:rsidR="004F132F" w:rsidRDefault="004F132F" w:rsidP="002863E2">
      <w:pPr>
        <w:spacing w:before="0"/>
        <w:rPr>
          <w:rFonts w:cs="Tahoma"/>
          <w:color w:val="000000" w:themeColor="text1"/>
        </w:rPr>
      </w:pPr>
    </w:p>
    <w:p w14:paraId="5AF2C858" w14:textId="77777777" w:rsidR="0033545A" w:rsidRPr="0033545A" w:rsidRDefault="00BE0665" w:rsidP="0033545A">
      <w:pPr>
        <w:pStyle w:val="Odstavecseseznamem"/>
        <w:numPr>
          <w:ilvl w:val="0"/>
          <w:numId w:val="10"/>
        </w:numPr>
        <w:spacing w:before="0"/>
        <w:rPr>
          <w:rFonts w:cs="Tahoma"/>
          <w:color w:val="000000" w:themeColor="text1"/>
        </w:rPr>
      </w:pPr>
      <w:r w:rsidRPr="004F132F">
        <w:rPr>
          <w:rFonts w:cs="Tahoma"/>
          <w:color w:val="000000" w:themeColor="text1"/>
        </w:rPr>
        <w:t xml:space="preserve">Projektová dokumentace pro </w:t>
      </w:r>
      <w:r w:rsidR="00F52310">
        <w:rPr>
          <w:rFonts w:cs="Tahoma"/>
          <w:color w:val="000000" w:themeColor="text1"/>
        </w:rPr>
        <w:t>území řízení</w:t>
      </w:r>
      <w:r w:rsidR="00CD4DD1">
        <w:rPr>
          <w:rFonts w:cs="Tahoma"/>
          <w:color w:val="000000" w:themeColor="text1"/>
        </w:rPr>
        <w:t xml:space="preserve"> a stavební povolení</w:t>
      </w:r>
      <w:r w:rsidR="000B6095">
        <w:rPr>
          <w:rFonts w:cs="Tahoma"/>
          <w:color w:val="000000" w:themeColor="text1"/>
        </w:rPr>
        <w:t xml:space="preserve">: </w:t>
      </w:r>
      <w:r w:rsidR="00BF02D3">
        <w:rPr>
          <w:rFonts w:cstheme="minorHAnsi"/>
          <w:color w:val="1D1B11" w:themeColor="background2" w:themeShade="1A"/>
          <w:szCs w:val="24"/>
        </w:rPr>
        <w:t xml:space="preserve"> </w:t>
      </w:r>
    </w:p>
    <w:p w14:paraId="17F97BDD" w14:textId="0FFEC45E" w:rsidR="00046CB1" w:rsidRPr="0033545A" w:rsidRDefault="00BE0665" w:rsidP="0033545A">
      <w:pPr>
        <w:autoSpaceDE w:val="0"/>
        <w:autoSpaceDN w:val="0"/>
        <w:adjustRightInd w:val="0"/>
        <w:ind w:left="357"/>
        <w:rPr>
          <w:rFonts w:cs="Tahoma"/>
          <w:color w:val="000000" w:themeColor="text1"/>
          <w:u w:val="single"/>
        </w:rPr>
      </w:pPr>
      <w:r w:rsidRPr="0033545A">
        <w:rPr>
          <w:rFonts w:cs="Tahoma"/>
          <w:color w:val="000000" w:themeColor="text1"/>
          <w:u w:val="single"/>
        </w:rPr>
        <w:t>název</w:t>
      </w:r>
      <w:r w:rsidRPr="0033545A">
        <w:rPr>
          <w:rFonts w:cs="Tahoma"/>
          <w:color w:val="000000" w:themeColor="text1"/>
        </w:rPr>
        <w:t xml:space="preserve">: </w:t>
      </w:r>
      <w:r w:rsidR="00CD4DD1" w:rsidRPr="0033545A">
        <w:rPr>
          <w:rFonts w:cs="Tahoma"/>
          <w:color w:val="000000" w:themeColor="text1"/>
        </w:rPr>
        <w:t>Zámecké konírny – Community Hub</w:t>
      </w:r>
      <w:r w:rsidR="00CD4DD1" w:rsidRPr="0033545A">
        <w:rPr>
          <w:rFonts w:cs="Tahoma"/>
          <w:color w:val="000000" w:themeColor="text1"/>
          <w:u w:val="single"/>
        </w:rPr>
        <w:t xml:space="preserve">  </w:t>
      </w:r>
    </w:p>
    <w:p w14:paraId="5400C277" w14:textId="77777777" w:rsidR="00CD4DD1" w:rsidRDefault="00BE0665" w:rsidP="00CD4DD1">
      <w:pPr>
        <w:autoSpaceDE w:val="0"/>
        <w:autoSpaceDN w:val="0"/>
        <w:adjustRightInd w:val="0"/>
        <w:ind w:left="357"/>
        <w:rPr>
          <w:rFonts w:cs="Tahoma"/>
          <w:color w:val="000000" w:themeColor="text1"/>
        </w:rPr>
      </w:pPr>
      <w:r w:rsidRPr="00F45156">
        <w:rPr>
          <w:rFonts w:cs="Tahoma"/>
          <w:color w:val="000000" w:themeColor="text1"/>
          <w:u w:val="single"/>
        </w:rPr>
        <w:t>datum:</w:t>
      </w:r>
      <w:r w:rsidRPr="00F81E81">
        <w:rPr>
          <w:rFonts w:cs="Tahoma"/>
          <w:color w:val="000000" w:themeColor="text1"/>
        </w:rPr>
        <w:t xml:space="preserve"> </w:t>
      </w:r>
      <w:r w:rsidR="00CD4DD1">
        <w:rPr>
          <w:rFonts w:cs="Tahoma"/>
          <w:color w:val="000000" w:themeColor="text1"/>
        </w:rPr>
        <w:t xml:space="preserve">listopad </w:t>
      </w:r>
      <w:r w:rsidR="00BF32DC">
        <w:rPr>
          <w:rFonts w:cs="Tahoma"/>
          <w:color w:val="000000" w:themeColor="text1"/>
        </w:rPr>
        <w:t>2022</w:t>
      </w:r>
    </w:p>
    <w:p w14:paraId="7AC7547D" w14:textId="77777777" w:rsidR="00F948DA" w:rsidRDefault="00BE0665" w:rsidP="00F948DA">
      <w:pPr>
        <w:autoSpaceDE w:val="0"/>
        <w:autoSpaceDN w:val="0"/>
        <w:adjustRightInd w:val="0"/>
        <w:ind w:left="357"/>
        <w:rPr>
          <w:rFonts w:cs="Tahoma"/>
          <w:color w:val="000000" w:themeColor="text1"/>
        </w:rPr>
      </w:pPr>
      <w:r w:rsidRPr="00F45156">
        <w:rPr>
          <w:rFonts w:cs="Tahoma"/>
          <w:color w:val="000000" w:themeColor="text1"/>
          <w:u w:val="single"/>
        </w:rPr>
        <w:t>autorizoval:</w:t>
      </w:r>
      <w:r w:rsidRPr="002F575C">
        <w:rPr>
          <w:rFonts w:cs="Tahoma"/>
          <w:color w:val="000000" w:themeColor="text1"/>
        </w:rPr>
        <w:t xml:space="preserve"> </w:t>
      </w:r>
      <w:r w:rsidR="00CD4DD1" w:rsidRPr="00967D41">
        <w:t>Ing. Michal Klimša; ČKAIT: 1103738</w:t>
      </w:r>
    </w:p>
    <w:p w14:paraId="3CCC911C" w14:textId="1C1F608A" w:rsidR="00621302" w:rsidRPr="00F948DA" w:rsidRDefault="00621302" w:rsidP="00F948DA">
      <w:pPr>
        <w:pStyle w:val="Odstavecseseznamem"/>
        <w:numPr>
          <w:ilvl w:val="0"/>
          <w:numId w:val="49"/>
        </w:numPr>
        <w:autoSpaceDE w:val="0"/>
        <w:autoSpaceDN w:val="0"/>
        <w:adjustRightInd w:val="0"/>
        <w:rPr>
          <w:rFonts w:cs="Tahoma"/>
          <w:color w:val="000000" w:themeColor="text1"/>
        </w:rPr>
      </w:pPr>
      <w:r w:rsidRPr="00F948DA">
        <w:rPr>
          <w:rFonts w:cs="Tahoma"/>
          <w:szCs w:val="24"/>
        </w:rPr>
        <w:t>Zákon č. 133/1985 Sb. o požární ochraně ve znění pozdějších předpisů</w:t>
      </w:r>
    </w:p>
    <w:p w14:paraId="0EE7B45E" w14:textId="77777777" w:rsidR="00621302" w:rsidRPr="00324033" w:rsidRDefault="00621302" w:rsidP="00621302">
      <w:pPr>
        <w:numPr>
          <w:ilvl w:val="0"/>
          <w:numId w:val="2"/>
        </w:numPr>
        <w:autoSpaceDE w:val="0"/>
        <w:autoSpaceDN w:val="0"/>
        <w:adjustRightInd w:val="0"/>
        <w:rPr>
          <w:rFonts w:cs="Tahoma"/>
          <w:szCs w:val="24"/>
        </w:rPr>
      </w:pPr>
      <w:r w:rsidRPr="00324033">
        <w:rPr>
          <w:rFonts w:cs="Tahoma"/>
          <w:szCs w:val="24"/>
        </w:rPr>
        <w:t>Vyhl.č. 246/2001 Sb. o stanovení podmínek požární bezpečnosti a výkonu státního požárního dozoru ve znění pozdějších předpisů</w:t>
      </w:r>
    </w:p>
    <w:p w14:paraId="69FF41C7" w14:textId="77777777" w:rsidR="00621302" w:rsidRDefault="00621302" w:rsidP="00621302">
      <w:pPr>
        <w:numPr>
          <w:ilvl w:val="0"/>
          <w:numId w:val="2"/>
        </w:numPr>
        <w:autoSpaceDE w:val="0"/>
        <w:autoSpaceDN w:val="0"/>
        <w:adjustRightInd w:val="0"/>
        <w:rPr>
          <w:rFonts w:cs="Tahoma"/>
          <w:szCs w:val="24"/>
        </w:rPr>
      </w:pPr>
      <w:r w:rsidRPr="00324033">
        <w:rPr>
          <w:rFonts w:cs="Tahoma"/>
          <w:szCs w:val="24"/>
        </w:rPr>
        <w:t xml:space="preserve">Vyhl.č. 23/2008 Sb. o technických podmínkách požární ochrany staveb </w:t>
      </w:r>
      <w:r w:rsidRPr="00375B6A">
        <w:rPr>
          <w:rFonts w:cs="Tahoma"/>
          <w:szCs w:val="24"/>
        </w:rPr>
        <w:t xml:space="preserve">ve znění </w:t>
      </w:r>
      <w:r>
        <w:rPr>
          <w:rFonts w:cs="Tahoma"/>
          <w:szCs w:val="24"/>
        </w:rPr>
        <w:t>vyhl. č. 268/2011 Sb.</w:t>
      </w:r>
    </w:p>
    <w:p w14:paraId="008B6203" w14:textId="77777777" w:rsidR="00621302" w:rsidRDefault="00621302" w:rsidP="00621302">
      <w:pPr>
        <w:numPr>
          <w:ilvl w:val="0"/>
          <w:numId w:val="2"/>
        </w:numPr>
        <w:autoSpaceDE w:val="0"/>
        <w:autoSpaceDN w:val="0"/>
        <w:adjustRightInd w:val="0"/>
        <w:rPr>
          <w:rFonts w:cs="Tahoma"/>
          <w:szCs w:val="24"/>
        </w:rPr>
      </w:pPr>
      <w:r w:rsidRPr="00375B6A">
        <w:rPr>
          <w:rFonts w:cs="Tahoma"/>
          <w:szCs w:val="24"/>
        </w:rPr>
        <w:t>Vyhl.č. 268/2009 Sb. o technických požadavcích na stavby</w:t>
      </w:r>
    </w:p>
    <w:p w14:paraId="7E3BC415" w14:textId="77777777" w:rsidR="00621302" w:rsidRDefault="00621302" w:rsidP="00621302">
      <w:pPr>
        <w:numPr>
          <w:ilvl w:val="0"/>
          <w:numId w:val="2"/>
        </w:numPr>
        <w:autoSpaceDE w:val="0"/>
        <w:autoSpaceDN w:val="0"/>
        <w:adjustRightInd w:val="0"/>
        <w:rPr>
          <w:rFonts w:cs="Tahoma"/>
          <w:szCs w:val="24"/>
        </w:rPr>
      </w:pPr>
      <w:r w:rsidRPr="00550C7E">
        <w:rPr>
          <w:rFonts w:cs="Tahoma"/>
          <w:szCs w:val="24"/>
        </w:rPr>
        <w:t>Vyhl</w:t>
      </w:r>
      <w:r>
        <w:rPr>
          <w:rFonts w:cs="Tahoma"/>
          <w:szCs w:val="24"/>
        </w:rPr>
        <w:t>.</w:t>
      </w:r>
      <w:r w:rsidRPr="00550C7E">
        <w:rPr>
          <w:rFonts w:cs="Tahoma"/>
          <w:szCs w:val="24"/>
        </w:rPr>
        <w:t xml:space="preserve"> č. 460/2021 Sb.</w:t>
      </w:r>
      <w:r>
        <w:rPr>
          <w:rFonts w:cs="Tahoma"/>
          <w:szCs w:val="24"/>
        </w:rPr>
        <w:t xml:space="preserve"> </w:t>
      </w:r>
      <w:r w:rsidRPr="00550C7E">
        <w:rPr>
          <w:rFonts w:cs="Tahoma"/>
          <w:szCs w:val="24"/>
        </w:rPr>
        <w:t>o kategorizaci staveb z hlediska požární bezpečnosti a ochrany obyvatelstva</w:t>
      </w:r>
    </w:p>
    <w:p w14:paraId="55DE6645" w14:textId="77777777" w:rsidR="00621302" w:rsidRPr="00896781" w:rsidRDefault="00621302" w:rsidP="00621302">
      <w:pPr>
        <w:numPr>
          <w:ilvl w:val="0"/>
          <w:numId w:val="2"/>
        </w:numPr>
        <w:autoSpaceDE w:val="0"/>
        <w:autoSpaceDN w:val="0"/>
        <w:adjustRightInd w:val="0"/>
        <w:rPr>
          <w:rFonts w:cs="Tahoma"/>
          <w:szCs w:val="24"/>
        </w:rPr>
      </w:pPr>
      <w:r w:rsidRPr="009720BF">
        <w:rPr>
          <w:rFonts w:cs="Tahoma"/>
          <w:szCs w:val="24"/>
        </w:rPr>
        <w:t>ČSN 06 1008/1997 - Požární bezpečnost tepelných zařízení</w:t>
      </w:r>
    </w:p>
    <w:p w14:paraId="20AFFE1C" w14:textId="18965A15" w:rsidR="00AC5308" w:rsidRPr="00F373B8" w:rsidRDefault="00621302" w:rsidP="00F373B8">
      <w:pPr>
        <w:numPr>
          <w:ilvl w:val="0"/>
          <w:numId w:val="2"/>
        </w:numPr>
        <w:autoSpaceDE w:val="0"/>
        <w:autoSpaceDN w:val="0"/>
        <w:adjustRightInd w:val="0"/>
        <w:rPr>
          <w:rFonts w:cs="Tahoma"/>
          <w:szCs w:val="24"/>
        </w:rPr>
      </w:pPr>
      <w:r w:rsidRPr="00324033">
        <w:rPr>
          <w:rFonts w:cs="Tahoma"/>
          <w:szCs w:val="24"/>
        </w:rPr>
        <w:t>ČSN 73 0802 ed.2 /2020 - PBS - Nevýrobní objekty</w:t>
      </w:r>
    </w:p>
    <w:p w14:paraId="1C0C8BEB" w14:textId="77777777" w:rsidR="00621302" w:rsidRPr="00231F06" w:rsidRDefault="00621302" w:rsidP="00621302">
      <w:pPr>
        <w:numPr>
          <w:ilvl w:val="0"/>
          <w:numId w:val="2"/>
        </w:numPr>
        <w:autoSpaceDE w:val="0"/>
        <w:autoSpaceDN w:val="0"/>
        <w:adjustRightInd w:val="0"/>
        <w:rPr>
          <w:rFonts w:cs="Tahoma"/>
          <w:color w:val="000000" w:themeColor="text1"/>
          <w:szCs w:val="24"/>
        </w:rPr>
      </w:pPr>
      <w:r w:rsidRPr="00231F06">
        <w:rPr>
          <w:rFonts w:cs="Tahoma"/>
          <w:color w:val="000000" w:themeColor="text1"/>
          <w:szCs w:val="24"/>
        </w:rPr>
        <w:t>ČSN 73 0810/2016 + O1/2020 - PBS - Společná ustanovení</w:t>
      </w:r>
    </w:p>
    <w:p w14:paraId="28608379" w14:textId="77777777" w:rsidR="00621302" w:rsidRPr="00324033" w:rsidRDefault="00621302" w:rsidP="00621302">
      <w:pPr>
        <w:numPr>
          <w:ilvl w:val="0"/>
          <w:numId w:val="2"/>
        </w:numPr>
        <w:autoSpaceDE w:val="0"/>
        <w:autoSpaceDN w:val="0"/>
        <w:adjustRightInd w:val="0"/>
        <w:rPr>
          <w:rFonts w:cs="Tahoma"/>
          <w:szCs w:val="24"/>
        </w:rPr>
      </w:pPr>
      <w:r w:rsidRPr="00324033">
        <w:rPr>
          <w:rFonts w:cs="Tahoma"/>
          <w:szCs w:val="24"/>
        </w:rPr>
        <w:t>ČSN 73 0818/1997+Z1/2002 - PBS - Obsazení objektu osobami</w:t>
      </w:r>
    </w:p>
    <w:p w14:paraId="19A08F47" w14:textId="77777777" w:rsidR="00621302" w:rsidRPr="00324033" w:rsidRDefault="00621302" w:rsidP="00621302">
      <w:pPr>
        <w:numPr>
          <w:ilvl w:val="0"/>
          <w:numId w:val="2"/>
        </w:numPr>
        <w:autoSpaceDE w:val="0"/>
        <w:autoSpaceDN w:val="0"/>
        <w:adjustRightInd w:val="0"/>
        <w:rPr>
          <w:rFonts w:cs="Tahoma"/>
          <w:szCs w:val="24"/>
        </w:rPr>
      </w:pPr>
      <w:r w:rsidRPr="00324033">
        <w:rPr>
          <w:rFonts w:cs="Tahoma"/>
          <w:szCs w:val="24"/>
        </w:rPr>
        <w:t>ČSN 73 0821/2007 ed.2 - PBS - Požární odolnost stavebních konstrukcí</w:t>
      </w:r>
    </w:p>
    <w:p w14:paraId="3FA553DC" w14:textId="5B0A973E" w:rsidR="00621302" w:rsidRDefault="00621302" w:rsidP="00621302">
      <w:pPr>
        <w:numPr>
          <w:ilvl w:val="0"/>
          <w:numId w:val="2"/>
        </w:numPr>
        <w:autoSpaceDE w:val="0"/>
        <w:autoSpaceDN w:val="0"/>
        <w:adjustRightInd w:val="0"/>
        <w:rPr>
          <w:rFonts w:cs="Tahoma"/>
          <w:szCs w:val="24"/>
        </w:rPr>
      </w:pPr>
      <w:r w:rsidRPr="00324033">
        <w:rPr>
          <w:rFonts w:cs="Tahoma"/>
          <w:szCs w:val="24"/>
        </w:rPr>
        <w:t>ČSN 73 0824/1992 - PBS - Výhřevnost hořlavých látek</w:t>
      </w:r>
    </w:p>
    <w:p w14:paraId="40590788" w14:textId="108DFD16" w:rsidR="00F373B8" w:rsidRPr="00F373B8" w:rsidRDefault="00F373B8" w:rsidP="00F373B8">
      <w:pPr>
        <w:numPr>
          <w:ilvl w:val="0"/>
          <w:numId w:val="2"/>
        </w:numPr>
        <w:autoSpaceDE w:val="0"/>
        <w:autoSpaceDN w:val="0"/>
        <w:adjustRightInd w:val="0"/>
        <w:rPr>
          <w:rFonts w:cs="Tahoma"/>
          <w:color w:val="000000" w:themeColor="text1"/>
          <w:szCs w:val="24"/>
        </w:rPr>
      </w:pPr>
      <w:r w:rsidRPr="003027C5">
        <w:rPr>
          <w:rFonts w:cs="Tahoma"/>
          <w:color w:val="000000" w:themeColor="text1"/>
          <w:szCs w:val="24"/>
        </w:rPr>
        <w:t xml:space="preserve">ČSN 73 0834/2011 + </w:t>
      </w:r>
      <w:r>
        <w:rPr>
          <w:rFonts w:cs="Tahoma"/>
          <w:color w:val="000000" w:themeColor="text1"/>
          <w:szCs w:val="24"/>
        </w:rPr>
        <w:t xml:space="preserve">Z1/2011 + Z2/2013 </w:t>
      </w:r>
      <w:r w:rsidRPr="003027C5">
        <w:rPr>
          <w:rFonts w:cs="Tahoma"/>
          <w:color w:val="000000" w:themeColor="text1"/>
          <w:szCs w:val="24"/>
        </w:rPr>
        <w:t>- PBS - Změny staveb</w:t>
      </w:r>
    </w:p>
    <w:p w14:paraId="3C20C00E" w14:textId="3E266C65" w:rsidR="00621302" w:rsidRDefault="00621302" w:rsidP="00621302">
      <w:pPr>
        <w:numPr>
          <w:ilvl w:val="0"/>
          <w:numId w:val="2"/>
        </w:numPr>
        <w:autoSpaceDE w:val="0"/>
        <w:autoSpaceDN w:val="0"/>
        <w:adjustRightInd w:val="0"/>
        <w:rPr>
          <w:rFonts w:cs="Tahoma"/>
          <w:szCs w:val="24"/>
        </w:rPr>
      </w:pPr>
      <w:r w:rsidRPr="00324033">
        <w:rPr>
          <w:rFonts w:cs="Tahoma"/>
          <w:szCs w:val="24"/>
        </w:rPr>
        <w:t>ČSN 73 0873/2003 - PBS - Zásobování požární vodou</w:t>
      </w:r>
    </w:p>
    <w:p w14:paraId="4B886CC1" w14:textId="106FF0A6" w:rsidR="00621302" w:rsidRPr="0009520D" w:rsidRDefault="00621302" w:rsidP="0009520D">
      <w:pPr>
        <w:numPr>
          <w:ilvl w:val="0"/>
          <w:numId w:val="5"/>
        </w:numPr>
        <w:autoSpaceDE w:val="0"/>
        <w:autoSpaceDN w:val="0"/>
        <w:adjustRightInd w:val="0"/>
        <w:rPr>
          <w:rFonts w:cs="Tahoma"/>
          <w:szCs w:val="24"/>
        </w:rPr>
      </w:pPr>
      <w:r w:rsidRPr="0009520D">
        <w:rPr>
          <w:rFonts w:cs="Tahoma"/>
          <w:szCs w:val="24"/>
        </w:rPr>
        <w:t>Hodnoty požární odolnosti stavebních konstrukcí podle Eurokódů: Roman Zoufal a kolektiv - 2009</w:t>
      </w:r>
    </w:p>
    <w:p w14:paraId="4BC10639" w14:textId="77777777" w:rsidR="00621302" w:rsidRPr="003F0E08" w:rsidRDefault="008D505F" w:rsidP="00621302">
      <w:pPr>
        <w:numPr>
          <w:ilvl w:val="0"/>
          <w:numId w:val="5"/>
        </w:numPr>
        <w:autoSpaceDE w:val="0"/>
        <w:autoSpaceDN w:val="0"/>
        <w:adjustRightInd w:val="0"/>
        <w:rPr>
          <w:rStyle w:val="Hypertextovodkaz"/>
          <w:rFonts w:cs="Tahoma"/>
          <w:color w:val="auto"/>
          <w:szCs w:val="24"/>
          <w:u w:val="none"/>
        </w:rPr>
      </w:pPr>
      <w:hyperlink r:id="rId11" w:history="1">
        <w:r w:rsidR="00621302" w:rsidRPr="00324033">
          <w:rPr>
            <w:rStyle w:val="Hypertextovodkaz"/>
            <w:rFonts w:cs="Tahoma"/>
            <w:szCs w:val="24"/>
          </w:rPr>
          <w:t>www.pelcfrantisek.cz</w:t>
        </w:r>
      </w:hyperlink>
    </w:p>
    <w:p w14:paraId="5CA96626" w14:textId="0F1AA3A2" w:rsidR="000538AB" w:rsidRPr="00324033" w:rsidRDefault="000538AB" w:rsidP="000538AB">
      <w:pPr>
        <w:autoSpaceDE w:val="0"/>
        <w:autoSpaceDN w:val="0"/>
        <w:adjustRightInd w:val="0"/>
        <w:rPr>
          <w:rStyle w:val="Hypertextovodkaz"/>
          <w:rFonts w:cs="Tahoma"/>
          <w:szCs w:val="24"/>
        </w:rPr>
      </w:pPr>
    </w:p>
    <w:p w14:paraId="0C042E1C" w14:textId="24D50CD1" w:rsidR="000538AB" w:rsidRDefault="000538AB" w:rsidP="000538AB">
      <w:pPr>
        <w:autoSpaceDE w:val="0"/>
        <w:autoSpaceDN w:val="0"/>
        <w:adjustRightInd w:val="0"/>
        <w:rPr>
          <w:rStyle w:val="Hypertextovodkaz"/>
          <w:rFonts w:cs="Tahoma"/>
          <w:szCs w:val="24"/>
        </w:rPr>
      </w:pPr>
    </w:p>
    <w:p w14:paraId="1C596E97" w14:textId="2DF46754" w:rsidR="0009520D" w:rsidRDefault="0009520D" w:rsidP="000538AB">
      <w:pPr>
        <w:autoSpaceDE w:val="0"/>
        <w:autoSpaceDN w:val="0"/>
        <w:adjustRightInd w:val="0"/>
        <w:rPr>
          <w:rStyle w:val="Hypertextovodkaz"/>
          <w:rFonts w:cs="Tahoma"/>
          <w:szCs w:val="24"/>
        </w:rPr>
      </w:pPr>
    </w:p>
    <w:p w14:paraId="142CDE81" w14:textId="3AEDC87D" w:rsidR="0009520D" w:rsidRDefault="0009520D" w:rsidP="000538AB">
      <w:pPr>
        <w:autoSpaceDE w:val="0"/>
        <w:autoSpaceDN w:val="0"/>
        <w:adjustRightInd w:val="0"/>
        <w:rPr>
          <w:rStyle w:val="Hypertextovodkaz"/>
          <w:rFonts w:cs="Tahoma"/>
          <w:szCs w:val="24"/>
        </w:rPr>
      </w:pPr>
    </w:p>
    <w:p w14:paraId="4F312E30" w14:textId="3ED27518" w:rsidR="00D85F65" w:rsidRDefault="00D85F65" w:rsidP="000538AB">
      <w:pPr>
        <w:autoSpaceDE w:val="0"/>
        <w:autoSpaceDN w:val="0"/>
        <w:adjustRightInd w:val="0"/>
        <w:rPr>
          <w:rStyle w:val="Hypertextovodkaz"/>
          <w:rFonts w:cs="Tahoma"/>
          <w:szCs w:val="24"/>
        </w:rPr>
      </w:pPr>
    </w:p>
    <w:p w14:paraId="2AE2F6C8" w14:textId="6022210F" w:rsidR="00D85F65" w:rsidRDefault="00D85F65" w:rsidP="000538AB">
      <w:pPr>
        <w:autoSpaceDE w:val="0"/>
        <w:autoSpaceDN w:val="0"/>
        <w:adjustRightInd w:val="0"/>
        <w:rPr>
          <w:rStyle w:val="Hypertextovodkaz"/>
          <w:rFonts w:cs="Tahoma"/>
          <w:szCs w:val="24"/>
        </w:rPr>
      </w:pPr>
    </w:p>
    <w:p w14:paraId="185B2474" w14:textId="7B922E1C" w:rsidR="00D85F65" w:rsidRDefault="00D85F65" w:rsidP="000538AB">
      <w:pPr>
        <w:autoSpaceDE w:val="0"/>
        <w:autoSpaceDN w:val="0"/>
        <w:adjustRightInd w:val="0"/>
        <w:rPr>
          <w:rStyle w:val="Hypertextovodkaz"/>
          <w:rFonts w:cs="Tahoma"/>
          <w:szCs w:val="24"/>
        </w:rPr>
      </w:pPr>
    </w:p>
    <w:p w14:paraId="31FFDC50" w14:textId="3FB3B185" w:rsidR="00D85F65" w:rsidRDefault="00D85F65" w:rsidP="000538AB">
      <w:pPr>
        <w:autoSpaceDE w:val="0"/>
        <w:autoSpaceDN w:val="0"/>
        <w:adjustRightInd w:val="0"/>
        <w:rPr>
          <w:rStyle w:val="Hypertextovodkaz"/>
          <w:rFonts w:cs="Tahoma"/>
          <w:szCs w:val="24"/>
        </w:rPr>
      </w:pPr>
    </w:p>
    <w:p w14:paraId="6BAE0797" w14:textId="0E66289D" w:rsidR="00D85F65" w:rsidRDefault="00D85F65" w:rsidP="000538AB">
      <w:pPr>
        <w:autoSpaceDE w:val="0"/>
        <w:autoSpaceDN w:val="0"/>
        <w:adjustRightInd w:val="0"/>
        <w:rPr>
          <w:rStyle w:val="Hypertextovodkaz"/>
          <w:rFonts w:cs="Tahoma"/>
          <w:szCs w:val="24"/>
        </w:rPr>
      </w:pPr>
    </w:p>
    <w:p w14:paraId="0030D326" w14:textId="77777777" w:rsidR="00D85F65" w:rsidRDefault="00D85F65" w:rsidP="000538AB">
      <w:pPr>
        <w:autoSpaceDE w:val="0"/>
        <w:autoSpaceDN w:val="0"/>
        <w:adjustRightInd w:val="0"/>
        <w:rPr>
          <w:rStyle w:val="Hypertextovodkaz"/>
          <w:rFonts w:cs="Tahoma"/>
          <w:szCs w:val="24"/>
        </w:rPr>
      </w:pPr>
    </w:p>
    <w:p w14:paraId="527155BB" w14:textId="60F2C4E4" w:rsidR="0009520D" w:rsidRDefault="0009520D" w:rsidP="000538AB">
      <w:pPr>
        <w:autoSpaceDE w:val="0"/>
        <w:autoSpaceDN w:val="0"/>
        <w:adjustRightInd w:val="0"/>
        <w:rPr>
          <w:rStyle w:val="Hypertextovodkaz"/>
          <w:rFonts w:cs="Tahoma"/>
          <w:szCs w:val="24"/>
        </w:rPr>
      </w:pPr>
    </w:p>
    <w:p w14:paraId="5E772569" w14:textId="7321A737" w:rsidR="000538AB" w:rsidRDefault="000538AB" w:rsidP="000538AB">
      <w:pPr>
        <w:autoSpaceDE w:val="0"/>
        <w:autoSpaceDN w:val="0"/>
        <w:adjustRightInd w:val="0"/>
        <w:rPr>
          <w:rStyle w:val="Hypertextovodkaz"/>
          <w:rFonts w:cs="Tahoma"/>
          <w:szCs w:val="24"/>
        </w:rPr>
      </w:pPr>
    </w:p>
    <w:p w14:paraId="6D18CF55" w14:textId="77777777" w:rsidR="00F373B8" w:rsidRPr="00324033" w:rsidRDefault="00F373B8" w:rsidP="000538AB">
      <w:pPr>
        <w:autoSpaceDE w:val="0"/>
        <w:autoSpaceDN w:val="0"/>
        <w:adjustRightInd w:val="0"/>
        <w:rPr>
          <w:rStyle w:val="Hypertextovodkaz"/>
          <w:rFonts w:cs="Tahoma"/>
          <w:szCs w:val="24"/>
        </w:rPr>
      </w:pPr>
    </w:p>
    <w:p w14:paraId="6DB4B6B7" w14:textId="0F823B4F" w:rsidR="002E772E" w:rsidRPr="00047823" w:rsidRDefault="00121F00" w:rsidP="00367C0B">
      <w:pPr>
        <w:spacing w:before="0"/>
        <w:rPr>
          <w:b/>
          <w:caps/>
          <w:noProof/>
          <w:kern w:val="28"/>
          <w:sz w:val="32"/>
          <w:lang w:eastAsia="cs-CZ"/>
        </w:rPr>
      </w:pPr>
      <w:bookmarkStart w:id="89" w:name="_Toc131411190"/>
      <w:r w:rsidRPr="00047823">
        <w:rPr>
          <w:rStyle w:val="Nadpis1Char"/>
          <w:rFonts w:asciiTheme="majorHAnsi" w:hAnsiTheme="majorHAnsi"/>
        </w:rPr>
        <w:lastRenderedPageBreak/>
        <w:t>Výkres</w:t>
      </w:r>
      <w:r w:rsidR="00892079" w:rsidRPr="00047823">
        <w:rPr>
          <w:rStyle w:val="Nadpis1Char"/>
          <w:rFonts w:asciiTheme="majorHAnsi" w:hAnsiTheme="majorHAnsi"/>
        </w:rPr>
        <w:t>ová část</w:t>
      </w:r>
      <w:bookmarkEnd w:id="89"/>
    </w:p>
    <w:p w14:paraId="595BBFD4" w14:textId="2128E304" w:rsidR="002901FD" w:rsidRDefault="004A1EE8" w:rsidP="00F51D91">
      <w:pPr>
        <w:pStyle w:val="Nadpis3"/>
      </w:pPr>
      <w:bookmarkStart w:id="90" w:name="_Toc55989902"/>
      <w:bookmarkStart w:id="91" w:name="_Toc58401214"/>
      <w:bookmarkStart w:id="92" w:name="_Toc75716672"/>
      <w:bookmarkStart w:id="93" w:name="_Toc77079873"/>
      <w:bookmarkStart w:id="94" w:name="_Toc131411191"/>
      <w:r>
        <w:t xml:space="preserve">Výkres č. 01: Situace – </w:t>
      </w:r>
      <w:bookmarkEnd w:id="90"/>
      <w:bookmarkEnd w:id="91"/>
      <w:bookmarkEnd w:id="92"/>
      <w:bookmarkEnd w:id="93"/>
      <w:r w:rsidR="00E858B6">
        <w:t>A</w:t>
      </w:r>
      <w:r w:rsidR="00B34615">
        <w:t>3</w:t>
      </w:r>
      <w:r w:rsidR="00E858B6">
        <w:t xml:space="preserve"> – 1:</w:t>
      </w:r>
      <w:r w:rsidR="00F373B8">
        <w:t>750</w:t>
      </w:r>
      <w:bookmarkEnd w:id="94"/>
    </w:p>
    <w:p w14:paraId="0AFD5D5B" w14:textId="22DBD3E0" w:rsidR="00FE1F33" w:rsidRPr="00FE1F33" w:rsidRDefault="003B79E5" w:rsidP="00FE1F33">
      <w:r>
        <w:rPr>
          <w:noProof/>
        </w:rPr>
        <w:drawing>
          <wp:inline distT="0" distB="0" distL="0" distR="0" wp14:anchorId="665BF990" wp14:editId="1A7E58EC">
            <wp:extent cx="8640000" cy="6129247"/>
            <wp:effectExtent l="0" t="1905"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 situace - PBŘ .jpg"/>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8640000" cy="6129247"/>
                    </a:xfrm>
                    <a:prstGeom prst="rect">
                      <a:avLst/>
                    </a:prstGeom>
                  </pic:spPr>
                </pic:pic>
              </a:graphicData>
            </a:graphic>
          </wp:inline>
        </w:drawing>
      </w:r>
    </w:p>
    <w:p w14:paraId="4B91BEE7" w14:textId="229C99AD" w:rsidR="004A1EE8" w:rsidRDefault="004A1EE8" w:rsidP="004A1EE8">
      <w:pPr>
        <w:pStyle w:val="Nadpis3"/>
      </w:pPr>
      <w:bookmarkStart w:id="95" w:name="_Toc131411192"/>
      <w:r>
        <w:lastRenderedPageBreak/>
        <w:t xml:space="preserve">Výkres č. 02: </w:t>
      </w:r>
      <w:r w:rsidR="00F373B8">
        <w:t xml:space="preserve">SO 01 – objekt A – mléčnice: </w:t>
      </w:r>
      <w:r>
        <w:t>Půdorys 1.</w:t>
      </w:r>
      <w:r w:rsidR="00F373B8">
        <w:t>N</w:t>
      </w:r>
      <w:r>
        <w:t xml:space="preserve">P </w:t>
      </w:r>
      <w:r w:rsidR="00B34615">
        <w:t>– A3 1:</w:t>
      </w:r>
      <w:r w:rsidR="00F373B8">
        <w:t>125</w:t>
      </w:r>
      <w:bookmarkEnd w:id="95"/>
    </w:p>
    <w:p w14:paraId="3618983A" w14:textId="5B2DA36D" w:rsidR="00285CC1" w:rsidRPr="00285CC1" w:rsidRDefault="003B79E5" w:rsidP="00285CC1">
      <w:r>
        <w:rPr>
          <w:noProof/>
        </w:rPr>
        <w:drawing>
          <wp:inline distT="0" distB="0" distL="0" distR="0" wp14:anchorId="00E3653E" wp14:editId="7A26950E">
            <wp:extent cx="8640000" cy="6114007"/>
            <wp:effectExtent l="5715" t="0" r="1905" b="190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2 - SO 01 - půdorys 1NP - PBŘ .jpg"/>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8640000" cy="6114007"/>
                    </a:xfrm>
                    <a:prstGeom prst="rect">
                      <a:avLst/>
                    </a:prstGeom>
                  </pic:spPr>
                </pic:pic>
              </a:graphicData>
            </a:graphic>
          </wp:inline>
        </w:drawing>
      </w:r>
    </w:p>
    <w:p w14:paraId="2E311BB0" w14:textId="51407D77" w:rsidR="00E858B6" w:rsidRDefault="00E858B6" w:rsidP="00E858B6">
      <w:pPr>
        <w:pStyle w:val="Nadpis3"/>
      </w:pPr>
      <w:bookmarkStart w:id="96" w:name="_Toc131411193"/>
      <w:r>
        <w:lastRenderedPageBreak/>
        <w:t xml:space="preserve">Výkres č. 03: </w:t>
      </w:r>
      <w:r w:rsidR="00F04913">
        <w:t>SO 01 – objekt A – mléčnice: Půdorys 2.NP – A3 1:125</w:t>
      </w:r>
      <w:bookmarkEnd w:id="96"/>
    </w:p>
    <w:p w14:paraId="6F27C293" w14:textId="066D6DB9" w:rsidR="00285CC1" w:rsidRPr="00285CC1" w:rsidRDefault="003B79E5" w:rsidP="00285CC1">
      <w:r>
        <w:rPr>
          <w:noProof/>
        </w:rPr>
        <w:drawing>
          <wp:inline distT="0" distB="0" distL="0" distR="0" wp14:anchorId="2F16F7AC" wp14:editId="77B2A7EC">
            <wp:extent cx="8640000" cy="6114007"/>
            <wp:effectExtent l="5715" t="0" r="1905" b="190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3 - SO 01 - půdorys 2NP - PBŘ .jpg"/>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8640000" cy="6114007"/>
                    </a:xfrm>
                    <a:prstGeom prst="rect">
                      <a:avLst/>
                    </a:prstGeom>
                  </pic:spPr>
                </pic:pic>
              </a:graphicData>
            </a:graphic>
          </wp:inline>
        </w:drawing>
      </w:r>
    </w:p>
    <w:p w14:paraId="2B4848A4" w14:textId="31AE65FB" w:rsidR="00E858B6" w:rsidRPr="00E858B6" w:rsidRDefault="00E858B6" w:rsidP="005E650B">
      <w:pPr>
        <w:pStyle w:val="Nadpis3"/>
      </w:pPr>
      <w:bookmarkStart w:id="97" w:name="_Toc131411194"/>
      <w:r>
        <w:lastRenderedPageBreak/>
        <w:t xml:space="preserve">Výkres č. 04: </w:t>
      </w:r>
      <w:r w:rsidR="00F04913">
        <w:t>SO 02 – objekt B – konírny: Půdorys 1.NP – A3 1:125</w:t>
      </w:r>
      <w:bookmarkEnd w:id="97"/>
    </w:p>
    <w:p w14:paraId="04EB0486" w14:textId="79736986" w:rsidR="00E858B6" w:rsidRPr="00E858B6" w:rsidRDefault="003B79E5" w:rsidP="00E858B6">
      <w:r>
        <w:rPr>
          <w:noProof/>
        </w:rPr>
        <w:drawing>
          <wp:inline distT="0" distB="0" distL="0" distR="0" wp14:anchorId="5BA43503" wp14:editId="36AB7BF2">
            <wp:extent cx="8640000" cy="6121627"/>
            <wp:effectExtent l="1905"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4 - SO 02 - půdorys 1NP - PBŘ .jpg"/>
                    <pic:cNvPicPr/>
                  </pic:nvPicPr>
                  <pic:blipFill>
                    <a:blip r:embed="rId15" cstate="print">
                      <a:extLst>
                        <a:ext uri="{28A0092B-C50C-407E-A947-70E740481C1C}">
                          <a14:useLocalDpi xmlns:a14="http://schemas.microsoft.com/office/drawing/2010/main" val="0"/>
                        </a:ext>
                      </a:extLst>
                    </a:blip>
                    <a:stretch>
                      <a:fillRect/>
                    </a:stretch>
                  </pic:blipFill>
                  <pic:spPr>
                    <a:xfrm rot="16200000">
                      <a:off x="0" y="0"/>
                      <a:ext cx="8640000" cy="6121627"/>
                    </a:xfrm>
                    <a:prstGeom prst="rect">
                      <a:avLst/>
                    </a:prstGeom>
                  </pic:spPr>
                </pic:pic>
              </a:graphicData>
            </a:graphic>
          </wp:inline>
        </w:drawing>
      </w:r>
    </w:p>
    <w:p w14:paraId="01CA32B2" w14:textId="2969B65E" w:rsidR="004E407A" w:rsidRDefault="00F04913" w:rsidP="004E407A">
      <w:pPr>
        <w:pStyle w:val="Nadpis3"/>
      </w:pPr>
      <w:bookmarkStart w:id="98" w:name="_Toc131411195"/>
      <w:r>
        <w:lastRenderedPageBreak/>
        <w:t>Výkres č. 05: SO 02 – objekt B – konírny: Půdorys 2.NP – A3 1:125</w:t>
      </w:r>
      <w:bookmarkEnd w:id="98"/>
    </w:p>
    <w:p w14:paraId="1F9F04C6" w14:textId="08D60B18" w:rsidR="002B2D7B" w:rsidRDefault="003B79E5" w:rsidP="004E407A">
      <w:pPr>
        <w:pStyle w:val="Nadpis3"/>
      </w:pPr>
      <w:bookmarkStart w:id="99" w:name="_Toc131411196"/>
      <w:r>
        <w:rPr>
          <w:noProof/>
        </w:rPr>
        <w:drawing>
          <wp:inline distT="0" distB="0" distL="0" distR="0" wp14:anchorId="16744341" wp14:editId="21916025">
            <wp:extent cx="8640000" cy="6120675"/>
            <wp:effectExtent l="254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05 - SO 02 - půdorys 2NP - PBŘ .jpg"/>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8640000" cy="6120675"/>
                    </a:xfrm>
                    <a:prstGeom prst="rect">
                      <a:avLst/>
                    </a:prstGeom>
                  </pic:spPr>
                </pic:pic>
              </a:graphicData>
            </a:graphic>
          </wp:inline>
        </w:drawing>
      </w:r>
    </w:p>
    <w:p w14:paraId="7FE0AB10" w14:textId="6FB220BE" w:rsidR="004E407A" w:rsidRPr="00E858B6" w:rsidRDefault="004E407A" w:rsidP="004E407A">
      <w:pPr>
        <w:pStyle w:val="Nadpis3"/>
      </w:pPr>
      <w:r>
        <w:t>Výkres č. 0</w:t>
      </w:r>
      <w:r w:rsidR="00862B86">
        <w:t>6</w:t>
      </w:r>
      <w:r>
        <w:t>: SO 04, SO 06 : Půdorys 1.NP – A3 1:125</w:t>
      </w:r>
      <w:bookmarkEnd w:id="99"/>
    </w:p>
    <w:p w14:paraId="32377505" w14:textId="4CA96FC1" w:rsidR="00A65867" w:rsidRPr="00F831D1" w:rsidRDefault="003B79E5" w:rsidP="00EB130B">
      <w:pPr>
        <w:rPr>
          <w:b/>
          <w:caps/>
          <w:kern w:val="28"/>
          <w:sz w:val="32"/>
        </w:rPr>
      </w:pPr>
      <w:r>
        <w:rPr>
          <w:b/>
          <w:caps/>
          <w:noProof/>
          <w:kern w:val="28"/>
          <w:sz w:val="32"/>
        </w:rPr>
        <w:lastRenderedPageBreak/>
        <w:drawing>
          <wp:inline distT="0" distB="0" distL="0" distR="0" wp14:anchorId="1B312CA9" wp14:editId="3AFB476C">
            <wp:extent cx="8640000" cy="6128295"/>
            <wp:effectExtent l="0" t="127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06 - půdorys 1NP - PBŘ .jpg"/>
                    <pic:cNvPicPr/>
                  </pic:nvPicPr>
                  <pic:blipFill>
                    <a:blip r:embed="rId17" cstate="print">
                      <a:extLst>
                        <a:ext uri="{28A0092B-C50C-407E-A947-70E740481C1C}">
                          <a14:useLocalDpi xmlns:a14="http://schemas.microsoft.com/office/drawing/2010/main" val="0"/>
                        </a:ext>
                      </a:extLst>
                    </a:blip>
                    <a:stretch>
                      <a:fillRect/>
                    </a:stretch>
                  </pic:blipFill>
                  <pic:spPr>
                    <a:xfrm rot="16200000">
                      <a:off x="0" y="0"/>
                      <a:ext cx="8640000" cy="6128295"/>
                    </a:xfrm>
                    <a:prstGeom prst="rect">
                      <a:avLst/>
                    </a:prstGeom>
                  </pic:spPr>
                </pic:pic>
              </a:graphicData>
            </a:graphic>
          </wp:inline>
        </w:drawing>
      </w:r>
    </w:p>
    <w:sectPr w:rsidR="00A65867" w:rsidRPr="00F831D1" w:rsidSect="00710789">
      <w:footerReference w:type="even" r:id="rId18"/>
      <w:footerReference w:type="default" r:id="rId19"/>
      <w:type w:val="continuous"/>
      <w:pgSz w:w="11907" w:h="16840"/>
      <w:pgMar w:top="1134" w:right="1418" w:bottom="1134" w:left="1418" w:header="680" w:footer="58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29DE2B" w14:textId="77777777" w:rsidR="007247E8" w:rsidRDefault="007247E8">
      <w:r>
        <w:separator/>
      </w:r>
    </w:p>
  </w:endnote>
  <w:endnote w:type="continuationSeparator" w:id="0">
    <w:p w14:paraId="72D2A091" w14:textId="77777777" w:rsidR="007247E8" w:rsidRDefault="007247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CE">
    <w:altName w:val="Arial"/>
    <w:panose1 w:val="020B0604020202020204"/>
    <w:charset w:val="EE"/>
    <w:family w:val="swiss"/>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GreekC">
    <w:altName w:val="Calibri"/>
    <w:panose1 w:val="020B0604020202020204"/>
    <w:charset w:val="EE"/>
    <w:family w:val="auto"/>
    <w:pitch w:val="variable"/>
    <w:sig w:usb0="20002A87" w:usb1="00000000" w:usb2="00000000" w:usb3="00000000" w:csb0="000001FF" w:csb1="00000000"/>
  </w:font>
  <w:font w:name="Calibri Light">
    <w:panose1 w:val="020F03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288D59" w14:textId="77777777" w:rsidR="008D505F" w:rsidRDefault="008D505F">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71C35204" w14:textId="77777777" w:rsidR="008D505F" w:rsidRDefault="008D505F">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BDCC48" w14:textId="6A7AFB4A" w:rsidR="008D505F" w:rsidRPr="00106965" w:rsidRDefault="008D505F" w:rsidP="00106965">
    <w:pPr>
      <w:pStyle w:val="Zpat"/>
      <w:framePr w:wrap="around" w:vAnchor="text" w:hAnchor="margin" w:xAlign="right" w:y="1"/>
      <w:jc w:val="center"/>
    </w:pPr>
    <w:r w:rsidRPr="00106965">
      <w:fldChar w:fldCharType="begin"/>
    </w:r>
    <w:r w:rsidRPr="00106965">
      <w:instrText xml:space="preserve">PAGE  </w:instrText>
    </w:r>
    <w:r w:rsidRPr="00106965">
      <w:fldChar w:fldCharType="separate"/>
    </w:r>
    <w:r>
      <w:rPr>
        <w:noProof/>
      </w:rPr>
      <w:t>13</w:t>
    </w:r>
    <w:r w:rsidRPr="00106965">
      <w:fldChar w:fldCharType="end"/>
    </w:r>
  </w:p>
  <w:p w14:paraId="5CFBAF8A" w14:textId="77777777" w:rsidR="008D505F" w:rsidRPr="00027B10" w:rsidRDefault="008D505F" w:rsidP="00B06F23">
    <w:pPr>
      <w:spacing w:before="0"/>
      <w:contextualSpacing/>
      <w:jc w:val="center"/>
      <w:rPr>
        <w:rFonts w:cs="Tahoma"/>
        <w:color w:val="000000" w:themeColor="text1"/>
        <w:sz w:val="16"/>
        <w:szCs w:val="16"/>
      </w:rPr>
    </w:pPr>
    <w:r w:rsidRPr="00027B10">
      <w:rPr>
        <w:rFonts w:cs="Tahoma"/>
        <w:color w:val="000000" w:themeColor="text1"/>
        <w:sz w:val="16"/>
        <w:szCs w:val="16"/>
      </w:rPr>
      <w:t xml:space="preserve">Zámecké konírny – Community Hub  </w:t>
    </w:r>
  </w:p>
  <w:p w14:paraId="69D3345C" w14:textId="1A6ACA7B" w:rsidR="008D505F" w:rsidRPr="00451BDC" w:rsidRDefault="008D505F" w:rsidP="00027B10">
    <w:pPr>
      <w:spacing w:before="0"/>
      <w:contextualSpacing/>
      <w:jc w:val="center"/>
      <w:rPr>
        <w:rFonts w:cs="Tahoma"/>
        <w:color w:val="000000" w:themeColor="text1"/>
        <w:sz w:val="16"/>
        <w:szCs w:val="16"/>
      </w:rPr>
    </w:pPr>
    <w:r w:rsidRPr="00451BDC">
      <w:rPr>
        <w:rFonts w:cs="Tahoma"/>
        <w:color w:val="000000" w:themeColor="text1"/>
        <w:sz w:val="16"/>
        <w:szCs w:val="16"/>
      </w:rPr>
      <w:t xml:space="preserve">Ing. Barbora Hrdinová, tel. 731 738 862, e-mail: </w:t>
    </w:r>
    <w:hyperlink r:id="rId1" w:history="1">
      <w:r w:rsidRPr="00451BDC">
        <w:rPr>
          <w:rStyle w:val="Hypertextovodkaz"/>
          <w:rFonts w:cs="Tahoma"/>
          <w:color w:val="000000" w:themeColor="text1"/>
          <w:sz w:val="16"/>
          <w:szCs w:val="16"/>
        </w:rPr>
        <w:t>pbr.hrdinova@gmail.com</w:t>
      </w:r>
    </w:hyperlink>
    <w:r w:rsidRPr="00451BDC">
      <w:rPr>
        <w:rFonts w:cs="Tahoma"/>
        <w:color w:val="000000" w:themeColor="text1"/>
        <w:sz w:val="16"/>
        <w:szCs w:val="16"/>
      </w:rPr>
      <w:t xml:space="preserve">        zak. č. </w:t>
    </w:r>
    <w:r>
      <w:rPr>
        <w:rFonts w:cs="Tahoma"/>
        <w:color w:val="000000" w:themeColor="text1"/>
        <w:sz w:val="16"/>
        <w:szCs w:val="16"/>
      </w:rPr>
      <w:t>02</w:t>
    </w:r>
    <w:r w:rsidRPr="00451BDC">
      <w:rPr>
        <w:rFonts w:cs="Tahoma"/>
        <w:color w:val="000000" w:themeColor="text1"/>
        <w:sz w:val="16"/>
        <w:szCs w:val="16"/>
      </w:rPr>
      <w:t>-</w:t>
    </w:r>
    <w:r>
      <w:rPr>
        <w:rFonts w:cs="Tahoma"/>
        <w:color w:val="000000" w:themeColor="text1"/>
        <w:sz w:val="16"/>
        <w:szCs w:val="16"/>
      </w:rPr>
      <w:t>23-014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45F7FF" w14:textId="77777777" w:rsidR="007247E8" w:rsidRDefault="007247E8">
      <w:r>
        <w:separator/>
      </w:r>
    </w:p>
  </w:footnote>
  <w:footnote w:type="continuationSeparator" w:id="0">
    <w:p w14:paraId="52807485" w14:textId="77777777" w:rsidR="007247E8" w:rsidRDefault="007247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12825"/>
    <w:multiLevelType w:val="hybridMultilevel"/>
    <w:tmpl w:val="7E6EB1B6"/>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6E47DDD"/>
    <w:multiLevelType w:val="hybridMultilevel"/>
    <w:tmpl w:val="D122A976"/>
    <w:lvl w:ilvl="0" w:tplc="DB560206">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15:restartNumberingAfterBreak="0">
    <w:nsid w:val="09A70E96"/>
    <w:multiLevelType w:val="hybridMultilevel"/>
    <w:tmpl w:val="F62E0C8E"/>
    <w:lvl w:ilvl="0" w:tplc="04B88796">
      <w:start w:val="1"/>
      <w:numFmt w:val="bullet"/>
      <w:lvlText w:val=""/>
      <w:lvlJc w:val="left"/>
      <w:pPr>
        <w:ind w:left="360" w:hanging="360"/>
      </w:pPr>
      <w:rPr>
        <w:rFonts w:ascii="Wingdings" w:hAnsi="Wingdings"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0D5B1D10"/>
    <w:multiLevelType w:val="hybridMultilevel"/>
    <w:tmpl w:val="57C8FE68"/>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tabs>
          <w:tab w:val="num" w:pos="360"/>
        </w:tabs>
        <w:ind w:left="360" w:hanging="360"/>
      </w:pPr>
      <w:rPr>
        <w:rFonts w:ascii="Courier New" w:hAnsi="Courier New" w:cs="Courier New" w:hint="default"/>
      </w:rPr>
    </w:lvl>
    <w:lvl w:ilvl="2" w:tplc="04050005" w:tentative="1">
      <w:start w:val="1"/>
      <w:numFmt w:val="bullet"/>
      <w:lvlText w:val=""/>
      <w:lvlJc w:val="left"/>
      <w:pPr>
        <w:tabs>
          <w:tab w:val="num" w:pos="1080"/>
        </w:tabs>
        <w:ind w:left="1080" w:hanging="360"/>
      </w:pPr>
      <w:rPr>
        <w:rFonts w:ascii="Wingdings" w:hAnsi="Wingdings" w:hint="default"/>
      </w:rPr>
    </w:lvl>
    <w:lvl w:ilvl="3" w:tplc="04050001" w:tentative="1">
      <w:start w:val="1"/>
      <w:numFmt w:val="bullet"/>
      <w:lvlText w:val=""/>
      <w:lvlJc w:val="left"/>
      <w:pPr>
        <w:tabs>
          <w:tab w:val="num" w:pos="1800"/>
        </w:tabs>
        <w:ind w:left="1800" w:hanging="360"/>
      </w:pPr>
      <w:rPr>
        <w:rFonts w:ascii="Symbol" w:hAnsi="Symbol" w:hint="default"/>
      </w:rPr>
    </w:lvl>
    <w:lvl w:ilvl="4" w:tplc="04050003" w:tentative="1">
      <w:start w:val="1"/>
      <w:numFmt w:val="bullet"/>
      <w:lvlText w:val="o"/>
      <w:lvlJc w:val="left"/>
      <w:pPr>
        <w:tabs>
          <w:tab w:val="num" w:pos="2520"/>
        </w:tabs>
        <w:ind w:left="2520" w:hanging="360"/>
      </w:pPr>
      <w:rPr>
        <w:rFonts w:ascii="Courier New" w:hAnsi="Courier New" w:cs="Courier New" w:hint="default"/>
      </w:rPr>
    </w:lvl>
    <w:lvl w:ilvl="5" w:tplc="04050005" w:tentative="1">
      <w:start w:val="1"/>
      <w:numFmt w:val="bullet"/>
      <w:lvlText w:val=""/>
      <w:lvlJc w:val="left"/>
      <w:pPr>
        <w:tabs>
          <w:tab w:val="num" w:pos="3240"/>
        </w:tabs>
        <w:ind w:left="3240" w:hanging="360"/>
      </w:pPr>
      <w:rPr>
        <w:rFonts w:ascii="Wingdings" w:hAnsi="Wingdings" w:hint="default"/>
      </w:rPr>
    </w:lvl>
    <w:lvl w:ilvl="6" w:tplc="04050001" w:tentative="1">
      <w:start w:val="1"/>
      <w:numFmt w:val="bullet"/>
      <w:lvlText w:val=""/>
      <w:lvlJc w:val="left"/>
      <w:pPr>
        <w:tabs>
          <w:tab w:val="num" w:pos="3960"/>
        </w:tabs>
        <w:ind w:left="3960" w:hanging="360"/>
      </w:pPr>
      <w:rPr>
        <w:rFonts w:ascii="Symbol" w:hAnsi="Symbol" w:hint="default"/>
      </w:rPr>
    </w:lvl>
    <w:lvl w:ilvl="7" w:tplc="04050003" w:tentative="1">
      <w:start w:val="1"/>
      <w:numFmt w:val="bullet"/>
      <w:lvlText w:val="o"/>
      <w:lvlJc w:val="left"/>
      <w:pPr>
        <w:tabs>
          <w:tab w:val="num" w:pos="4680"/>
        </w:tabs>
        <w:ind w:left="4680" w:hanging="360"/>
      </w:pPr>
      <w:rPr>
        <w:rFonts w:ascii="Courier New" w:hAnsi="Courier New" w:cs="Courier New" w:hint="default"/>
      </w:rPr>
    </w:lvl>
    <w:lvl w:ilvl="8" w:tplc="04050005"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13D47301"/>
    <w:multiLevelType w:val="hybridMultilevel"/>
    <w:tmpl w:val="96C6BE56"/>
    <w:lvl w:ilvl="0" w:tplc="04050011">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17850CAE"/>
    <w:multiLevelType w:val="hybridMultilevel"/>
    <w:tmpl w:val="3E2EBFC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17CE5C8E"/>
    <w:multiLevelType w:val="hybridMultilevel"/>
    <w:tmpl w:val="113ECA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868068A"/>
    <w:multiLevelType w:val="hybridMultilevel"/>
    <w:tmpl w:val="C83A07B2"/>
    <w:lvl w:ilvl="0" w:tplc="77BCCA2E">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B110039"/>
    <w:multiLevelType w:val="hybridMultilevel"/>
    <w:tmpl w:val="5AF26AD2"/>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22153906"/>
    <w:multiLevelType w:val="hybridMultilevel"/>
    <w:tmpl w:val="C5246C5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28C1970"/>
    <w:multiLevelType w:val="hybridMultilevel"/>
    <w:tmpl w:val="A4FCD282"/>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23A34DCB"/>
    <w:multiLevelType w:val="hybridMultilevel"/>
    <w:tmpl w:val="345297C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245305"/>
    <w:multiLevelType w:val="hybridMultilevel"/>
    <w:tmpl w:val="7D3E1A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7552C35"/>
    <w:multiLevelType w:val="hybridMultilevel"/>
    <w:tmpl w:val="B142DE02"/>
    <w:lvl w:ilvl="0" w:tplc="870A1A3E">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15:restartNumberingAfterBreak="0">
    <w:nsid w:val="29460F25"/>
    <w:multiLevelType w:val="hybridMultilevel"/>
    <w:tmpl w:val="886069C6"/>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15:restartNumberingAfterBreak="0">
    <w:nsid w:val="2CD21D10"/>
    <w:multiLevelType w:val="hybridMultilevel"/>
    <w:tmpl w:val="8A5C68A4"/>
    <w:lvl w:ilvl="0" w:tplc="F0B887FA">
      <w:start w:val="1"/>
      <w:numFmt w:val="bullet"/>
      <w:lvlText w:val=""/>
      <w:lvlJc w:val="left"/>
      <w:pPr>
        <w:ind w:left="720" w:hanging="360"/>
      </w:pPr>
      <w:rPr>
        <w:rFonts w:ascii="Wingdings" w:hAnsi="Wingdings"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3824A3D"/>
    <w:multiLevelType w:val="hybridMultilevel"/>
    <w:tmpl w:val="B19E96E6"/>
    <w:lvl w:ilvl="0" w:tplc="0E423CA2">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35220A66"/>
    <w:multiLevelType w:val="hybridMultilevel"/>
    <w:tmpl w:val="2050168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15:restartNumberingAfterBreak="0">
    <w:nsid w:val="353D2CC1"/>
    <w:multiLevelType w:val="hybridMultilevel"/>
    <w:tmpl w:val="64A44B10"/>
    <w:lvl w:ilvl="0" w:tplc="00000008">
      <w:numFmt w:val="bullet"/>
      <w:lvlText w:val="-"/>
      <w:lvlJc w:val="left"/>
      <w:pPr>
        <w:ind w:left="720" w:hanging="360"/>
      </w:pPr>
      <w:rPr>
        <w:rFonts w:ascii="Arial"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8A41F94"/>
    <w:multiLevelType w:val="hybridMultilevel"/>
    <w:tmpl w:val="67FC9474"/>
    <w:lvl w:ilvl="0" w:tplc="03C02D0C">
      <w:start w:val="183"/>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CEE39AD"/>
    <w:multiLevelType w:val="hybridMultilevel"/>
    <w:tmpl w:val="E658787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3FB8300F"/>
    <w:multiLevelType w:val="hybridMultilevel"/>
    <w:tmpl w:val="620272B0"/>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445A0179"/>
    <w:multiLevelType w:val="hybridMultilevel"/>
    <w:tmpl w:val="ED3CB2CA"/>
    <w:lvl w:ilvl="0" w:tplc="A81E25A8">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476D634E"/>
    <w:multiLevelType w:val="hybridMultilevel"/>
    <w:tmpl w:val="AFB2EFBE"/>
    <w:lvl w:ilvl="0" w:tplc="CCEE59C8">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49046F6D"/>
    <w:multiLevelType w:val="hybridMultilevel"/>
    <w:tmpl w:val="D8ACB9C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4C00646A"/>
    <w:multiLevelType w:val="hybridMultilevel"/>
    <w:tmpl w:val="5BB4998C"/>
    <w:lvl w:ilvl="0" w:tplc="77BCCA2E">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26" w15:restartNumberingAfterBreak="0">
    <w:nsid w:val="4E6405E6"/>
    <w:multiLevelType w:val="hybridMultilevel"/>
    <w:tmpl w:val="5B96DB7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15:restartNumberingAfterBreak="0">
    <w:nsid w:val="50A227F5"/>
    <w:multiLevelType w:val="hybridMultilevel"/>
    <w:tmpl w:val="37646024"/>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51F4514B"/>
    <w:multiLevelType w:val="hybridMultilevel"/>
    <w:tmpl w:val="D7FC7A4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 w15:restartNumberingAfterBreak="0">
    <w:nsid w:val="545C03B7"/>
    <w:multiLevelType w:val="hybridMultilevel"/>
    <w:tmpl w:val="B8C0327C"/>
    <w:lvl w:ilvl="0" w:tplc="491AD98A">
      <w:start w:val="183"/>
      <w:numFmt w:val="bullet"/>
      <w:lvlText w:val="-"/>
      <w:lvlJc w:val="left"/>
      <w:pPr>
        <w:ind w:left="720" w:hanging="360"/>
      </w:pPr>
      <w:rPr>
        <w:rFonts w:ascii="Tahoma" w:eastAsia="Times New Roman" w:hAnsi="Tahoma" w:cs="Tahoma"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5340493"/>
    <w:multiLevelType w:val="hybridMultilevel"/>
    <w:tmpl w:val="6F9C2102"/>
    <w:lvl w:ilvl="0" w:tplc="03C02D0C">
      <w:start w:val="183"/>
      <w:numFmt w:val="bullet"/>
      <w:lvlText w:val="-"/>
      <w:lvlJc w:val="left"/>
      <w:pPr>
        <w:ind w:left="360" w:hanging="360"/>
      </w:pPr>
      <w:rPr>
        <w:rFonts w:ascii="Tahoma" w:eastAsia="Times New Roman" w:hAnsi="Tahoma" w:cs="Tahoma" w:hint="default"/>
      </w:rPr>
    </w:lvl>
    <w:lvl w:ilvl="1" w:tplc="04050003">
      <w:start w:val="1"/>
      <w:numFmt w:val="bullet"/>
      <w:lvlText w:val="o"/>
      <w:lvlJc w:val="left"/>
      <w:pPr>
        <w:tabs>
          <w:tab w:val="num" w:pos="360"/>
        </w:tabs>
        <w:ind w:left="360" w:hanging="360"/>
      </w:pPr>
      <w:rPr>
        <w:rFonts w:ascii="Courier New" w:hAnsi="Courier New" w:cs="Courier New" w:hint="default"/>
      </w:rPr>
    </w:lvl>
    <w:lvl w:ilvl="2" w:tplc="04050005" w:tentative="1">
      <w:start w:val="1"/>
      <w:numFmt w:val="bullet"/>
      <w:lvlText w:val=""/>
      <w:lvlJc w:val="left"/>
      <w:pPr>
        <w:tabs>
          <w:tab w:val="num" w:pos="1080"/>
        </w:tabs>
        <w:ind w:left="1080" w:hanging="360"/>
      </w:pPr>
      <w:rPr>
        <w:rFonts w:ascii="Wingdings" w:hAnsi="Wingdings" w:hint="default"/>
      </w:rPr>
    </w:lvl>
    <w:lvl w:ilvl="3" w:tplc="04050001" w:tentative="1">
      <w:start w:val="1"/>
      <w:numFmt w:val="bullet"/>
      <w:lvlText w:val=""/>
      <w:lvlJc w:val="left"/>
      <w:pPr>
        <w:tabs>
          <w:tab w:val="num" w:pos="1800"/>
        </w:tabs>
        <w:ind w:left="1800" w:hanging="360"/>
      </w:pPr>
      <w:rPr>
        <w:rFonts w:ascii="Symbol" w:hAnsi="Symbol" w:hint="default"/>
      </w:rPr>
    </w:lvl>
    <w:lvl w:ilvl="4" w:tplc="04050003" w:tentative="1">
      <w:start w:val="1"/>
      <w:numFmt w:val="bullet"/>
      <w:lvlText w:val="o"/>
      <w:lvlJc w:val="left"/>
      <w:pPr>
        <w:tabs>
          <w:tab w:val="num" w:pos="2520"/>
        </w:tabs>
        <w:ind w:left="2520" w:hanging="360"/>
      </w:pPr>
      <w:rPr>
        <w:rFonts w:ascii="Courier New" w:hAnsi="Courier New" w:cs="Courier New" w:hint="default"/>
      </w:rPr>
    </w:lvl>
    <w:lvl w:ilvl="5" w:tplc="04050005" w:tentative="1">
      <w:start w:val="1"/>
      <w:numFmt w:val="bullet"/>
      <w:lvlText w:val=""/>
      <w:lvlJc w:val="left"/>
      <w:pPr>
        <w:tabs>
          <w:tab w:val="num" w:pos="3240"/>
        </w:tabs>
        <w:ind w:left="3240" w:hanging="360"/>
      </w:pPr>
      <w:rPr>
        <w:rFonts w:ascii="Wingdings" w:hAnsi="Wingdings" w:hint="default"/>
      </w:rPr>
    </w:lvl>
    <w:lvl w:ilvl="6" w:tplc="04050001" w:tentative="1">
      <w:start w:val="1"/>
      <w:numFmt w:val="bullet"/>
      <w:lvlText w:val=""/>
      <w:lvlJc w:val="left"/>
      <w:pPr>
        <w:tabs>
          <w:tab w:val="num" w:pos="3960"/>
        </w:tabs>
        <w:ind w:left="3960" w:hanging="360"/>
      </w:pPr>
      <w:rPr>
        <w:rFonts w:ascii="Symbol" w:hAnsi="Symbol" w:hint="default"/>
      </w:rPr>
    </w:lvl>
    <w:lvl w:ilvl="7" w:tplc="04050003" w:tentative="1">
      <w:start w:val="1"/>
      <w:numFmt w:val="bullet"/>
      <w:lvlText w:val="o"/>
      <w:lvlJc w:val="left"/>
      <w:pPr>
        <w:tabs>
          <w:tab w:val="num" w:pos="4680"/>
        </w:tabs>
        <w:ind w:left="4680" w:hanging="360"/>
      </w:pPr>
      <w:rPr>
        <w:rFonts w:ascii="Courier New" w:hAnsi="Courier New" w:cs="Courier New" w:hint="default"/>
      </w:rPr>
    </w:lvl>
    <w:lvl w:ilvl="8" w:tplc="04050005" w:tentative="1">
      <w:start w:val="1"/>
      <w:numFmt w:val="bullet"/>
      <w:lvlText w:val=""/>
      <w:lvlJc w:val="left"/>
      <w:pPr>
        <w:tabs>
          <w:tab w:val="num" w:pos="5400"/>
        </w:tabs>
        <w:ind w:left="5400" w:hanging="360"/>
      </w:pPr>
      <w:rPr>
        <w:rFonts w:ascii="Wingdings" w:hAnsi="Wingdings" w:hint="default"/>
      </w:rPr>
    </w:lvl>
  </w:abstractNum>
  <w:abstractNum w:abstractNumId="31" w15:restartNumberingAfterBreak="0">
    <w:nsid w:val="564C66A4"/>
    <w:multiLevelType w:val="hybridMultilevel"/>
    <w:tmpl w:val="3F2E12F4"/>
    <w:lvl w:ilvl="0" w:tplc="956861DC">
      <w:start w:val="1"/>
      <w:numFmt w:val="bullet"/>
      <w:lvlText w:val=""/>
      <w:lvlJc w:val="left"/>
      <w:pPr>
        <w:ind w:left="360" w:hanging="360"/>
      </w:pPr>
      <w:rPr>
        <w:rFonts w:ascii="Wingdings" w:hAnsi="Wingdings" w:hint="default"/>
        <w:color w:val="000000" w:themeColor="text1"/>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2" w15:restartNumberingAfterBreak="0">
    <w:nsid w:val="571E6EA2"/>
    <w:multiLevelType w:val="multilevel"/>
    <w:tmpl w:val="649870DE"/>
    <w:lvl w:ilvl="0">
      <w:start w:val="1"/>
      <w:numFmt w:val="decimal"/>
      <w:lvlText w:val="%1"/>
      <w:lvlJc w:val="left"/>
      <w:pPr>
        <w:ind w:left="700" w:hanging="700"/>
      </w:pPr>
      <w:rPr>
        <w:rFonts w:hint="default"/>
        <w:color w:val="000000" w:themeColor="text1"/>
      </w:rPr>
    </w:lvl>
    <w:lvl w:ilvl="1">
      <w:start w:val="1"/>
      <w:numFmt w:val="decimal"/>
      <w:lvlText w:val="%1.%2"/>
      <w:lvlJc w:val="left"/>
      <w:pPr>
        <w:ind w:left="720" w:hanging="720"/>
      </w:pPr>
      <w:rPr>
        <w:rFonts w:hint="default"/>
        <w:b/>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58F27D95"/>
    <w:multiLevelType w:val="hybridMultilevel"/>
    <w:tmpl w:val="0188F54A"/>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5FD66552"/>
    <w:multiLevelType w:val="hybridMultilevel"/>
    <w:tmpl w:val="D626FDAE"/>
    <w:lvl w:ilvl="0" w:tplc="04050005">
      <w:start w:val="1"/>
      <w:numFmt w:val="bullet"/>
      <w:lvlText w:val=""/>
      <w:lvlJc w:val="left"/>
      <w:pPr>
        <w:ind w:left="720" w:hanging="360"/>
      </w:pPr>
      <w:rPr>
        <w:rFonts w:ascii="Wingdings" w:hAnsi="Wingdings" w:hint="default"/>
      </w:rPr>
    </w:lvl>
    <w:lvl w:ilvl="1" w:tplc="A75CF504">
      <w:start w:val="3"/>
      <w:numFmt w:val="bullet"/>
      <w:lvlText w:val="-"/>
      <w:lvlJc w:val="left"/>
      <w:pPr>
        <w:ind w:left="1440" w:hanging="360"/>
      </w:pPr>
      <w:rPr>
        <w:rFonts w:ascii="Calibri" w:eastAsia="Times New Roman" w:hAnsi="Calibri" w:cs="Tahoma"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5484B92"/>
    <w:multiLevelType w:val="hybridMultilevel"/>
    <w:tmpl w:val="9A40FB4E"/>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6" w15:restartNumberingAfterBreak="0">
    <w:nsid w:val="6A5C161B"/>
    <w:multiLevelType w:val="hybridMultilevel"/>
    <w:tmpl w:val="43904F8A"/>
    <w:lvl w:ilvl="0" w:tplc="15523AC6">
      <w:start w:val="2"/>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6A6B4C5B"/>
    <w:multiLevelType w:val="hybridMultilevel"/>
    <w:tmpl w:val="28B870A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6A8A7EDA"/>
    <w:multiLevelType w:val="hybridMultilevel"/>
    <w:tmpl w:val="A95A63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0" w15:restartNumberingAfterBreak="0">
    <w:nsid w:val="6B8B082D"/>
    <w:multiLevelType w:val="hybridMultilevel"/>
    <w:tmpl w:val="906E73D4"/>
    <w:lvl w:ilvl="0" w:tplc="04050005">
      <w:start w:val="1"/>
      <w:numFmt w:val="bullet"/>
      <w:lvlText w:val=""/>
      <w:lvlJc w:val="left"/>
      <w:pPr>
        <w:ind w:left="780" w:hanging="360"/>
      </w:pPr>
      <w:rPr>
        <w:rFonts w:ascii="Wingdings" w:hAnsi="Wingdings"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1" w15:restartNumberingAfterBreak="0">
    <w:nsid w:val="6D5C1E76"/>
    <w:multiLevelType w:val="hybridMultilevel"/>
    <w:tmpl w:val="99C825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 w15:restartNumberingAfterBreak="0">
    <w:nsid w:val="6DC15F28"/>
    <w:multiLevelType w:val="hybridMultilevel"/>
    <w:tmpl w:val="B47EFE2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04E33D6"/>
    <w:multiLevelType w:val="hybridMultilevel"/>
    <w:tmpl w:val="A84255D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3CA5B2D"/>
    <w:multiLevelType w:val="hybridMultilevel"/>
    <w:tmpl w:val="1E6A2B58"/>
    <w:lvl w:ilvl="0" w:tplc="04050005">
      <w:start w:val="1"/>
      <w:numFmt w:val="bullet"/>
      <w:lvlText w:val=""/>
      <w:lvlJc w:val="left"/>
      <w:pPr>
        <w:tabs>
          <w:tab w:val="num" w:pos="360"/>
        </w:tabs>
        <w:ind w:left="360" w:hanging="360"/>
      </w:pPr>
      <w:rPr>
        <w:rFonts w:ascii="Wingdings" w:hAnsi="Wingdings"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75D371A8"/>
    <w:multiLevelType w:val="hybridMultilevel"/>
    <w:tmpl w:val="A460A63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77205420"/>
    <w:multiLevelType w:val="hybridMultilevel"/>
    <w:tmpl w:val="2758A74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79CA0EC4"/>
    <w:multiLevelType w:val="hybridMultilevel"/>
    <w:tmpl w:val="5D98FA82"/>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8" w15:restartNumberingAfterBreak="0">
    <w:nsid w:val="7DBB3D87"/>
    <w:multiLevelType w:val="hybridMultilevel"/>
    <w:tmpl w:val="271494E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9"/>
  </w:num>
  <w:num w:numId="2">
    <w:abstractNumId w:val="21"/>
  </w:num>
  <w:num w:numId="3">
    <w:abstractNumId w:val="32"/>
  </w:num>
  <w:num w:numId="4">
    <w:abstractNumId w:val="44"/>
  </w:num>
  <w:num w:numId="5">
    <w:abstractNumId w:val="37"/>
  </w:num>
  <w:num w:numId="6">
    <w:abstractNumId w:val="30"/>
  </w:num>
  <w:num w:numId="7">
    <w:abstractNumId w:val="0"/>
  </w:num>
  <w:num w:numId="8">
    <w:abstractNumId w:val="7"/>
  </w:num>
  <w:num w:numId="9">
    <w:abstractNumId w:val="2"/>
  </w:num>
  <w:num w:numId="10">
    <w:abstractNumId w:val="10"/>
  </w:num>
  <w:num w:numId="11">
    <w:abstractNumId w:val="14"/>
  </w:num>
  <w:num w:numId="12">
    <w:abstractNumId w:val="27"/>
  </w:num>
  <w:num w:numId="13">
    <w:abstractNumId w:val="41"/>
  </w:num>
  <w:num w:numId="14">
    <w:abstractNumId w:val="20"/>
  </w:num>
  <w:num w:numId="15">
    <w:abstractNumId w:val="31"/>
  </w:num>
  <w:num w:numId="16">
    <w:abstractNumId w:val="34"/>
  </w:num>
  <w:num w:numId="17">
    <w:abstractNumId w:val="40"/>
  </w:num>
  <w:num w:numId="18">
    <w:abstractNumId w:val="26"/>
  </w:num>
  <w:num w:numId="19">
    <w:abstractNumId w:val="17"/>
  </w:num>
  <w:num w:numId="20">
    <w:abstractNumId w:val="28"/>
  </w:num>
  <w:num w:numId="21">
    <w:abstractNumId w:val="36"/>
  </w:num>
  <w:num w:numId="22">
    <w:abstractNumId w:val="3"/>
  </w:num>
  <w:num w:numId="23">
    <w:abstractNumId w:val="19"/>
  </w:num>
  <w:num w:numId="24">
    <w:abstractNumId w:val="38"/>
  </w:num>
  <w:num w:numId="25">
    <w:abstractNumId w:val="43"/>
  </w:num>
  <w:num w:numId="26">
    <w:abstractNumId w:val="35"/>
  </w:num>
  <w:num w:numId="27">
    <w:abstractNumId w:val="22"/>
  </w:num>
  <w:num w:numId="28">
    <w:abstractNumId w:val="11"/>
  </w:num>
  <w:num w:numId="29">
    <w:abstractNumId w:val="12"/>
  </w:num>
  <w:num w:numId="30">
    <w:abstractNumId w:val="46"/>
  </w:num>
  <w:num w:numId="31">
    <w:abstractNumId w:val="8"/>
  </w:num>
  <w:num w:numId="32">
    <w:abstractNumId w:val="45"/>
  </w:num>
  <w:num w:numId="33">
    <w:abstractNumId w:val="48"/>
  </w:num>
  <w:num w:numId="34">
    <w:abstractNumId w:val="33"/>
  </w:num>
  <w:num w:numId="35">
    <w:abstractNumId w:val="6"/>
  </w:num>
  <w:num w:numId="36">
    <w:abstractNumId w:val="15"/>
  </w:num>
  <w:num w:numId="37">
    <w:abstractNumId w:val="16"/>
  </w:num>
  <w:num w:numId="38">
    <w:abstractNumId w:val="13"/>
  </w:num>
  <w:num w:numId="39">
    <w:abstractNumId w:val="23"/>
  </w:num>
  <w:num w:numId="40">
    <w:abstractNumId w:val="29"/>
  </w:num>
  <w:num w:numId="41">
    <w:abstractNumId w:val="1"/>
  </w:num>
  <w:num w:numId="42">
    <w:abstractNumId w:val="47"/>
  </w:num>
  <w:num w:numId="43">
    <w:abstractNumId w:val="24"/>
  </w:num>
  <w:num w:numId="44">
    <w:abstractNumId w:val="4"/>
  </w:num>
  <w:num w:numId="45">
    <w:abstractNumId w:val="9"/>
  </w:num>
  <w:num w:numId="46">
    <w:abstractNumId w:val="18"/>
  </w:num>
  <w:num w:numId="47">
    <w:abstractNumId w:val="42"/>
  </w:num>
  <w:num w:numId="48">
    <w:abstractNumId w:val="5"/>
  </w:num>
  <w:num w:numId="49">
    <w:abstractNumId w:val="2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5"/>
  <w:embedSystemFonts/>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6FB6"/>
    <w:rsid w:val="000001F7"/>
    <w:rsid w:val="000003C7"/>
    <w:rsid w:val="0000049D"/>
    <w:rsid w:val="0000058C"/>
    <w:rsid w:val="000012BE"/>
    <w:rsid w:val="00001DF3"/>
    <w:rsid w:val="00002ECE"/>
    <w:rsid w:val="000034C4"/>
    <w:rsid w:val="00003E76"/>
    <w:rsid w:val="00004B0C"/>
    <w:rsid w:val="00004E18"/>
    <w:rsid w:val="0000562C"/>
    <w:rsid w:val="00005937"/>
    <w:rsid w:val="00005BB3"/>
    <w:rsid w:val="00005DA0"/>
    <w:rsid w:val="00005F91"/>
    <w:rsid w:val="000066E9"/>
    <w:rsid w:val="000067E2"/>
    <w:rsid w:val="000067EB"/>
    <w:rsid w:val="00006F30"/>
    <w:rsid w:val="00010252"/>
    <w:rsid w:val="00010595"/>
    <w:rsid w:val="00010C07"/>
    <w:rsid w:val="00010D4B"/>
    <w:rsid w:val="000111D6"/>
    <w:rsid w:val="000115FE"/>
    <w:rsid w:val="00011DC1"/>
    <w:rsid w:val="00011F3E"/>
    <w:rsid w:val="000123A2"/>
    <w:rsid w:val="00012650"/>
    <w:rsid w:val="00012B10"/>
    <w:rsid w:val="00012D57"/>
    <w:rsid w:val="0001300D"/>
    <w:rsid w:val="000139C3"/>
    <w:rsid w:val="00013D48"/>
    <w:rsid w:val="00013E4A"/>
    <w:rsid w:val="00014111"/>
    <w:rsid w:val="0001425B"/>
    <w:rsid w:val="00014525"/>
    <w:rsid w:val="00014BAB"/>
    <w:rsid w:val="00014FE0"/>
    <w:rsid w:val="00015196"/>
    <w:rsid w:val="000156DC"/>
    <w:rsid w:val="0001663B"/>
    <w:rsid w:val="000168E3"/>
    <w:rsid w:val="00016A47"/>
    <w:rsid w:val="00016B43"/>
    <w:rsid w:val="00016D87"/>
    <w:rsid w:val="00017776"/>
    <w:rsid w:val="000204C0"/>
    <w:rsid w:val="000205BC"/>
    <w:rsid w:val="000207D0"/>
    <w:rsid w:val="00020874"/>
    <w:rsid w:val="00020BB8"/>
    <w:rsid w:val="0002137F"/>
    <w:rsid w:val="000213A5"/>
    <w:rsid w:val="000221AA"/>
    <w:rsid w:val="000223F4"/>
    <w:rsid w:val="000224C0"/>
    <w:rsid w:val="00022989"/>
    <w:rsid w:val="00023E32"/>
    <w:rsid w:val="000242EE"/>
    <w:rsid w:val="00024368"/>
    <w:rsid w:val="000247BE"/>
    <w:rsid w:val="00024B5E"/>
    <w:rsid w:val="00024C83"/>
    <w:rsid w:val="000251C8"/>
    <w:rsid w:val="00025216"/>
    <w:rsid w:val="00025B7E"/>
    <w:rsid w:val="00025F92"/>
    <w:rsid w:val="00026005"/>
    <w:rsid w:val="0002608A"/>
    <w:rsid w:val="000268D4"/>
    <w:rsid w:val="00026B86"/>
    <w:rsid w:val="00026F2B"/>
    <w:rsid w:val="00027757"/>
    <w:rsid w:val="00027B10"/>
    <w:rsid w:val="00027C61"/>
    <w:rsid w:val="00027F89"/>
    <w:rsid w:val="00027F93"/>
    <w:rsid w:val="00030410"/>
    <w:rsid w:val="00030800"/>
    <w:rsid w:val="00030CD5"/>
    <w:rsid w:val="00030EC5"/>
    <w:rsid w:val="000311F0"/>
    <w:rsid w:val="00031808"/>
    <w:rsid w:val="000318B0"/>
    <w:rsid w:val="00031B29"/>
    <w:rsid w:val="00031ED8"/>
    <w:rsid w:val="00032128"/>
    <w:rsid w:val="000327D1"/>
    <w:rsid w:val="000333B7"/>
    <w:rsid w:val="00033CB2"/>
    <w:rsid w:val="00033D9C"/>
    <w:rsid w:val="00033EB4"/>
    <w:rsid w:val="00033EDD"/>
    <w:rsid w:val="00033FD5"/>
    <w:rsid w:val="00034219"/>
    <w:rsid w:val="00034560"/>
    <w:rsid w:val="000348F2"/>
    <w:rsid w:val="00034C85"/>
    <w:rsid w:val="000354FF"/>
    <w:rsid w:val="000356A5"/>
    <w:rsid w:val="000357FD"/>
    <w:rsid w:val="000361C9"/>
    <w:rsid w:val="0003648D"/>
    <w:rsid w:val="00036492"/>
    <w:rsid w:val="00036A8C"/>
    <w:rsid w:val="00036CFF"/>
    <w:rsid w:val="000370F6"/>
    <w:rsid w:val="000373CD"/>
    <w:rsid w:val="000375B1"/>
    <w:rsid w:val="000377A7"/>
    <w:rsid w:val="00037DE0"/>
    <w:rsid w:val="000404A3"/>
    <w:rsid w:val="0004061A"/>
    <w:rsid w:val="00040A84"/>
    <w:rsid w:val="00040D83"/>
    <w:rsid w:val="0004172C"/>
    <w:rsid w:val="00041AEB"/>
    <w:rsid w:val="00041FF8"/>
    <w:rsid w:val="00042946"/>
    <w:rsid w:val="00042AF8"/>
    <w:rsid w:val="000431B7"/>
    <w:rsid w:val="000433EE"/>
    <w:rsid w:val="000434EE"/>
    <w:rsid w:val="00043837"/>
    <w:rsid w:val="00043CBC"/>
    <w:rsid w:val="00044129"/>
    <w:rsid w:val="000449A8"/>
    <w:rsid w:val="00044B2F"/>
    <w:rsid w:val="0004545A"/>
    <w:rsid w:val="000454F4"/>
    <w:rsid w:val="000458E0"/>
    <w:rsid w:val="00045945"/>
    <w:rsid w:val="00045A4E"/>
    <w:rsid w:val="00045AC4"/>
    <w:rsid w:val="00045DCA"/>
    <w:rsid w:val="0004615A"/>
    <w:rsid w:val="000464D0"/>
    <w:rsid w:val="00046B4B"/>
    <w:rsid w:val="00046B6B"/>
    <w:rsid w:val="00046CB1"/>
    <w:rsid w:val="0004716B"/>
    <w:rsid w:val="00047823"/>
    <w:rsid w:val="00047D3A"/>
    <w:rsid w:val="00050101"/>
    <w:rsid w:val="0005075B"/>
    <w:rsid w:val="000507C3"/>
    <w:rsid w:val="00050983"/>
    <w:rsid w:val="00050D78"/>
    <w:rsid w:val="0005112B"/>
    <w:rsid w:val="00051427"/>
    <w:rsid w:val="0005153D"/>
    <w:rsid w:val="00051677"/>
    <w:rsid w:val="0005185D"/>
    <w:rsid w:val="00051DBB"/>
    <w:rsid w:val="00051E78"/>
    <w:rsid w:val="000524EE"/>
    <w:rsid w:val="000537E4"/>
    <w:rsid w:val="000538AB"/>
    <w:rsid w:val="00053E1E"/>
    <w:rsid w:val="00053EC1"/>
    <w:rsid w:val="00053F2B"/>
    <w:rsid w:val="000541BC"/>
    <w:rsid w:val="00054804"/>
    <w:rsid w:val="00054A86"/>
    <w:rsid w:val="00054C11"/>
    <w:rsid w:val="00054E1C"/>
    <w:rsid w:val="0005520E"/>
    <w:rsid w:val="000555D9"/>
    <w:rsid w:val="00055724"/>
    <w:rsid w:val="000559C4"/>
    <w:rsid w:val="00055E68"/>
    <w:rsid w:val="00055F22"/>
    <w:rsid w:val="00056067"/>
    <w:rsid w:val="000562CD"/>
    <w:rsid w:val="00056D3A"/>
    <w:rsid w:val="00056E71"/>
    <w:rsid w:val="0005709D"/>
    <w:rsid w:val="00057201"/>
    <w:rsid w:val="00057FFB"/>
    <w:rsid w:val="00060231"/>
    <w:rsid w:val="00060385"/>
    <w:rsid w:val="00060CEC"/>
    <w:rsid w:val="00061069"/>
    <w:rsid w:val="00061517"/>
    <w:rsid w:val="000618D8"/>
    <w:rsid w:val="00061A99"/>
    <w:rsid w:val="00061AD8"/>
    <w:rsid w:val="00062008"/>
    <w:rsid w:val="000624BC"/>
    <w:rsid w:val="0006250F"/>
    <w:rsid w:val="00062708"/>
    <w:rsid w:val="00062A6A"/>
    <w:rsid w:val="00063886"/>
    <w:rsid w:val="000638F0"/>
    <w:rsid w:val="0006398E"/>
    <w:rsid w:val="00063D37"/>
    <w:rsid w:val="00064028"/>
    <w:rsid w:val="00064716"/>
    <w:rsid w:val="00064754"/>
    <w:rsid w:val="0006493A"/>
    <w:rsid w:val="00064C0A"/>
    <w:rsid w:val="000651C5"/>
    <w:rsid w:val="0006558F"/>
    <w:rsid w:val="00065C01"/>
    <w:rsid w:val="00065D78"/>
    <w:rsid w:val="00066566"/>
    <w:rsid w:val="000669C9"/>
    <w:rsid w:val="00066A0B"/>
    <w:rsid w:val="00066A5A"/>
    <w:rsid w:val="00066B28"/>
    <w:rsid w:val="00067108"/>
    <w:rsid w:val="0006737A"/>
    <w:rsid w:val="0006772B"/>
    <w:rsid w:val="00067F84"/>
    <w:rsid w:val="00070151"/>
    <w:rsid w:val="00070276"/>
    <w:rsid w:val="000706D1"/>
    <w:rsid w:val="00070776"/>
    <w:rsid w:val="00070B74"/>
    <w:rsid w:val="00071137"/>
    <w:rsid w:val="000714C5"/>
    <w:rsid w:val="000716E5"/>
    <w:rsid w:val="00071738"/>
    <w:rsid w:val="00071BFA"/>
    <w:rsid w:val="00071F12"/>
    <w:rsid w:val="000723D2"/>
    <w:rsid w:val="00072A4A"/>
    <w:rsid w:val="00072C3B"/>
    <w:rsid w:val="00073A56"/>
    <w:rsid w:val="00074AE1"/>
    <w:rsid w:val="00075861"/>
    <w:rsid w:val="0007694E"/>
    <w:rsid w:val="00076E58"/>
    <w:rsid w:val="000770E1"/>
    <w:rsid w:val="000776B1"/>
    <w:rsid w:val="0007774F"/>
    <w:rsid w:val="000779AE"/>
    <w:rsid w:val="00077EF5"/>
    <w:rsid w:val="000800D2"/>
    <w:rsid w:val="00080188"/>
    <w:rsid w:val="00080541"/>
    <w:rsid w:val="00080A54"/>
    <w:rsid w:val="00080C71"/>
    <w:rsid w:val="000811F9"/>
    <w:rsid w:val="000812B5"/>
    <w:rsid w:val="00081575"/>
    <w:rsid w:val="00081D94"/>
    <w:rsid w:val="00081DFE"/>
    <w:rsid w:val="00082B08"/>
    <w:rsid w:val="00082CA0"/>
    <w:rsid w:val="00082F24"/>
    <w:rsid w:val="000834B4"/>
    <w:rsid w:val="00083AD6"/>
    <w:rsid w:val="0008428F"/>
    <w:rsid w:val="00084495"/>
    <w:rsid w:val="00084C42"/>
    <w:rsid w:val="00084CCD"/>
    <w:rsid w:val="00084CDC"/>
    <w:rsid w:val="00084DA3"/>
    <w:rsid w:val="00084E97"/>
    <w:rsid w:val="00084EEB"/>
    <w:rsid w:val="00084F33"/>
    <w:rsid w:val="00085689"/>
    <w:rsid w:val="0008590B"/>
    <w:rsid w:val="00085920"/>
    <w:rsid w:val="00086AE3"/>
    <w:rsid w:val="00086DE8"/>
    <w:rsid w:val="00086E14"/>
    <w:rsid w:val="00086F1E"/>
    <w:rsid w:val="00086F8F"/>
    <w:rsid w:val="00086FB6"/>
    <w:rsid w:val="00087310"/>
    <w:rsid w:val="0008735E"/>
    <w:rsid w:val="000876F2"/>
    <w:rsid w:val="00087B0E"/>
    <w:rsid w:val="00087EA4"/>
    <w:rsid w:val="0009058D"/>
    <w:rsid w:val="00090FE8"/>
    <w:rsid w:val="0009151D"/>
    <w:rsid w:val="000917D2"/>
    <w:rsid w:val="00091A76"/>
    <w:rsid w:val="00091F3B"/>
    <w:rsid w:val="000920C9"/>
    <w:rsid w:val="00092798"/>
    <w:rsid w:val="00092B7B"/>
    <w:rsid w:val="00092BEB"/>
    <w:rsid w:val="00093174"/>
    <w:rsid w:val="00093856"/>
    <w:rsid w:val="0009394E"/>
    <w:rsid w:val="0009424C"/>
    <w:rsid w:val="000946C0"/>
    <w:rsid w:val="0009477E"/>
    <w:rsid w:val="00094A21"/>
    <w:rsid w:val="00094B9B"/>
    <w:rsid w:val="00094BA0"/>
    <w:rsid w:val="0009520D"/>
    <w:rsid w:val="00095A39"/>
    <w:rsid w:val="00095BB1"/>
    <w:rsid w:val="0009604D"/>
    <w:rsid w:val="0009677F"/>
    <w:rsid w:val="000968FA"/>
    <w:rsid w:val="00096C69"/>
    <w:rsid w:val="00096C9F"/>
    <w:rsid w:val="00097AEE"/>
    <w:rsid w:val="00097DFA"/>
    <w:rsid w:val="000A028B"/>
    <w:rsid w:val="000A0851"/>
    <w:rsid w:val="000A0D1C"/>
    <w:rsid w:val="000A1EEC"/>
    <w:rsid w:val="000A1F08"/>
    <w:rsid w:val="000A20C1"/>
    <w:rsid w:val="000A2133"/>
    <w:rsid w:val="000A21AB"/>
    <w:rsid w:val="000A2205"/>
    <w:rsid w:val="000A2A79"/>
    <w:rsid w:val="000A3548"/>
    <w:rsid w:val="000A3CC6"/>
    <w:rsid w:val="000A3D5C"/>
    <w:rsid w:val="000A3FB8"/>
    <w:rsid w:val="000A4475"/>
    <w:rsid w:val="000A45B9"/>
    <w:rsid w:val="000A48EF"/>
    <w:rsid w:val="000A49C8"/>
    <w:rsid w:val="000A49FA"/>
    <w:rsid w:val="000A61E0"/>
    <w:rsid w:val="000A660E"/>
    <w:rsid w:val="000A671D"/>
    <w:rsid w:val="000A6D03"/>
    <w:rsid w:val="000A6D58"/>
    <w:rsid w:val="000A73D3"/>
    <w:rsid w:val="000A77D2"/>
    <w:rsid w:val="000B035E"/>
    <w:rsid w:val="000B0489"/>
    <w:rsid w:val="000B0595"/>
    <w:rsid w:val="000B061D"/>
    <w:rsid w:val="000B0A29"/>
    <w:rsid w:val="000B1353"/>
    <w:rsid w:val="000B1A2E"/>
    <w:rsid w:val="000B2115"/>
    <w:rsid w:val="000B2A8C"/>
    <w:rsid w:val="000B2B89"/>
    <w:rsid w:val="000B3AB3"/>
    <w:rsid w:val="000B3CA9"/>
    <w:rsid w:val="000B3D05"/>
    <w:rsid w:val="000B4128"/>
    <w:rsid w:val="000B460F"/>
    <w:rsid w:val="000B4A44"/>
    <w:rsid w:val="000B4B4C"/>
    <w:rsid w:val="000B5109"/>
    <w:rsid w:val="000B51B2"/>
    <w:rsid w:val="000B5826"/>
    <w:rsid w:val="000B5C15"/>
    <w:rsid w:val="000B6095"/>
    <w:rsid w:val="000B611D"/>
    <w:rsid w:val="000B6550"/>
    <w:rsid w:val="000B7347"/>
    <w:rsid w:val="000B777B"/>
    <w:rsid w:val="000C0376"/>
    <w:rsid w:val="000C042A"/>
    <w:rsid w:val="000C06B8"/>
    <w:rsid w:val="000C0737"/>
    <w:rsid w:val="000C0AD4"/>
    <w:rsid w:val="000C1157"/>
    <w:rsid w:val="000C166F"/>
    <w:rsid w:val="000C1936"/>
    <w:rsid w:val="000C242F"/>
    <w:rsid w:val="000C2431"/>
    <w:rsid w:val="000C28A7"/>
    <w:rsid w:val="000C3330"/>
    <w:rsid w:val="000C3804"/>
    <w:rsid w:val="000C415A"/>
    <w:rsid w:val="000C4DB0"/>
    <w:rsid w:val="000C5118"/>
    <w:rsid w:val="000C605D"/>
    <w:rsid w:val="000C63DB"/>
    <w:rsid w:val="000C6772"/>
    <w:rsid w:val="000C6931"/>
    <w:rsid w:val="000C6B04"/>
    <w:rsid w:val="000C6D19"/>
    <w:rsid w:val="000C7461"/>
    <w:rsid w:val="000C757D"/>
    <w:rsid w:val="000C7A0E"/>
    <w:rsid w:val="000C7FA5"/>
    <w:rsid w:val="000D00D0"/>
    <w:rsid w:val="000D0136"/>
    <w:rsid w:val="000D02B5"/>
    <w:rsid w:val="000D02F4"/>
    <w:rsid w:val="000D0373"/>
    <w:rsid w:val="000D0C68"/>
    <w:rsid w:val="000D1022"/>
    <w:rsid w:val="000D229E"/>
    <w:rsid w:val="000D2455"/>
    <w:rsid w:val="000D280A"/>
    <w:rsid w:val="000D2B82"/>
    <w:rsid w:val="000D2BF3"/>
    <w:rsid w:val="000D2DEF"/>
    <w:rsid w:val="000D2F61"/>
    <w:rsid w:val="000D39E5"/>
    <w:rsid w:val="000D3CEB"/>
    <w:rsid w:val="000D46B1"/>
    <w:rsid w:val="000D4A32"/>
    <w:rsid w:val="000D5469"/>
    <w:rsid w:val="000D54BC"/>
    <w:rsid w:val="000D5905"/>
    <w:rsid w:val="000D5C7C"/>
    <w:rsid w:val="000D623A"/>
    <w:rsid w:val="000D6456"/>
    <w:rsid w:val="000D6C60"/>
    <w:rsid w:val="000D6F14"/>
    <w:rsid w:val="000D74A3"/>
    <w:rsid w:val="000D79A4"/>
    <w:rsid w:val="000E038A"/>
    <w:rsid w:val="000E03C2"/>
    <w:rsid w:val="000E0729"/>
    <w:rsid w:val="000E091B"/>
    <w:rsid w:val="000E0AD9"/>
    <w:rsid w:val="000E20B1"/>
    <w:rsid w:val="000E216A"/>
    <w:rsid w:val="000E2252"/>
    <w:rsid w:val="000E2674"/>
    <w:rsid w:val="000E2E4C"/>
    <w:rsid w:val="000E2E58"/>
    <w:rsid w:val="000E3421"/>
    <w:rsid w:val="000E34AE"/>
    <w:rsid w:val="000E415B"/>
    <w:rsid w:val="000E4251"/>
    <w:rsid w:val="000E42A4"/>
    <w:rsid w:val="000E4515"/>
    <w:rsid w:val="000E4EE3"/>
    <w:rsid w:val="000E4F7B"/>
    <w:rsid w:val="000E54BE"/>
    <w:rsid w:val="000E54E9"/>
    <w:rsid w:val="000E573B"/>
    <w:rsid w:val="000E59BC"/>
    <w:rsid w:val="000E5B48"/>
    <w:rsid w:val="000E5E61"/>
    <w:rsid w:val="000E642E"/>
    <w:rsid w:val="000E6E8A"/>
    <w:rsid w:val="000E71A1"/>
    <w:rsid w:val="000E7AE8"/>
    <w:rsid w:val="000E7AEE"/>
    <w:rsid w:val="000E7CBD"/>
    <w:rsid w:val="000E7F36"/>
    <w:rsid w:val="000F0050"/>
    <w:rsid w:val="000F01AC"/>
    <w:rsid w:val="000F01F1"/>
    <w:rsid w:val="000F0216"/>
    <w:rsid w:val="000F08AD"/>
    <w:rsid w:val="000F138E"/>
    <w:rsid w:val="000F1635"/>
    <w:rsid w:val="000F1706"/>
    <w:rsid w:val="000F1A08"/>
    <w:rsid w:val="000F24CD"/>
    <w:rsid w:val="000F2729"/>
    <w:rsid w:val="000F33FA"/>
    <w:rsid w:val="000F381A"/>
    <w:rsid w:val="000F3B27"/>
    <w:rsid w:val="000F3F9A"/>
    <w:rsid w:val="000F416C"/>
    <w:rsid w:val="000F4339"/>
    <w:rsid w:val="000F49DC"/>
    <w:rsid w:val="000F4B9D"/>
    <w:rsid w:val="000F4C77"/>
    <w:rsid w:val="000F5C33"/>
    <w:rsid w:val="000F5D4C"/>
    <w:rsid w:val="000F5DB2"/>
    <w:rsid w:val="000F65BB"/>
    <w:rsid w:val="000F6D0E"/>
    <w:rsid w:val="000F7210"/>
    <w:rsid w:val="000F7959"/>
    <w:rsid w:val="000F7E5D"/>
    <w:rsid w:val="000F7FF1"/>
    <w:rsid w:val="001002D3"/>
    <w:rsid w:val="00100563"/>
    <w:rsid w:val="001009AF"/>
    <w:rsid w:val="00101462"/>
    <w:rsid w:val="001015F6"/>
    <w:rsid w:val="00102067"/>
    <w:rsid w:val="00102195"/>
    <w:rsid w:val="00103747"/>
    <w:rsid w:val="00103786"/>
    <w:rsid w:val="00103A69"/>
    <w:rsid w:val="00103F5C"/>
    <w:rsid w:val="0010457C"/>
    <w:rsid w:val="00104B0D"/>
    <w:rsid w:val="00104D4E"/>
    <w:rsid w:val="00105015"/>
    <w:rsid w:val="001050F9"/>
    <w:rsid w:val="001063A4"/>
    <w:rsid w:val="0010676F"/>
    <w:rsid w:val="0010683D"/>
    <w:rsid w:val="00106965"/>
    <w:rsid w:val="00106CC2"/>
    <w:rsid w:val="00106E99"/>
    <w:rsid w:val="001070FC"/>
    <w:rsid w:val="00107A8E"/>
    <w:rsid w:val="0011089B"/>
    <w:rsid w:val="00110B10"/>
    <w:rsid w:val="00110F80"/>
    <w:rsid w:val="00111570"/>
    <w:rsid w:val="00111738"/>
    <w:rsid w:val="00111B1A"/>
    <w:rsid w:val="00111B72"/>
    <w:rsid w:val="00111E97"/>
    <w:rsid w:val="00112140"/>
    <w:rsid w:val="001121EC"/>
    <w:rsid w:val="00112374"/>
    <w:rsid w:val="0011295A"/>
    <w:rsid w:val="00112C4C"/>
    <w:rsid w:val="00112D6C"/>
    <w:rsid w:val="0011314F"/>
    <w:rsid w:val="00113328"/>
    <w:rsid w:val="00113761"/>
    <w:rsid w:val="00113DCF"/>
    <w:rsid w:val="00113FA2"/>
    <w:rsid w:val="0011409E"/>
    <w:rsid w:val="0011481B"/>
    <w:rsid w:val="00114AE4"/>
    <w:rsid w:val="0011519F"/>
    <w:rsid w:val="00115904"/>
    <w:rsid w:val="001159C6"/>
    <w:rsid w:val="00115AA7"/>
    <w:rsid w:val="00115B0C"/>
    <w:rsid w:val="0011614D"/>
    <w:rsid w:val="00116326"/>
    <w:rsid w:val="00116BB0"/>
    <w:rsid w:val="00116BFD"/>
    <w:rsid w:val="00116CA5"/>
    <w:rsid w:val="00116CBA"/>
    <w:rsid w:val="00116DBB"/>
    <w:rsid w:val="00116F10"/>
    <w:rsid w:val="00117E73"/>
    <w:rsid w:val="001204DA"/>
    <w:rsid w:val="001205F1"/>
    <w:rsid w:val="00120D3E"/>
    <w:rsid w:val="00120F2A"/>
    <w:rsid w:val="001212D8"/>
    <w:rsid w:val="001213E6"/>
    <w:rsid w:val="001215D6"/>
    <w:rsid w:val="00121AA6"/>
    <w:rsid w:val="00121F00"/>
    <w:rsid w:val="00121F0C"/>
    <w:rsid w:val="00122229"/>
    <w:rsid w:val="00122717"/>
    <w:rsid w:val="00122B6B"/>
    <w:rsid w:val="001232C8"/>
    <w:rsid w:val="00123B05"/>
    <w:rsid w:val="00123D08"/>
    <w:rsid w:val="00123D4C"/>
    <w:rsid w:val="0012468D"/>
    <w:rsid w:val="00124B05"/>
    <w:rsid w:val="001255F3"/>
    <w:rsid w:val="001256F9"/>
    <w:rsid w:val="00125B5D"/>
    <w:rsid w:val="0012607D"/>
    <w:rsid w:val="001277EB"/>
    <w:rsid w:val="00130390"/>
    <w:rsid w:val="001303C6"/>
    <w:rsid w:val="00130922"/>
    <w:rsid w:val="00130BE5"/>
    <w:rsid w:val="00130D72"/>
    <w:rsid w:val="0013181B"/>
    <w:rsid w:val="00131A8E"/>
    <w:rsid w:val="00131D41"/>
    <w:rsid w:val="00131D88"/>
    <w:rsid w:val="00131E4F"/>
    <w:rsid w:val="00131F96"/>
    <w:rsid w:val="0013251A"/>
    <w:rsid w:val="0013251F"/>
    <w:rsid w:val="001328FE"/>
    <w:rsid w:val="0013297F"/>
    <w:rsid w:val="00132BAF"/>
    <w:rsid w:val="00132CD0"/>
    <w:rsid w:val="001330C8"/>
    <w:rsid w:val="001331F4"/>
    <w:rsid w:val="00133395"/>
    <w:rsid w:val="0013376D"/>
    <w:rsid w:val="00133EE7"/>
    <w:rsid w:val="0013419C"/>
    <w:rsid w:val="00134252"/>
    <w:rsid w:val="00134857"/>
    <w:rsid w:val="0013486E"/>
    <w:rsid w:val="00134A2C"/>
    <w:rsid w:val="00134FD6"/>
    <w:rsid w:val="00135CCF"/>
    <w:rsid w:val="001364AF"/>
    <w:rsid w:val="00136A0F"/>
    <w:rsid w:val="00136B2D"/>
    <w:rsid w:val="0013735D"/>
    <w:rsid w:val="001374E6"/>
    <w:rsid w:val="001377F5"/>
    <w:rsid w:val="00140349"/>
    <w:rsid w:val="001405FB"/>
    <w:rsid w:val="001406FB"/>
    <w:rsid w:val="00140731"/>
    <w:rsid w:val="00140B0E"/>
    <w:rsid w:val="001415E6"/>
    <w:rsid w:val="00142BC6"/>
    <w:rsid w:val="00142D5D"/>
    <w:rsid w:val="001430BF"/>
    <w:rsid w:val="00143784"/>
    <w:rsid w:val="00143789"/>
    <w:rsid w:val="00143793"/>
    <w:rsid w:val="00143C76"/>
    <w:rsid w:val="00143E5E"/>
    <w:rsid w:val="0014435C"/>
    <w:rsid w:val="00144576"/>
    <w:rsid w:val="0014501E"/>
    <w:rsid w:val="00145898"/>
    <w:rsid w:val="00145A4C"/>
    <w:rsid w:val="00145B70"/>
    <w:rsid w:val="00145F3F"/>
    <w:rsid w:val="00146ACD"/>
    <w:rsid w:val="00146DCD"/>
    <w:rsid w:val="00146F75"/>
    <w:rsid w:val="001474B9"/>
    <w:rsid w:val="00147CC6"/>
    <w:rsid w:val="00147DE2"/>
    <w:rsid w:val="0015057A"/>
    <w:rsid w:val="001508D2"/>
    <w:rsid w:val="00150A75"/>
    <w:rsid w:val="00150B90"/>
    <w:rsid w:val="0015122F"/>
    <w:rsid w:val="001512A2"/>
    <w:rsid w:val="001514C0"/>
    <w:rsid w:val="001520F6"/>
    <w:rsid w:val="00152153"/>
    <w:rsid w:val="00152393"/>
    <w:rsid w:val="001523F4"/>
    <w:rsid w:val="00152733"/>
    <w:rsid w:val="00152811"/>
    <w:rsid w:val="0015290C"/>
    <w:rsid w:val="00152ADA"/>
    <w:rsid w:val="00152D86"/>
    <w:rsid w:val="0015336D"/>
    <w:rsid w:val="001544DB"/>
    <w:rsid w:val="00154A15"/>
    <w:rsid w:val="00154B9C"/>
    <w:rsid w:val="0015579D"/>
    <w:rsid w:val="001557A4"/>
    <w:rsid w:val="00155810"/>
    <w:rsid w:val="00155FB0"/>
    <w:rsid w:val="00156147"/>
    <w:rsid w:val="001563CB"/>
    <w:rsid w:val="00156807"/>
    <w:rsid w:val="00156B91"/>
    <w:rsid w:val="00156E21"/>
    <w:rsid w:val="0015743D"/>
    <w:rsid w:val="001574AB"/>
    <w:rsid w:val="00157A4F"/>
    <w:rsid w:val="001600B1"/>
    <w:rsid w:val="001601C5"/>
    <w:rsid w:val="00160232"/>
    <w:rsid w:val="00160308"/>
    <w:rsid w:val="00160583"/>
    <w:rsid w:val="00160665"/>
    <w:rsid w:val="001607D1"/>
    <w:rsid w:val="00160E80"/>
    <w:rsid w:val="001613B7"/>
    <w:rsid w:val="00161431"/>
    <w:rsid w:val="00161A2A"/>
    <w:rsid w:val="00161EB1"/>
    <w:rsid w:val="00161EF0"/>
    <w:rsid w:val="00161F40"/>
    <w:rsid w:val="00162303"/>
    <w:rsid w:val="0016242D"/>
    <w:rsid w:val="00162E6E"/>
    <w:rsid w:val="00164375"/>
    <w:rsid w:val="00164733"/>
    <w:rsid w:val="001648F2"/>
    <w:rsid w:val="00164CA8"/>
    <w:rsid w:val="00165FEF"/>
    <w:rsid w:val="00166447"/>
    <w:rsid w:val="00166811"/>
    <w:rsid w:val="00166F38"/>
    <w:rsid w:val="001675AD"/>
    <w:rsid w:val="0016780A"/>
    <w:rsid w:val="001678CE"/>
    <w:rsid w:val="001704AA"/>
    <w:rsid w:val="00170845"/>
    <w:rsid w:val="00170B27"/>
    <w:rsid w:val="00170FF6"/>
    <w:rsid w:val="001717E6"/>
    <w:rsid w:val="001719F2"/>
    <w:rsid w:val="001719FB"/>
    <w:rsid w:val="00172022"/>
    <w:rsid w:val="0017288F"/>
    <w:rsid w:val="00172D44"/>
    <w:rsid w:val="00173040"/>
    <w:rsid w:val="00173493"/>
    <w:rsid w:val="001738C1"/>
    <w:rsid w:val="00173F11"/>
    <w:rsid w:val="0017471B"/>
    <w:rsid w:val="00174EBB"/>
    <w:rsid w:val="001750B0"/>
    <w:rsid w:val="00175612"/>
    <w:rsid w:val="0017612B"/>
    <w:rsid w:val="00176433"/>
    <w:rsid w:val="001769D7"/>
    <w:rsid w:val="00177360"/>
    <w:rsid w:val="00177692"/>
    <w:rsid w:val="00177929"/>
    <w:rsid w:val="001804F5"/>
    <w:rsid w:val="0018096A"/>
    <w:rsid w:val="00180D74"/>
    <w:rsid w:val="00181C02"/>
    <w:rsid w:val="00181CA6"/>
    <w:rsid w:val="00181DE4"/>
    <w:rsid w:val="00181E87"/>
    <w:rsid w:val="00182063"/>
    <w:rsid w:val="001835BE"/>
    <w:rsid w:val="0018379B"/>
    <w:rsid w:val="001839DF"/>
    <w:rsid w:val="00184345"/>
    <w:rsid w:val="00185142"/>
    <w:rsid w:val="0018542C"/>
    <w:rsid w:val="001857EF"/>
    <w:rsid w:val="001858AB"/>
    <w:rsid w:val="00185D15"/>
    <w:rsid w:val="001861B1"/>
    <w:rsid w:val="00186293"/>
    <w:rsid w:val="001862C2"/>
    <w:rsid w:val="001866F2"/>
    <w:rsid w:val="00186823"/>
    <w:rsid w:val="0018683E"/>
    <w:rsid w:val="00186BD5"/>
    <w:rsid w:val="0018724F"/>
    <w:rsid w:val="001903D3"/>
    <w:rsid w:val="001903E2"/>
    <w:rsid w:val="00190AAD"/>
    <w:rsid w:val="00190B61"/>
    <w:rsid w:val="00190E30"/>
    <w:rsid w:val="00191561"/>
    <w:rsid w:val="00192390"/>
    <w:rsid w:val="001929B5"/>
    <w:rsid w:val="00192A8D"/>
    <w:rsid w:val="00192CDD"/>
    <w:rsid w:val="001937E6"/>
    <w:rsid w:val="001938AB"/>
    <w:rsid w:val="00193961"/>
    <w:rsid w:val="00193C5B"/>
    <w:rsid w:val="00193C8F"/>
    <w:rsid w:val="001940D4"/>
    <w:rsid w:val="00194AA7"/>
    <w:rsid w:val="0019564B"/>
    <w:rsid w:val="0019568F"/>
    <w:rsid w:val="00195EC2"/>
    <w:rsid w:val="00195ECD"/>
    <w:rsid w:val="00196509"/>
    <w:rsid w:val="00196E38"/>
    <w:rsid w:val="00197366"/>
    <w:rsid w:val="001974CD"/>
    <w:rsid w:val="00197743"/>
    <w:rsid w:val="0019793D"/>
    <w:rsid w:val="00197E21"/>
    <w:rsid w:val="001A0060"/>
    <w:rsid w:val="001A047C"/>
    <w:rsid w:val="001A0774"/>
    <w:rsid w:val="001A07B1"/>
    <w:rsid w:val="001A0E2A"/>
    <w:rsid w:val="001A1A7C"/>
    <w:rsid w:val="001A1B56"/>
    <w:rsid w:val="001A1C06"/>
    <w:rsid w:val="001A1C56"/>
    <w:rsid w:val="001A1D73"/>
    <w:rsid w:val="001A1F51"/>
    <w:rsid w:val="001A2016"/>
    <w:rsid w:val="001A225A"/>
    <w:rsid w:val="001A24DF"/>
    <w:rsid w:val="001A2B08"/>
    <w:rsid w:val="001A2BF2"/>
    <w:rsid w:val="001A324B"/>
    <w:rsid w:val="001A3598"/>
    <w:rsid w:val="001A39A6"/>
    <w:rsid w:val="001A3A71"/>
    <w:rsid w:val="001A3EEF"/>
    <w:rsid w:val="001A40DD"/>
    <w:rsid w:val="001A40E6"/>
    <w:rsid w:val="001A4835"/>
    <w:rsid w:val="001A5694"/>
    <w:rsid w:val="001A56ED"/>
    <w:rsid w:val="001A57B6"/>
    <w:rsid w:val="001A5869"/>
    <w:rsid w:val="001A5D81"/>
    <w:rsid w:val="001A5FFD"/>
    <w:rsid w:val="001A6D34"/>
    <w:rsid w:val="001A6D38"/>
    <w:rsid w:val="001A7099"/>
    <w:rsid w:val="001A7178"/>
    <w:rsid w:val="001A73DE"/>
    <w:rsid w:val="001A7B74"/>
    <w:rsid w:val="001B0ED3"/>
    <w:rsid w:val="001B1070"/>
    <w:rsid w:val="001B1528"/>
    <w:rsid w:val="001B19DE"/>
    <w:rsid w:val="001B1B30"/>
    <w:rsid w:val="001B1DB3"/>
    <w:rsid w:val="001B1E52"/>
    <w:rsid w:val="001B23F7"/>
    <w:rsid w:val="001B28C4"/>
    <w:rsid w:val="001B2F23"/>
    <w:rsid w:val="001B2FCB"/>
    <w:rsid w:val="001B30A6"/>
    <w:rsid w:val="001B3623"/>
    <w:rsid w:val="001B369C"/>
    <w:rsid w:val="001B3862"/>
    <w:rsid w:val="001B3D5A"/>
    <w:rsid w:val="001B4919"/>
    <w:rsid w:val="001B4D02"/>
    <w:rsid w:val="001B54BE"/>
    <w:rsid w:val="001B60C7"/>
    <w:rsid w:val="001B6324"/>
    <w:rsid w:val="001B633A"/>
    <w:rsid w:val="001B73BB"/>
    <w:rsid w:val="001B7900"/>
    <w:rsid w:val="001B7AFB"/>
    <w:rsid w:val="001B7BF0"/>
    <w:rsid w:val="001B7BF7"/>
    <w:rsid w:val="001B7C58"/>
    <w:rsid w:val="001B7DBD"/>
    <w:rsid w:val="001C00A4"/>
    <w:rsid w:val="001C02BE"/>
    <w:rsid w:val="001C0929"/>
    <w:rsid w:val="001C09B8"/>
    <w:rsid w:val="001C0E24"/>
    <w:rsid w:val="001C14AA"/>
    <w:rsid w:val="001C16B2"/>
    <w:rsid w:val="001C2149"/>
    <w:rsid w:val="001C2672"/>
    <w:rsid w:val="001C2998"/>
    <w:rsid w:val="001C2F11"/>
    <w:rsid w:val="001C33B2"/>
    <w:rsid w:val="001C3BB1"/>
    <w:rsid w:val="001C3C35"/>
    <w:rsid w:val="001C3FF6"/>
    <w:rsid w:val="001C416B"/>
    <w:rsid w:val="001C50CB"/>
    <w:rsid w:val="001C53E0"/>
    <w:rsid w:val="001C551D"/>
    <w:rsid w:val="001C5F45"/>
    <w:rsid w:val="001C604E"/>
    <w:rsid w:val="001C67E9"/>
    <w:rsid w:val="001C69A8"/>
    <w:rsid w:val="001C6AFD"/>
    <w:rsid w:val="001C6B30"/>
    <w:rsid w:val="001C6B89"/>
    <w:rsid w:val="001C6E1A"/>
    <w:rsid w:val="001C6F75"/>
    <w:rsid w:val="001C70F5"/>
    <w:rsid w:val="001C7C01"/>
    <w:rsid w:val="001C7E46"/>
    <w:rsid w:val="001D057F"/>
    <w:rsid w:val="001D0583"/>
    <w:rsid w:val="001D0673"/>
    <w:rsid w:val="001D0930"/>
    <w:rsid w:val="001D0946"/>
    <w:rsid w:val="001D0C95"/>
    <w:rsid w:val="001D0DE9"/>
    <w:rsid w:val="001D116A"/>
    <w:rsid w:val="001D17BD"/>
    <w:rsid w:val="001D184B"/>
    <w:rsid w:val="001D1BE2"/>
    <w:rsid w:val="001D2594"/>
    <w:rsid w:val="001D2C79"/>
    <w:rsid w:val="001D2FE8"/>
    <w:rsid w:val="001D3470"/>
    <w:rsid w:val="001D37AA"/>
    <w:rsid w:val="001D37B9"/>
    <w:rsid w:val="001D4001"/>
    <w:rsid w:val="001D4331"/>
    <w:rsid w:val="001D51D5"/>
    <w:rsid w:val="001D542E"/>
    <w:rsid w:val="001D5A9B"/>
    <w:rsid w:val="001D5CEF"/>
    <w:rsid w:val="001D653D"/>
    <w:rsid w:val="001D6C19"/>
    <w:rsid w:val="001D7137"/>
    <w:rsid w:val="001D73F5"/>
    <w:rsid w:val="001D7BC5"/>
    <w:rsid w:val="001D7CB6"/>
    <w:rsid w:val="001D7CE2"/>
    <w:rsid w:val="001E049A"/>
    <w:rsid w:val="001E07FC"/>
    <w:rsid w:val="001E0A46"/>
    <w:rsid w:val="001E0E6B"/>
    <w:rsid w:val="001E0E9B"/>
    <w:rsid w:val="001E1234"/>
    <w:rsid w:val="001E18DE"/>
    <w:rsid w:val="001E1A63"/>
    <w:rsid w:val="001E1E8C"/>
    <w:rsid w:val="001E2041"/>
    <w:rsid w:val="001E2590"/>
    <w:rsid w:val="001E2719"/>
    <w:rsid w:val="001E30C2"/>
    <w:rsid w:val="001E385A"/>
    <w:rsid w:val="001E4609"/>
    <w:rsid w:val="001E4690"/>
    <w:rsid w:val="001E4ACC"/>
    <w:rsid w:val="001E555E"/>
    <w:rsid w:val="001E6086"/>
    <w:rsid w:val="001E6088"/>
    <w:rsid w:val="001E6128"/>
    <w:rsid w:val="001E656C"/>
    <w:rsid w:val="001E6AAE"/>
    <w:rsid w:val="001E6E4E"/>
    <w:rsid w:val="001E722D"/>
    <w:rsid w:val="001E7928"/>
    <w:rsid w:val="001E7B10"/>
    <w:rsid w:val="001F019B"/>
    <w:rsid w:val="001F040F"/>
    <w:rsid w:val="001F04B6"/>
    <w:rsid w:val="001F0581"/>
    <w:rsid w:val="001F0F51"/>
    <w:rsid w:val="001F1156"/>
    <w:rsid w:val="001F1752"/>
    <w:rsid w:val="001F1F06"/>
    <w:rsid w:val="001F277A"/>
    <w:rsid w:val="001F2893"/>
    <w:rsid w:val="001F2F33"/>
    <w:rsid w:val="001F3065"/>
    <w:rsid w:val="001F3175"/>
    <w:rsid w:val="001F324E"/>
    <w:rsid w:val="001F376B"/>
    <w:rsid w:val="001F37EF"/>
    <w:rsid w:val="001F3D3A"/>
    <w:rsid w:val="001F46E0"/>
    <w:rsid w:val="001F4C05"/>
    <w:rsid w:val="001F4C53"/>
    <w:rsid w:val="001F57DA"/>
    <w:rsid w:val="001F5978"/>
    <w:rsid w:val="001F5A9F"/>
    <w:rsid w:val="001F5E2B"/>
    <w:rsid w:val="001F6426"/>
    <w:rsid w:val="001F6446"/>
    <w:rsid w:val="001F6489"/>
    <w:rsid w:val="001F6576"/>
    <w:rsid w:val="001F7994"/>
    <w:rsid w:val="001F7ED6"/>
    <w:rsid w:val="001F7F6E"/>
    <w:rsid w:val="00200647"/>
    <w:rsid w:val="00200A40"/>
    <w:rsid w:val="00201143"/>
    <w:rsid w:val="0020122C"/>
    <w:rsid w:val="0020184C"/>
    <w:rsid w:val="00201F69"/>
    <w:rsid w:val="0020245B"/>
    <w:rsid w:val="0020266A"/>
    <w:rsid w:val="00202C82"/>
    <w:rsid w:val="00202E9A"/>
    <w:rsid w:val="00203341"/>
    <w:rsid w:val="0020352C"/>
    <w:rsid w:val="00203C3F"/>
    <w:rsid w:val="00203DBD"/>
    <w:rsid w:val="00204832"/>
    <w:rsid w:val="00205055"/>
    <w:rsid w:val="00205A5B"/>
    <w:rsid w:val="0020636E"/>
    <w:rsid w:val="002068B7"/>
    <w:rsid w:val="0020694F"/>
    <w:rsid w:val="00206C19"/>
    <w:rsid w:val="00206CF1"/>
    <w:rsid w:val="00207772"/>
    <w:rsid w:val="00207904"/>
    <w:rsid w:val="00207D0A"/>
    <w:rsid w:val="00207D1D"/>
    <w:rsid w:val="00207FD3"/>
    <w:rsid w:val="00211673"/>
    <w:rsid w:val="00211E7D"/>
    <w:rsid w:val="00212ACE"/>
    <w:rsid w:val="00213009"/>
    <w:rsid w:val="00213891"/>
    <w:rsid w:val="002138F0"/>
    <w:rsid w:val="002141F8"/>
    <w:rsid w:val="0021462A"/>
    <w:rsid w:val="00214C95"/>
    <w:rsid w:val="00214CA5"/>
    <w:rsid w:val="00215B86"/>
    <w:rsid w:val="00215BC1"/>
    <w:rsid w:val="00215C36"/>
    <w:rsid w:val="00215EF4"/>
    <w:rsid w:val="00217505"/>
    <w:rsid w:val="00217840"/>
    <w:rsid w:val="00220016"/>
    <w:rsid w:val="0022061D"/>
    <w:rsid w:val="002208DF"/>
    <w:rsid w:val="00220911"/>
    <w:rsid w:val="00221546"/>
    <w:rsid w:val="0022154F"/>
    <w:rsid w:val="0022344C"/>
    <w:rsid w:val="002235F0"/>
    <w:rsid w:val="0022374A"/>
    <w:rsid w:val="002238CB"/>
    <w:rsid w:val="002240CB"/>
    <w:rsid w:val="002241CD"/>
    <w:rsid w:val="00224262"/>
    <w:rsid w:val="002243DE"/>
    <w:rsid w:val="00224E6A"/>
    <w:rsid w:val="002251B7"/>
    <w:rsid w:val="002254E3"/>
    <w:rsid w:val="00225859"/>
    <w:rsid w:val="0022589A"/>
    <w:rsid w:val="00225BA0"/>
    <w:rsid w:val="00226904"/>
    <w:rsid w:val="00227087"/>
    <w:rsid w:val="00227096"/>
    <w:rsid w:val="00227339"/>
    <w:rsid w:val="00227A29"/>
    <w:rsid w:val="00227B36"/>
    <w:rsid w:val="00230753"/>
    <w:rsid w:val="00230E74"/>
    <w:rsid w:val="002311FF"/>
    <w:rsid w:val="0023134F"/>
    <w:rsid w:val="002318F1"/>
    <w:rsid w:val="002319CB"/>
    <w:rsid w:val="00232238"/>
    <w:rsid w:val="00232350"/>
    <w:rsid w:val="002325B7"/>
    <w:rsid w:val="00232918"/>
    <w:rsid w:val="0023349A"/>
    <w:rsid w:val="002334F4"/>
    <w:rsid w:val="0023382F"/>
    <w:rsid w:val="00233A80"/>
    <w:rsid w:val="00233B39"/>
    <w:rsid w:val="00234350"/>
    <w:rsid w:val="00234A0F"/>
    <w:rsid w:val="00234C5A"/>
    <w:rsid w:val="0023513B"/>
    <w:rsid w:val="0023545D"/>
    <w:rsid w:val="00235E39"/>
    <w:rsid w:val="0023611F"/>
    <w:rsid w:val="0023677A"/>
    <w:rsid w:val="00236F11"/>
    <w:rsid w:val="00237119"/>
    <w:rsid w:val="002373A7"/>
    <w:rsid w:val="002376BA"/>
    <w:rsid w:val="002376BF"/>
    <w:rsid w:val="00237CC0"/>
    <w:rsid w:val="002406CE"/>
    <w:rsid w:val="00240D0D"/>
    <w:rsid w:val="00240D18"/>
    <w:rsid w:val="002410A9"/>
    <w:rsid w:val="0024123E"/>
    <w:rsid w:val="00241568"/>
    <w:rsid w:val="00241655"/>
    <w:rsid w:val="002417CA"/>
    <w:rsid w:val="00241F53"/>
    <w:rsid w:val="002420CA"/>
    <w:rsid w:val="002423D3"/>
    <w:rsid w:val="002428BC"/>
    <w:rsid w:val="00242A64"/>
    <w:rsid w:val="0024333D"/>
    <w:rsid w:val="00243542"/>
    <w:rsid w:val="00243593"/>
    <w:rsid w:val="0024369D"/>
    <w:rsid w:val="002437A5"/>
    <w:rsid w:val="0024390B"/>
    <w:rsid w:val="00244497"/>
    <w:rsid w:val="00244E54"/>
    <w:rsid w:val="00245309"/>
    <w:rsid w:val="0024590A"/>
    <w:rsid w:val="00245A9B"/>
    <w:rsid w:val="00245BBE"/>
    <w:rsid w:val="00245CC7"/>
    <w:rsid w:val="0024616F"/>
    <w:rsid w:val="002463AD"/>
    <w:rsid w:val="0024665F"/>
    <w:rsid w:val="00247127"/>
    <w:rsid w:val="0024797D"/>
    <w:rsid w:val="00247BC3"/>
    <w:rsid w:val="002504E7"/>
    <w:rsid w:val="00250957"/>
    <w:rsid w:val="00250A76"/>
    <w:rsid w:val="0025109B"/>
    <w:rsid w:val="0025117C"/>
    <w:rsid w:val="002514F6"/>
    <w:rsid w:val="00251EE8"/>
    <w:rsid w:val="00251F83"/>
    <w:rsid w:val="00252E9A"/>
    <w:rsid w:val="00252F22"/>
    <w:rsid w:val="002537E8"/>
    <w:rsid w:val="002538B3"/>
    <w:rsid w:val="0025402F"/>
    <w:rsid w:val="002541AF"/>
    <w:rsid w:val="0025477B"/>
    <w:rsid w:val="00254BBC"/>
    <w:rsid w:val="0025521B"/>
    <w:rsid w:val="0025554A"/>
    <w:rsid w:val="00255E0D"/>
    <w:rsid w:val="00256229"/>
    <w:rsid w:val="00256249"/>
    <w:rsid w:val="0025666D"/>
    <w:rsid w:val="00256A61"/>
    <w:rsid w:val="00256A8F"/>
    <w:rsid w:val="00256CB0"/>
    <w:rsid w:val="00256CED"/>
    <w:rsid w:val="00257778"/>
    <w:rsid w:val="00257B65"/>
    <w:rsid w:val="00257BD2"/>
    <w:rsid w:val="00257DC6"/>
    <w:rsid w:val="00260011"/>
    <w:rsid w:val="002603C0"/>
    <w:rsid w:val="0026040E"/>
    <w:rsid w:val="0026079D"/>
    <w:rsid w:val="002613F4"/>
    <w:rsid w:val="00261612"/>
    <w:rsid w:val="00261FAC"/>
    <w:rsid w:val="0026298B"/>
    <w:rsid w:val="00262D84"/>
    <w:rsid w:val="00263009"/>
    <w:rsid w:val="002634F4"/>
    <w:rsid w:val="002636C2"/>
    <w:rsid w:val="002636F4"/>
    <w:rsid w:val="00263900"/>
    <w:rsid w:val="00263EDC"/>
    <w:rsid w:val="00263EFD"/>
    <w:rsid w:val="00263F19"/>
    <w:rsid w:val="0026452C"/>
    <w:rsid w:val="002646EF"/>
    <w:rsid w:val="00265076"/>
    <w:rsid w:val="002658F2"/>
    <w:rsid w:val="00265C48"/>
    <w:rsid w:val="00265CAF"/>
    <w:rsid w:val="00265F62"/>
    <w:rsid w:val="0026660A"/>
    <w:rsid w:val="00266820"/>
    <w:rsid w:val="002668B1"/>
    <w:rsid w:val="00266E17"/>
    <w:rsid w:val="002675C7"/>
    <w:rsid w:val="002676A4"/>
    <w:rsid w:val="002676C1"/>
    <w:rsid w:val="00267740"/>
    <w:rsid w:val="00267B74"/>
    <w:rsid w:val="00267D11"/>
    <w:rsid w:val="0027015E"/>
    <w:rsid w:val="00270166"/>
    <w:rsid w:val="00270388"/>
    <w:rsid w:val="0027045C"/>
    <w:rsid w:val="00270609"/>
    <w:rsid w:val="0027063C"/>
    <w:rsid w:val="002707C6"/>
    <w:rsid w:val="002707C8"/>
    <w:rsid w:val="00270CA1"/>
    <w:rsid w:val="002711AD"/>
    <w:rsid w:val="00271522"/>
    <w:rsid w:val="002715BD"/>
    <w:rsid w:val="00271670"/>
    <w:rsid w:val="002719C4"/>
    <w:rsid w:val="00271A2F"/>
    <w:rsid w:val="00272209"/>
    <w:rsid w:val="00272273"/>
    <w:rsid w:val="002728A6"/>
    <w:rsid w:val="00273BC2"/>
    <w:rsid w:val="00273C6D"/>
    <w:rsid w:val="00273C77"/>
    <w:rsid w:val="00274C09"/>
    <w:rsid w:val="00275100"/>
    <w:rsid w:val="0027570D"/>
    <w:rsid w:val="00275BFD"/>
    <w:rsid w:val="00275C79"/>
    <w:rsid w:val="00275E84"/>
    <w:rsid w:val="00275ECC"/>
    <w:rsid w:val="002761AD"/>
    <w:rsid w:val="00277342"/>
    <w:rsid w:val="00277415"/>
    <w:rsid w:val="00277B4D"/>
    <w:rsid w:val="00277D65"/>
    <w:rsid w:val="00280280"/>
    <w:rsid w:val="0028040C"/>
    <w:rsid w:val="00280989"/>
    <w:rsid w:val="00281056"/>
    <w:rsid w:val="002813AA"/>
    <w:rsid w:val="002813FA"/>
    <w:rsid w:val="00281811"/>
    <w:rsid w:val="00281AAE"/>
    <w:rsid w:val="00281B81"/>
    <w:rsid w:val="002827ED"/>
    <w:rsid w:val="00282B0E"/>
    <w:rsid w:val="0028306D"/>
    <w:rsid w:val="00283114"/>
    <w:rsid w:val="002834FE"/>
    <w:rsid w:val="00283714"/>
    <w:rsid w:val="002837AA"/>
    <w:rsid w:val="00283951"/>
    <w:rsid w:val="002839FA"/>
    <w:rsid w:val="00283D34"/>
    <w:rsid w:val="00283E1A"/>
    <w:rsid w:val="00284586"/>
    <w:rsid w:val="002846B7"/>
    <w:rsid w:val="002848F3"/>
    <w:rsid w:val="00284F7A"/>
    <w:rsid w:val="00285389"/>
    <w:rsid w:val="00285CC1"/>
    <w:rsid w:val="00285F5F"/>
    <w:rsid w:val="002863E2"/>
    <w:rsid w:val="00286BA5"/>
    <w:rsid w:val="002871E3"/>
    <w:rsid w:val="00287D52"/>
    <w:rsid w:val="00287E6C"/>
    <w:rsid w:val="00287FEB"/>
    <w:rsid w:val="0029010D"/>
    <w:rsid w:val="0029019C"/>
    <w:rsid w:val="002901FD"/>
    <w:rsid w:val="002902BA"/>
    <w:rsid w:val="002905BB"/>
    <w:rsid w:val="00290685"/>
    <w:rsid w:val="002918C7"/>
    <w:rsid w:val="00291F0D"/>
    <w:rsid w:val="00292B37"/>
    <w:rsid w:val="002938EF"/>
    <w:rsid w:val="00293B60"/>
    <w:rsid w:val="00293CEB"/>
    <w:rsid w:val="00293F6C"/>
    <w:rsid w:val="002947E4"/>
    <w:rsid w:val="002949D0"/>
    <w:rsid w:val="00294AED"/>
    <w:rsid w:val="002954DD"/>
    <w:rsid w:val="002956F8"/>
    <w:rsid w:val="00295C1E"/>
    <w:rsid w:val="00295CFC"/>
    <w:rsid w:val="00295D37"/>
    <w:rsid w:val="00295FCA"/>
    <w:rsid w:val="00296065"/>
    <w:rsid w:val="002961DE"/>
    <w:rsid w:val="00296291"/>
    <w:rsid w:val="002966A2"/>
    <w:rsid w:val="0029701B"/>
    <w:rsid w:val="0029713E"/>
    <w:rsid w:val="00297CB3"/>
    <w:rsid w:val="002A001B"/>
    <w:rsid w:val="002A03E8"/>
    <w:rsid w:val="002A03F4"/>
    <w:rsid w:val="002A0441"/>
    <w:rsid w:val="002A06FD"/>
    <w:rsid w:val="002A0870"/>
    <w:rsid w:val="002A0CF9"/>
    <w:rsid w:val="002A0DE3"/>
    <w:rsid w:val="002A0DE4"/>
    <w:rsid w:val="002A17F0"/>
    <w:rsid w:val="002A1B9F"/>
    <w:rsid w:val="002A1D84"/>
    <w:rsid w:val="002A1F17"/>
    <w:rsid w:val="002A21AD"/>
    <w:rsid w:val="002A282F"/>
    <w:rsid w:val="002A29D7"/>
    <w:rsid w:val="002A2BEC"/>
    <w:rsid w:val="002A322D"/>
    <w:rsid w:val="002A3623"/>
    <w:rsid w:val="002A3BE3"/>
    <w:rsid w:val="002A3D4F"/>
    <w:rsid w:val="002A3E61"/>
    <w:rsid w:val="002A3E76"/>
    <w:rsid w:val="002A427A"/>
    <w:rsid w:val="002A45BA"/>
    <w:rsid w:val="002A49E5"/>
    <w:rsid w:val="002A4A74"/>
    <w:rsid w:val="002A4EC4"/>
    <w:rsid w:val="002A5471"/>
    <w:rsid w:val="002A562D"/>
    <w:rsid w:val="002A647E"/>
    <w:rsid w:val="002A666E"/>
    <w:rsid w:val="002A67F0"/>
    <w:rsid w:val="002A68C9"/>
    <w:rsid w:val="002A6F23"/>
    <w:rsid w:val="002A7B00"/>
    <w:rsid w:val="002B0643"/>
    <w:rsid w:val="002B0D5B"/>
    <w:rsid w:val="002B11F8"/>
    <w:rsid w:val="002B1676"/>
    <w:rsid w:val="002B24DE"/>
    <w:rsid w:val="002B2922"/>
    <w:rsid w:val="002B2BE3"/>
    <w:rsid w:val="002B2D7B"/>
    <w:rsid w:val="002B32F9"/>
    <w:rsid w:val="002B34DF"/>
    <w:rsid w:val="002B397E"/>
    <w:rsid w:val="002B411A"/>
    <w:rsid w:val="002B42F8"/>
    <w:rsid w:val="002B4C29"/>
    <w:rsid w:val="002B5011"/>
    <w:rsid w:val="002B62C2"/>
    <w:rsid w:val="002B6386"/>
    <w:rsid w:val="002B64CF"/>
    <w:rsid w:val="002B6621"/>
    <w:rsid w:val="002B66E0"/>
    <w:rsid w:val="002B6CDF"/>
    <w:rsid w:val="002B6E6F"/>
    <w:rsid w:val="002B6FB3"/>
    <w:rsid w:val="002B7F48"/>
    <w:rsid w:val="002C0355"/>
    <w:rsid w:val="002C03B5"/>
    <w:rsid w:val="002C0540"/>
    <w:rsid w:val="002C0709"/>
    <w:rsid w:val="002C101D"/>
    <w:rsid w:val="002C12B0"/>
    <w:rsid w:val="002C185B"/>
    <w:rsid w:val="002C1C1C"/>
    <w:rsid w:val="002C1D97"/>
    <w:rsid w:val="002C1E99"/>
    <w:rsid w:val="002C229C"/>
    <w:rsid w:val="002C23D5"/>
    <w:rsid w:val="002C2673"/>
    <w:rsid w:val="002C27BE"/>
    <w:rsid w:val="002C281D"/>
    <w:rsid w:val="002C2D92"/>
    <w:rsid w:val="002C3302"/>
    <w:rsid w:val="002C3562"/>
    <w:rsid w:val="002C3A7C"/>
    <w:rsid w:val="002C3C42"/>
    <w:rsid w:val="002C3EC0"/>
    <w:rsid w:val="002C4331"/>
    <w:rsid w:val="002C4B9C"/>
    <w:rsid w:val="002C4E02"/>
    <w:rsid w:val="002C52B7"/>
    <w:rsid w:val="002C5571"/>
    <w:rsid w:val="002C55F4"/>
    <w:rsid w:val="002C5A18"/>
    <w:rsid w:val="002C5A96"/>
    <w:rsid w:val="002C5E7B"/>
    <w:rsid w:val="002C69A0"/>
    <w:rsid w:val="002C7206"/>
    <w:rsid w:val="002C750C"/>
    <w:rsid w:val="002D0132"/>
    <w:rsid w:val="002D02D8"/>
    <w:rsid w:val="002D0557"/>
    <w:rsid w:val="002D056E"/>
    <w:rsid w:val="002D05AF"/>
    <w:rsid w:val="002D098D"/>
    <w:rsid w:val="002D1208"/>
    <w:rsid w:val="002D1806"/>
    <w:rsid w:val="002D184D"/>
    <w:rsid w:val="002D2138"/>
    <w:rsid w:val="002D25DE"/>
    <w:rsid w:val="002D3272"/>
    <w:rsid w:val="002D346E"/>
    <w:rsid w:val="002D3684"/>
    <w:rsid w:val="002D431E"/>
    <w:rsid w:val="002D4686"/>
    <w:rsid w:val="002D4939"/>
    <w:rsid w:val="002D4A05"/>
    <w:rsid w:val="002D4C3C"/>
    <w:rsid w:val="002D4F73"/>
    <w:rsid w:val="002D5275"/>
    <w:rsid w:val="002D56E3"/>
    <w:rsid w:val="002D6712"/>
    <w:rsid w:val="002D6BD5"/>
    <w:rsid w:val="002D7315"/>
    <w:rsid w:val="002D7AF0"/>
    <w:rsid w:val="002D7DBF"/>
    <w:rsid w:val="002E04C6"/>
    <w:rsid w:val="002E0E10"/>
    <w:rsid w:val="002E0F51"/>
    <w:rsid w:val="002E1259"/>
    <w:rsid w:val="002E1A32"/>
    <w:rsid w:val="002E1AD6"/>
    <w:rsid w:val="002E1CCB"/>
    <w:rsid w:val="002E2194"/>
    <w:rsid w:val="002E2515"/>
    <w:rsid w:val="002E287E"/>
    <w:rsid w:val="002E28A2"/>
    <w:rsid w:val="002E296F"/>
    <w:rsid w:val="002E3172"/>
    <w:rsid w:val="002E3286"/>
    <w:rsid w:val="002E3DC5"/>
    <w:rsid w:val="002E3ECE"/>
    <w:rsid w:val="002E496F"/>
    <w:rsid w:val="002E4D91"/>
    <w:rsid w:val="002E52CA"/>
    <w:rsid w:val="002E5674"/>
    <w:rsid w:val="002E5954"/>
    <w:rsid w:val="002E5C13"/>
    <w:rsid w:val="002E72E7"/>
    <w:rsid w:val="002E76BC"/>
    <w:rsid w:val="002E772E"/>
    <w:rsid w:val="002E7757"/>
    <w:rsid w:val="002F16E3"/>
    <w:rsid w:val="002F170A"/>
    <w:rsid w:val="002F1F38"/>
    <w:rsid w:val="002F2038"/>
    <w:rsid w:val="002F215F"/>
    <w:rsid w:val="002F247C"/>
    <w:rsid w:val="002F26B9"/>
    <w:rsid w:val="002F298E"/>
    <w:rsid w:val="002F2D9D"/>
    <w:rsid w:val="002F2DAD"/>
    <w:rsid w:val="002F307A"/>
    <w:rsid w:val="002F3A1D"/>
    <w:rsid w:val="002F3E29"/>
    <w:rsid w:val="002F591A"/>
    <w:rsid w:val="002F5EBC"/>
    <w:rsid w:val="002F6167"/>
    <w:rsid w:val="002F62FF"/>
    <w:rsid w:val="002F679C"/>
    <w:rsid w:val="002F67D2"/>
    <w:rsid w:val="002F6975"/>
    <w:rsid w:val="002F6C58"/>
    <w:rsid w:val="002F6F46"/>
    <w:rsid w:val="002F7008"/>
    <w:rsid w:val="002F7027"/>
    <w:rsid w:val="002F7B83"/>
    <w:rsid w:val="003000B7"/>
    <w:rsid w:val="00300119"/>
    <w:rsid w:val="00300BB6"/>
    <w:rsid w:val="003012A9"/>
    <w:rsid w:val="00301AFD"/>
    <w:rsid w:val="00301C10"/>
    <w:rsid w:val="00302357"/>
    <w:rsid w:val="003023C4"/>
    <w:rsid w:val="00302C70"/>
    <w:rsid w:val="00302FF1"/>
    <w:rsid w:val="00303010"/>
    <w:rsid w:val="0030326F"/>
    <w:rsid w:val="00304363"/>
    <w:rsid w:val="00305FCF"/>
    <w:rsid w:val="0030606D"/>
    <w:rsid w:val="003063EC"/>
    <w:rsid w:val="00307CCC"/>
    <w:rsid w:val="00307DDC"/>
    <w:rsid w:val="00310326"/>
    <w:rsid w:val="003104AF"/>
    <w:rsid w:val="003105F2"/>
    <w:rsid w:val="00310956"/>
    <w:rsid w:val="00310DD3"/>
    <w:rsid w:val="00311165"/>
    <w:rsid w:val="00311DDA"/>
    <w:rsid w:val="00311ECC"/>
    <w:rsid w:val="0031212B"/>
    <w:rsid w:val="00312B16"/>
    <w:rsid w:val="003132DD"/>
    <w:rsid w:val="00313A5F"/>
    <w:rsid w:val="00313D65"/>
    <w:rsid w:val="00313E3D"/>
    <w:rsid w:val="0031431B"/>
    <w:rsid w:val="003155CB"/>
    <w:rsid w:val="003155D4"/>
    <w:rsid w:val="0031573B"/>
    <w:rsid w:val="003160E7"/>
    <w:rsid w:val="00316C33"/>
    <w:rsid w:val="00316FE7"/>
    <w:rsid w:val="00317218"/>
    <w:rsid w:val="00317239"/>
    <w:rsid w:val="003174AF"/>
    <w:rsid w:val="003175E5"/>
    <w:rsid w:val="00317832"/>
    <w:rsid w:val="00317A08"/>
    <w:rsid w:val="00317A53"/>
    <w:rsid w:val="00317D0A"/>
    <w:rsid w:val="00317E69"/>
    <w:rsid w:val="0032053F"/>
    <w:rsid w:val="00320988"/>
    <w:rsid w:val="003209EC"/>
    <w:rsid w:val="00320D4E"/>
    <w:rsid w:val="00321572"/>
    <w:rsid w:val="00321944"/>
    <w:rsid w:val="00321B6A"/>
    <w:rsid w:val="00321DA6"/>
    <w:rsid w:val="00322311"/>
    <w:rsid w:val="0032249F"/>
    <w:rsid w:val="00322528"/>
    <w:rsid w:val="003227BE"/>
    <w:rsid w:val="00322A27"/>
    <w:rsid w:val="00322AC0"/>
    <w:rsid w:val="00322AE6"/>
    <w:rsid w:val="00323690"/>
    <w:rsid w:val="0032373F"/>
    <w:rsid w:val="00323785"/>
    <w:rsid w:val="00323FA5"/>
    <w:rsid w:val="00324033"/>
    <w:rsid w:val="003248F6"/>
    <w:rsid w:val="003260A0"/>
    <w:rsid w:val="00326271"/>
    <w:rsid w:val="00326429"/>
    <w:rsid w:val="00326937"/>
    <w:rsid w:val="00326EBB"/>
    <w:rsid w:val="00327065"/>
    <w:rsid w:val="003270EA"/>
    <w:rsid w:val="00327578"/>
    <w:rsid w:val="00327A27"/>
    <w:rsid w:val="00330BDA"/>
    <w:rsid w:val="00331387"/>
    <w:rsid w:val="00331514"/>
    <w:rsid w:val="00331541"/>
    <w:rsid w:val="00331C9F"/>
    <w:rsid w:val="00332446"/>
    <w:rsid w:val="003324DB"/>
    <w:rsid w:val="00332596"/>
    <w:rsid w:val="003327CC"/>
    <w:rsid w:val="003332CA"/>
    <w:rsid w:val="00333639"/>
    <w:rsid w:val="003339A2"/>
    <w:rsid w:val="00333AEE"/>
    <w:rsid w:val="00334103"/>
    <w:rsid w:val="00334194"/>
    <w:rsid w:val="0033462A"/>
    <w:rsid w:val="003349E8"/>
    <w:rsid w:val="00334FC1"/>
    <w:rsid w:val="00335085"/>
    <w:rsid w:val="003353FF"/>
    <w:rsid w:val="0033545A"/>
    <w:rsid w:val="00335594"/>
    <w:rsid w:val="003355F5"/>
    <w:rsid w:val="00335D4D"/>
    <w:rsid w:val="00335D60"/>
    <w:rsid w:val="003364C9"/>
    <w:rsid w:val="003366B8"/>
    <w:rsid w:val="003367A9"/>
    <w:rsid w:val="003369B7"/>
    <w:rsid w:val="00336A23"/>
    <w:rsid w:val="00336BD1"/>
    <w:rsid w:val="00337159"/>
    <w:rsid w:val="003377B6"/>
    <w:rsid w:val="00337886"/>
    <w:rsid w:val="0034072D"/>
    <w:rsid w:val="00340AB9"/>
    <w:rsid w:val="003413FD"/>
    <w:rsid w:val="003420C6"/>
    <w:rsid w:val="00342297"/>
    <w:rsid w:val="00342355"/>
    <w:rsid w:val="003425D3"/>
    <w:rsid w:val="00342B46"/>
    <w:rsid w:val="00342E77"/>
    <w:rsid w:val="00343352"/>
    <w:rsid w:val="003435AA"/>
    <w:rsid w:val="00343EB8"/>
    <w:rsid w:val="0034447D"/>
    <w:rsid w:val="00344DBE"/>
    <w:rsid w:val="00344DE8"/>
    <w:rsid w:val="00345008"/>
    <w:rsid w:val="00345050"/>
    <w:rsid w:val="00345324"/>
    <w:rsid w:val="00345440"/>
    <w:rsid w:val="00345635"/>
    <w:rsid w:val="003459F2"/>
    <w:rsid w:val="00346187"/>
    <w:rsid w:val="00346546"/>
    <w:rsid w:val="003468BF"/>
    <w:rsid w:val="003469A2"/>
    <w:rsid w:val="00346AAA"/>
    <w:rsid w:val="00346C8C"/>
    <w:rsid w:val="00346D5E"/>
    <w:rsid w:val="00346DD9"/>
    <w:rsid w:val="00347310"/>
    <w:rsid w:val="003475CA"/>
    <w:rsid w:val="00347A0A"/>
    <w:rsid w:val="00347BE2"/>
    <w:rsid w:val="00347C27"/>
    <w:rsid w:val="003504CE"/>
    <w:rsid w:val="003505F0"/>
    <w:rsid w:val="00351528"/>
    <w:rsid w:val="00351621"/>
    <w:rsid w:val="00351711"/>
    <w:rsid w:val="00351C82"/>
    <w:rsid w:val="00351EE6"/>
    <w:rsid w:val="0035208A"/>
    <w:rsid w:val="00352090"/>
    <w:rsid w:val="00352340"/>
    <w:rsid w:val="0035234C"/>
    <w:rsid w:val="003527FE"/>
    <w:rsid w:val="003529D2"/>
    <w:rsid w:val="00352ADE"/>
    <w:rsid w:val="00352CC8"/>
    <w:rsid w:val="00353A4C"/>
    <w:rsid w:val="00353F2F"/>
    <w:rsid w:val="003541FF"/>
    <w:rsid w:val="003542A4"/>
    <w:rsid w:val="0035473F"/>
    <w:rsid w:val="00354AC2"/>
    <w:rsid w:val="00354B0D"/>
    <w:rsid w:val="00354D95"/>
    <w:rsid w:val="00354E82"/>
    <w:rsid w:val="00355288"/>
    <w:rsid w:val="003553D8"/>
    <w:rsid w:val="003554F5"/>
    <w:rsid w:val="00355697"/>
    <w:rsid w:val="00355ADA"/>
    <w:rsid w:val="00356235"/>
    <w:rsid w:val="00356B01"/>
    <w:rsid w:val="003573A1"/>
    <w:rsid w:val="0035760E"/>
    <w:rsid w:val="0035777E"/>
    <w:rsid w:val="00357F4E"/>
    <w:rsid w:val="003607CC"/>
    <w:rsid w:val="00360D94"/>
    <w:rsid w:val="00360E43"/>
    <w:rsid w:val="00360E73"/>
    <w:rsid w:val="00360EB3"/>
    <w:rsid w:val="0036129F"/>
    <w:rsid w:val="00361921"/>
    <w:rsid w:val="00363182"/>
    <w:rsid w:val="00363946"/>
    <w:rsid w:val="00364374"/>
    <w:rsid w:val="003650FD"/>
    <w:rsid w:val="00365803"/>
    <w:rsid w:val="003659E4"/>
    <w:rsid w:val="00365B3A"/>
    <w:rsid w:val="00365D58"/>
    <w:rsid w:val="00365F3A"/>
    <w:rsid w:val="0036636A"/>
    <w:rsid w:val="00366B70"/>
    <w:rsid w:val="0036707B"/>
    <w:rsid w:val="003673AA"/>
    <w:rsid w:val="00367C0B"/>
    <w:rsid w:val="00367DC7"/>
    <w:rsid w:val="00367FF2"/>
    <w:rsid w:val="0037045E"/>
    <w:rsid w:val="003706C8"/>
    <w:rsid w:val="0037091D"/>
    <w:rsid w:val="00370E6B"/>
    <w:rsid w:val="0037112B"/>
    <w:rsid w:val="0037168D"/>
    <w:rsid w:val="0037250F"/>
    <w:rsid w:val="003727D8"/>
    <w:rsid w:val="003727E0"/>
    <w:rsid w:val="003728B8"/>
    <w:rsid w:val="00373800"/>
    <w:rsid w:val="0037435C"/>
    <w:rsid w:val="00374420"/>
    <w:rsid w:val="003746EE"/>
    <w:rsid w:val="00374F92"/>
    <w:rsid w:val="00375036"/>
    <w:rsid w:val="00375074"/>
    <w:rsid w:val="00375C83"/>
    <w:rsid w:val="003763C4"/>
    <w:rsid w:val="00376C85"/>
    <w:rsid w:val="003772EC"/>
    <w:rsid w:val="00377375"/>
    <w:rsid w:val="00377C8F"/>
    <w:rsid w:val="003801C0"/>
    <w:rsid w:val="00380EB8"/>
    <w:rsid w:val="00380FAB"/>
    <w:rsid w:val="003810A1"/>
    <w:rsid w:val="003818DB"/>
    <w:rsid w:val="003819C8"/>
    <w:rsid w:val="00381C08"/>
    <w:rsid w:val="00381F63"/>
    <w:rsid w:val="0038240B"/>
    <w:rsid w:val="0038284F"/>
    <w:rsid w:val="00382B2C"/>
    <w:rsid w:val="00384404"/>
    <w:rsid w:val="0038454B"/>
    <w:rsid w:val="0038498D"/>
    <w:rsid w:val="00384D30"/>
    <w:rsid w:val="0038532F"/>
    <w:rsid w:val="00385EF7"/>
    <w:rsid w:val="00386AF5"/>
    <w:rsid w:val="00386CC7"/>
    <w:rsid w:val="00386D3C"/>
    <w:rsid w:val="00386F46"/>
    <w:rsid w:val="00387708"/>
    <w:rsid w:val="00387DB1"/>
    <w:rsid w:val="003901F1"/>
    <w:rsid w:val="003904B4"/>
    <w:rsid w:val="003905CF"/>
    <w:rsid w:val="00390D83"/>
    <w:rsid w:val="00392F0C"/>
    <w:rsid w:val="00392F1F"/>
    <w:rsid w:val="00392FBC"/>
    <w:rsid w:val="0039304E"/>
    <w:rsid w:val="003933A1"/>
    <w:rsid w:val="00393537"/>
    <w:rsid w:val="00393601"/>
    <w:rsid w:val="00393638"/>
    <w:rsid w:val="003936BA"/>
    <w:rsid w:val="0039374C"/>
    <w:rsid w:val="00393870"/>
    <w:rsid w:val="003940ED"/>
    <w:rsid w:val="00394B7E"/>
    <w:rsid w:val="00394E08"/>
    <w:rsid w:val="00394E45"/>
    <w:rsid w:val="00395E38"/>
    <w:rsid w:val="00395FF0"/>
    <w:rsid w:val="00396EBB"/>
    <w:rsid w:val="00397845"/>
    <w:rsid w:val="00397912"/>
    <w:rsid w:val="00397A5A"/>
    <w:rsid w:val="003A058B"/>
    <w:rsid w:val="003A08A9"/>
    <w:rsid w:val="003A0C3F"/>
    <w:rsid w:val="003A0D5E"/>
    <w:rsid w:val="003A0EB9"/>
    <w:rsid w:val="003A1261"/>
    <w:rsid w:val="003A13A8"/>
    <w:rsid w:val="003A15ED"/>
    <w:rsid w:val="003A1685"/>
    <w:rsid w:val="003A22C9"/>
    <w:rsid w:val="003A24E7"/>
    <w:rsid w:val="003A2A45"/>
    <w:rsid w:val="003A31EA"/>
    <w:rsid w:val="003A3296"/>
    <w:rsid w:val="003A358D"/>
    <w:rsid w:val="003A38DC"/>
    <w:rsid w:val="003A40A3"/>
    <w:rsid w:val="003A46C6"/>
    <w:rsid w:val="003A659A"/>
    <w:rsid w:val="003A685B"/>
    <w:rsid w:val="003A68A6"/>
    <w:rsid w:val="003A6BE6"/>
    <w:rsid w:val="003A6C30"/>
    <w:rsid w:val="003A6DD5"/>
    <w:rsid w:val="003A74EF"/>
    <w:rsid w:val="003A76EB"/>
    <w:rsid w:val="003A7DCF"/>
    <w:rsid w:val="003B00ED"/>
    <w:rsid w:val="003B0245"/>
    <w:rsid w:val="003B05F7"/>
    <w:rsid w:val="003B0729"/>
    <w:rsid w:val="003B0A6C"/>
    <w:rsid w:val="003B0C5D"/>
    <w:rsid w:val="003B11CC"/>
    <w:rsid w:val="003B14B7"/>
    <w:rsid w:val="003B1A93"/>
    <w:rsid w:val="003B2388"/>
    <w:rsid w:val="003B25A3"/>
    <w:rsid w:val="003B25C6"/>
    <w:rsid w:val="003B362A"/>
    <w:rsid w:val="003B363B"/>
    <w:rsid w:val="003B38B2"/>
    <w:rsid w:val="003B392D"/>
    <w:rsid w:val="003B3FD7"/>
    <w:rsid w:val="003B437C"/>
    <w:rsid w:val="003B439F"/>
    <w:rsid w:val="003B450D"/>
    <w:rsid w:val="003B467D"/>
    <w:rsid w:val="003B5035"/>
    <w:rsid w:val="003B53BD"/>
    <w:rsid w:val="003B5EEB"/>
    <w:rsid w:val="003B5FA0"/>
    <w:rsid w:val="003B6E91"/>
    <w:rsid w:val="003B6F8E"/>
    <w:rsid w:val="003B701C"/>
    <w:rsid w:val="003B72AD"/>
    <w:rsid w:val="003B7451"/>
    <w:rsid w:val="003B79E5"/>
    <w:rsid w:val="003B7AD2"/>
    <w:rsid w:val="003B7B2B"/>
    <w:rsid w:val="003B7E97"/>
    <w:rsid w:val="003C0490"/>
    <w:rsid w:val="003C0711"/>
    <w:rsid w:val="003C0939"/>
    <w:rsid w:val="003C0AC3"/>
    <w:rsid w:val="003C0D6D"/>
    <w:rsid w:val="003C0DA5"/>
    <w:rsid w:val="003C158A"/>
    <w:rsid w:val="003C18C8"/>
    <w:rsid w:val="003C18EF"/>
    <w:rsid w:val="003C1AE6"/>
    <w:rsid w:val="003C1C02"/>
    <w:rsid w:val="003C2064"/>
    <w:rsid w:val="003C2C3F"/>
    <w:rsid w:val="003C2F87"/>
    <w:rsid w:val="003C31C7"/>
    <w:rsid w:val="003C37AF"/>
    <w:rsid w:val="003C38CA"/>
    <w:rsid w:val="003C41A9"/>
    <w:rsid w:val="003C4215"/>
    <w:rsid w:val="003C4304"/>
    <w:rsid w:val="003C4641"/>
    <w:rsid w:val="003C4692"/>
    <w:rsid w:val="003C545D"/>
    <w:rsid w:val="003C5833"/>
    <w:rsid w:val="003C58DD"/>
    <w:rsid w:val="003C59CE"/>
    <w:rsid w:val="003C5C5B"/>
    <w:rsid w:val="003C5CC6"/>
    <w:rsid w:val="003C6422"/>
    <w:rsid w:val="003C6E75"/>
    <w:rsid w:val="003C6F84"/>
    <w:rsid w:val="003C7267"/>
    <w:rsid w:val="003C7670"/>
    <w:rsid w:val="003C7F1F"/>
    <w:rsid w:val="003D03E7"/>
    <w:rsid w:val="003D0540"/>
    <w:rsid w:val="003D06D9"/>
    <w:rsid w:val="003D0880"/>
    <w:rsid w:val="003D1144"/>
    <w:rsid w:val="003D11D6"/>
    <w:rsid w:val="003D1E17"/>
    <w:rsid w:val="003D2415"/>
    <w:rsid w:val="003D27D1"/>
    <w:rsid w:val="003D359A"/>
    <w:rsid w:val="003D3A7D"/>
    <w:rsid w:val="003D3C25"/>
    <w:rsid w:val="003D3F81"/>
    <w:rsid w:val="003D3FFF"/>
    <w:rsid w:val="003D45C0"/>
    <w:rsid w:val="003D4CBD"/>
    <w:rsid w:val="003D5230"/>
    <w:rsid w:val="003D5336"/>
    <w:rsid w:val="003D59B2"/>
    <w:rsid w:val="003D661B"/>
    <w:rsid w:val="003D66FC"/>
    <w:rsid w:val="003D68DE"/>
    <w:rsid w:val="003D6988"/>
    <w:rsid w:val="003D6C34"/>
    <w:rsid w:val="003D74AD"/>
    <w:rsid w:val="003D7AA3"/>
    <w:rsid w:val="003D7F3B"/>
    <w:rsid w:val="003E01BF"/>
    <w:rsid w:val="003E062C"/>
    <w:rsid w:val="003E0634"/>
    <w:rsid w:val="003E076B"/>
    <w:rsid w:val="003E0858"/>
    <w:rsid w:val="003E08DE"/>
    <w:rsid w:val="003E09E7"/>
    <w:rsid w:val="003E09F3"/>
    <w:rsid w:val="003E0A84"/>
    <w:rsid w:val="003E1109"/>
    <w:rsid w:val="003E1576"/>
    <w:rsid w:val="003E1577"/>
    <w:rsid w:val="003E158A"/>
    <w:rsid w:val="003E159D"/>
    <w:rsid w:val="003E1753"/>
    <w:rsid w:val="003E2349"/>
    <w:rsid w:val="003E2668"/>
    <w:rsid w:val="003E2A4D"/>
    <w:rsid w:val="003E2EB9"/>
    <w:rsid w:val="003E306D"/>
    <w:rsid w:val="003E321C"/>
    <w:rsid w:val="003E3528"/>
    <w:rsid w:val="003E3949"/>
    <w:rsid w:val="003E4043"/>
    <w:rsid w:val="003E41EF"/>
    <w:rsid w:val="003E4251"/>
    <w:rsid w:val="003E4861"/>
    <w:rsid w:val="003E528B"/>
    <w:rsid w:val="003E5BD7"/>
    <w:rsid w:val="003E636E"/>
    <w:rsid w:val="003E65E6"/>
    <w:rsid w:val="003E6BAB"/>
    <w:rsid w:val="003E6DA6"/>
    <w:rsid w:val="003E72DB"/>
    <w:rsid w:val="003E753D"/>
    <w:rsid w:val="003E7626"/>
    <w:rsid w:val="003E7B27"/>
    <w:rsid w:val="003E7B39"/>
    <w:rsid w:val="003F09D7"/>
    <w:rsid w:val="003F0B5D"/>
    <w:rsid w:val="003F0CE9"/>
    <w:rsid w:val="003F0D21"/>
    <w:rsid w:val="003F0D73"/>
    <w:rsid w:val="003F1F36"/>
    <w:rsid w:val="003F2152"/>
    <w:rsid w:val="003F25DB"/>
    <w:rsid w:val="003F26AA"/>
    <w:rsid w:val="003F26D6"/>
    <w:rsid w:val="003F29B6"/>
    <w:rsid w:val="003F2B76"/>
    <w:rsid w:val="003F2F03"/>
    <w:rsid w:val="003F2FDC"/>
    <w:rsid w:val="003F34A2"/>
    <w:rsid w:val="003F394F"/>
    <w:rsid w:val="003F3DDC"/>
    <w:rsid w:val="003F5143"/>
    <w:rsid w:val="003F5F86"/>
    <w:rsid w:val="003F63FB"/>
    <w:rsid w:val="003F723A"/>
    <w:rsid w:val="003F795C"/>
    <w:rsid w:val="003F7B3D"/>
    <w:rsid w:val="0040026B"/>
    <w:rsid w:val="004003BD"/>
    <w:rsid w:val="00400706"/>
    <w:rsid w:val="00400B84"/>
    <w:rsid w:val="00401092"/>
    <w:rsid w:val="00401F37"/>
    <w:rsid w:val="0040240F"/>
    <w:rsid w:val="00403169"/>
    <w:rsid w:val="00403179"/>
    <w:rsid w:val="004031B7"/>
    <w:rsid w:val="004034A4"/>
    <w:rsid w:val="0040351A"/>
    <w:rsid w:val="00403770"/>
    <w:rsid w:val="004037F8"/>
    <w:rsid w:val="004040F8"/>
    <w:rsid w:val="00404869"/>
    <w:rsid w:val="00404DF4"/>
    <w:rsid w:val="0040536B"/>
    <w:rsid w:val="00405AF0"/>
    <w:rsid w:val="00405D83"/>
    <w:rsid w:val="004069B0"/>
    <w:rsid w:val="00407429"/>
    <w:rsid w:val="0040749C"/>
    <w:rsid w:val="00407697"/>
    <w:rsid w:val="0040781E"/>
    <w:rsid w:val="00407BEC"/>
    <w:rsid w:val="004100BD"/>
    <w:rsid w:val="00410D3B"/>
    <w:rsid w:val="00411761"/>
    <w:rsid w:val="00411E60"/>
    <w:rsid w:val="00412998"/>
    <w:rsid w:val="00412ABE"/>
    <w:rsid w:val="00412BC6"/>
    <w:rsid w:val="00412BE5"/>
    <w:rsid w:val="00412DDA"/>
    <w:rsid w:val="00412E2E"/>
    <w:rsid w:val="00412F31"/>
    <w:rsid w:val="0041385B"/>
    <w:rsid w:val="0041390D"/>
    <w:rsid w:val="00413ADB"/>
    <w:rsid w:val="00413F09"/>
    <w:rsid w:val="00413FAD"/>
    <w:rsid w:val="004145AD"/>
    <w:rsid w:val="00414A2B"/>
    <w:rsid w:val="00414C9E"/>
    <w:rsid w:val="004152FF"/>
    <w:rsid w:val="0041543B"/>
    <w:rsid w:val="004155BB"/>
    <w:rsid w:val="0041596C"/>
    <w:rsid w:val="0041598D"/>
    <w:rsid w:val="00415C7D"/>
    <w:rsid w:val="00415CAF"/>
    <w:rsid w:val="004163E4"/>
    <w:rsid w:val="004165BB"/>
    <w:rsid w:val="0041673F"/>
    <w:rsid w:val="0041696F"/>
    <w:rsid w:val="0041779B"/>
    <w:rsid w:val="00417964"/>
    <w:rsid w:val="00417FE7"/>
    <w:rsid w:val="00420ECB"/>
    <w:rsid w:val="00421B02"/>
    <w:rsid w:val="00421FF8"/>
    <w:rsid w:val="004222BC"/>
    <w:rsid w:val="0042261A"/>
    <w:rsid w:val="00422BDC"/>
    <w:rsid w:val="00423389"/>
    <w:rsid w:val="00423432"/>
    <w:rsid w:val="004236EE"/>
    <w:rsid w:val="0042379C"/>
    <w:rsid w:val="00423A1D"/>
    <w:rsid w:val="00423CA2"/>
    <w:rsid w:val="0042401B"/>
    <w:rsid w:val="0042452B"/>
    <w:rsid w:val="00424B7E"/>
    <w:rsid w:val="00424C09"/>
    <w:rsid w:val="00424CF6"/>
    <w:rsid w:val="00424F1C"/>
    <w:rsid w:val="00425193"/>
    <w:rsid w:val="00425287"/>
    <w:rsid w:val="0042555D"/>
    <w:rsid w:val="00425C66"/>
    <w:rsid w:val="0042630C"/>
    <w:rsid w:val="00426460"/>
    <w:rsid w:val="00426936"/>
    <w:rsid w:val="00426B1F"/>
    <w:rsid w:val="00426FAB"/>
    <w:rsid w:val="004271F0"/>
    <w:rsid w:val="00427599"/>
    <w:rsid w:val="00427850"/>
    <w:rsid w:val="00427DC3"/>
    <w:rsid w:val="00427DFA"/>
    <w:rsid w:val="0043058D"/>
    <w:rsid w:val="00430722"/>
    <w:rsid w:val="0043092D"/>
    <w:rsid w:val="00430A3E"/>
    <w:rsid w:val="004316BF"/>
    <w:rsid w:val="004317B8"/>
    <w:rsid w:val="004319CC"/>
    <w:rsid w:val="00431C0B"/>
    <w:rsid w:val="00431C73"/>
    <w:rsid w:val="00431F56"/>
    <w:rsid w:val="00432054"/>
    <w:rsid w:val="004320DE"/>
    <w:rsid w:val="0043250A"/>
    <w:rsid w:val="00432773"/>
    <w:rsid w:val="00432A21"/>
    <w:rsid w:val="00432B58"/>
    <w:rsid w:val="00432DBB"/>
    <w:rsid w:val="00432ED3"/>
    <w:rsid w:val="00433064"/>
    <w:rsid w:val="0043326E"/>
    <w:rsid w:val="004332BC"/>
    <w:rsid w:val="00433B2A"/>
    <w:rsid w:val="0043405C"/>
    <w:rsid w:val="00434143"/>
    <w:rsid w:val="00434184"/>
    <w:rsid w:val="00434463"/>
    <w:rsid w:val="00434747"/>
    <w:rsid w:val="00434B49"/>
    <w:rsid w:val="00434CC8"/>
    <w:rsid w:val="0043548C"/>
    <w:rsid w:val="004355C7"/>
    <w:rsid w:val="0043599D"/>
    <w:rsid w:val="00435C19"/>
    <w:rsid w:val="00435DFA"/>
    <w:rsid w:val="00436125"/>
    <w:rsid w:val="00436614"/>
    <w:rsid w:val="00436741"/>
    <w:rsid w:val="00436CD6"/>
    <w:rsid w:val="00436D19"/>
    <w:rsid w:val="00436D45"/>
    <w:rsid w:val="00436DD5"/>
    <w:rsid w:val="00436DD6"/>
    <w:rsid w:val="00436E1F"/>
    <w:rsid w:val="00437066"/>
    <w:rsid w:val="004370F7"/>
    <w:rsid w:val="00437701"/>
    <w:rsid w:val="00437963"/>
    <w:rsid w:val="00440450"/>
    <w:rsid w:val="00440613"/>
    <w:rsid w:val="00441027"/>
    <w:rsid w:val="00441326"/>
    <w:rsid w:val="00441719"/>
    <w:rsid w:val="00441997"/>
    <w:rsid w:val="00441B14"/>
    <w:rsid w:val="00441D29"/>
    <w:rsid w:val="00441D5F"/>
    <w:rsid w:val="004422B6"/>
    <w:rsid w:val="00442422"/>
    <w:rsid w:val="00442A68"/>
    <w:rsid w:val="00442A71"/>
    <w:rsid w:val="00442B4C"/>
    <w:rsid w:val="004435DA"/>
    <w:rsid w:val="004439FF"/>
    <w:rsid w:val="0044436C"/>
    <w:rsid w:val="00444562"/>
    <w:rsid w:val="00444AFA"/>
    <w:rsid w:val="00444BCC"/>
    <w:rsid w:val="00444C6E"/>
    <w:rsid w:val="004459DF"/>
    <w:rsid w:val="00446010"/>
    <w:rsid w:val="00446014"/>
    <w:rsid w:val="004465E4"/>
    <w:rsid w:val="00446731"/>
    <w:rsid w:val="00446BD7"/>
    <w:rsid w:val="004477E8"/>
    <w:rsid w:val="00447A09"/>
    <w:rsid w:val="00447AB1"/>
    <w:rsid w:val="00447E8D"/>
    <w:rsid w:val="00447EF3"/>
    <w:rsid w:val="0045036C"/>
    <w:rsid w:val="004504D6"/>
    <w:rsid w:val="0045061C"/>
    <w:rsid w:val="00450B34"/>
    <w:rsid w:val="00450E09"/>
    <w:rsid w:val="00451008"/>
    <w:rsid w:val="00451447"/>
    <w:rsid w:val="00451991"/>
    <w:rsid w:val="004519B7"/>
    <w:rsid w:val="00451A20"/>
    <w:rsid w:val="00451B40"/>
    <w:rsid w:val="00451B6F"/>
    <w:rsid w:val="00451BDC"/>
    <w:rsid w:val="00451D3D"/>
    <w:rsid w:val="00451DD9"/>
    <w:rsid w:val="00452E24"/>
    <w:rsid w:val="00452EE5"/>
    <w:rsid w:val="00452F78"/>
    <w:rsid w:val="00453810"/>
    <w:rsid w:val="004538BE"/>
    <w:rsid w:val="004539A6"/>
    <w:rsid w:val="00453CD1"/>
    <w:rsid w:val="00453DEA"/>
    <w:rsid w:val="0045409D"/>
    <w:rsid w:val="0045418A"/>
    <w:rsid w:val="004548D1"/>
    <w:rsid w:val="00454970"/>
    <w:rsid w:val="00454994"/>
    <w:rsid w:val="00455129"/>
    <w:rsid w:val="00455E2B"/>
    <w:rsid w:val="00456108"/>
    <w:rsid w:val="004564D9"/>
    <w:rsid w:val="004564EB"/>
    <w:rsid w:val="00456579"/>
    <w:rsid w:val="00456796"/>
    <w:rsid w:val="00456D7F"/>
    <w:rsid w:val="004574B6"/>
    <w:rsid w:val="00457B76"/>
    <w:rsid w:val="00457C93"/>
    <w:rsid w:val="004600BC"/>
    <w:rsid w:val="004601DD"/>
    <w:rsid w:val="004604FF"/>
    <w:rsid w:val="004607F1"/>
    <w:rsid w:val="00460C03"/>
    <w:rsid w:val="004610B5"/>
    <w:rsid w:val="00461325"/>
    <w:rsid w:val="004613D1"/>
    <w:rsid w:val="00461B4F"/>
    <w:rsid w:val="00462461"/>
    <w:rsid w:val="0046254F"/>
    <w:rsid w:val="00463012"/>
    <w:rsid w:val="00463384"/>
    <w:rsid w:val="004633E2"/>
    <w:rsid w:val="00463670"/>
    <w:rsid w:val="00463B24"/>
    <w:rsid w:val="00463BB4"/>
    <w:rsid w:val="00463CED"/>
    <w:rsid w:val="00464592"/>
    <w:rsid w:val="00464678"/>
    <w:rsid w:val="0046497D"/>
    <w:rsid w:val="00464D59"/>
    <w:rsid w:val="00464D76"/>
    <w:rsid w:val="00464ECC"/>
    <w:rsid w:val="00464EDF"/>
    <w:rsid w:val="00465681"/>
    <w:rsid w:val="004657D0"/>
    <w:rsid w:val="00465989"/>
    <w:rsid w:val="00465A48"/>
    <w:rsid w:val="00465AC0"/>
    <w:rsid w:val="00465B6C"/>
    <w:rsid w:val="004666A9"/>
    <w:rsid w:val="004666FA"/>
    <w:rsid w:val="0046696D"/>
    <w:rsid w:val="00466A84"/>
    <w:rsid w:val="00466E10"/>
    <w:rsid w:val="00467DD5"/>
    <w:rsid w:val="00467EDE"/>
    <w:rsid w:val="00467FC1"/>
    <w:rsid w:val="00470459"/>
    <w:rsid w:val="00470828"/>
    <w:rsid w:val="004709EE"/>
    <w:rsid w:val="00470ADE"/>
    <w:rsid w:val="00470CF6"/>
    <w:rsid w:val="004710ED"/>
    <w:rsid w:val="0047110F"/>
    <w:rsid w:val="004714F6"/>
    <w:rsid w:val="004716A2"/>
    <w:rsid w:val="00471956"/>
    <w:rsid w:val="00471BA0"/>
    <w:rsid w:val="00471C2E"/>
    <w:rsid w:val="00471D79"/>
    <w:rsid w:val="00471E14"/>
    <w:rsid w:val="00471E46"/>
    <w:rsid w:val="00471F09"/>
    <w:rsid w:val="00472AB1"/>
    <w:rsid w:val="00472DD8"/>
    <w:rsid w:val="00472DF3"/>
    <w:rsid w:val="0047399B"/>
    <w:rsid w:val="00473C83"/>
    <w:rsid w:val="0047400A"/>
    <w:rsid w:val="0047418C"/>
    <w:rsid w:val="004741B2"/>
    <w:rsid w:val="004744A9"/>
    <w:rsid w:val="00474C1F"/>
    <w:rsid w:val="00474EE1"/>
    <w:rsid w:val="00474FE1"/>
    <w:rsid w:val="00475155"/>
    <w:rsid w:val="00475323"/>
    <w:rsid w:val="00475366"/>
    <w:rsid w:val="0047593D"/>
    <w:rsid w:val="004759D5"/>
    <w:rsid w:val="004762A1"/>
    <w:rsid w:val="00476304"/>
    <w:rsid w:val="0047674C"/>
    <w:rsid w:val="004772B4"/>
    <w:rsid w:val="004778F6"/>
    <w:rsid w:val="00477996"/>
    <w:rsid w:val="00480461"/>
    <w:rsid w:val="00480618"/>
    <w:rsid w:val="004819F8"/>
    <w:rsid w:val="00481E9D"/>
    <w:rsid w:val="00482500"/>
    <w:rsid w:val="0048250C"/>
    <w:rsid w:val="00482537"/>
    <w:rsid w:val="004827EF"/>
    <w:rsid w:val="00482C15"/>
    <w:rsid w:val="00482C2E"/>
    <w:rsid w:val="00482C85"/>
    <w:rsid w:val="00482DD3"/>
    <w:rsid w:val="00482F89"/>
    <w:rsid w:val="00483D78"/>
    <w:rsid w:val="00483E12"/>
    <w:rsid w:val="0048423E"/>
    <w:rsid w:val="00484CA7"/>
    <w:rsid w:val="00484CE2"/>
    <w:rsid w:val="00484D53"/>
    <w:rsid w:val="00484F14"/>
    <w:rsid w:val="00485587"/>
    <w:rsid w:val="00485837"/>
    <w:rsid w:val="00485BB2"/>
    <w:rsid w:val="00485DE7"/>
    <w:rsid w:val="00485DFA"/>
    <w:rsid w:val="0048627A"/>
    <w:rsid w:val="00486604"/>
    <w:rsid w:val="0048680E"/>
    <w:rsid w:val="00486A35"/>
    <w:rsid w:val="00486EC0"/>
    <w:rsid w:val="00487069"/>
    <w:rsid w:val="0048758E"/>
    <w:rsid w:val="0048776D"/>
    <w:rsid w:val="00487EC4"/>
    <w:rsid w:val="00490CE0"/>
    <w:rsid w:val="004918D4"/>
    <w:rsid w:val="0049192F"/>
    <w:rsid w:val="00491C1D"/>
    <w:rsid w:val="00491EB9"/>
    <w:rsid w:val="00491EEB"/>
    <w:rsid w:val="00492022"/>
    <w:rsid w:val="004920F1"/>
    <w:rsid w:val="004925B8"/>
    <w:rsid w:val="0049280B"/>
    <w:rsid w:val="00492851"/>
    <w:rsid w:val="00493880"/>
    <w:rsid w:val="00493979"/>
    <w:rsid w:val="00493AD8"/>
    <w:rsid w:val="00493EA5"/>
    <w:rsid w:val="00494D41"/>
    <w:rsid w:val="00495104"/>
    <w:rsid w:val="00495303"/>
    <w:rsid w:val="0049588E"/>
    <w:rsid w:val="0049595E"/>
    <w:rsid w:val="004964A0"/>
    <w:rsid w:val="00496593"/>
    <w:rsid w:val="00496765"/>
    <w:rsid w:val="00496E2A"/>
    <w:rsid w:val="0049747A"/>
    <w:rsid w:val="00497993"/>
    <w:rsid w:val="00497B6A"/>
    <w:rsid w:val="004A0141"/>
    <w:rsid w:val="004A0727"/>
    <w:rsid w:val="004A0919"/>
    <w:rsid w:val="004A0C28"/>
    <w:rsid w:val="004A119B"/>
    <w:rsid w:val="004A135F"/>
    <w:rsid w:val="004A1462"/>
    <w:rsid w:val="004A1491"/>
    <w:rsid w:val="004A1CA3"/>
    <w:rsid w:val="004A1EE8"/>
    <w:rsid w:val="004A2443"/>
    <w:rsid w:val="004A2914"/>
    <w:rsid w:val="004A2D16"/>
    <w:rsid w:val="004A317D"/>
    <w:rsid w:val="004A3576"/>
    <w:rsid w:val="004A3FA4"/>
    <w:rsid w:val="004A4C21"/>
    <w:rsid w:val="004A4E23"/>
    <w:rsid w:val="004A536A"/>
    <w:rsid w:val="004A5750"/>
    <w:rsid w:val="004A58C0"/>
    <w:rsid w:val="004A5F5B"/>
    <w:rsid w:val="004A667E"/>
    <w:rsid w:val="004A67FF"/>
    <w:rsid w:val="004A72D4"/>
    <w:rsid w:val="004A76D4"/>
    <w:rsid w:val="004A7758"/>
    <w:rsid w:val="004A7DE5"/>
    <w:rsid w:val="004B0842"/>
    <w:rsid w:val="004B0FCD"/>
    <w:rsid w:val="004B2118"/>
    <w:rsid w:val="004B2BC7"/>
    <w:rsid w:val="004B2BFE"/>
    <w:rsid w:val="004B2C7A"/>
    <w:rsid w:val="004B2E12"/>
    <w:rsid w:val="004B30B9"/>
    <w:rsid w:val="004B369F"/>
    <w:rsid w:val="004B3F70"/>
    <w:rsid w:val="004B435A"/>
    <w:rsid w:val="004B465A"/>
    <w:rsid w:val="004B5B6A"/>
    <w:rsid w:val="004B71AF"/>
    <w:rsid w:val="004B7290"/>
    <w:rsid w:val="004B7445"/>
    <w:rsid w:val="004B7B68"/>
    <w:rsid w:val="004B7BA6"/>
    <w:rsid w:val="004B7BE5"/>
    <w:rsid w:val="004C049F"/>
    <w:rsid w:val="004C0B05"/>
    <w:rsid w:val="004C0D5A"/>
    <w:rsid w:val="004C0FEE"/>
    <w:rsid w:val="004C1131"/>
    <w:rsid w:val="004C16A7"/>
    <w:rsid w:val="004C185F"/>
    <w:rsid w:val="004C190C"/>
    <w:rsid w:val="004C1C26"/>
    <w:rsid w:val="004C1D0C"/>
    <w:rsid w:val="004C1F62"/>
    <w:rsid w:val="004C2264"/>
    <w:rsid w:val="004C3472"/>
    <w:rsid w:val="004C3A16"/>
    <w:rsid w:val="004C3E36"/>
    <w:rsid w:val="004C42B6"/>
    <w:rsid w:val="004C4C31"/>
    <w:rsid w:val="004C4FA1"/>
    <w:rsid w:val="004C536E"/>
    <w:rsid w:val="004C577C"/>
    <w:rsid w:val="004C5DD8"/>
    <w:rsid w:val="004C6131"/>
    <w:rsid w:val="004C6372"/>
    <w:rsid w:val="004C68DA"/>
    <w:rsid w:val="004C6B88"/>
    <w:rsid w:val="004C6BD0"/>
    <w:rsid w:val="004C71F5"/>
    <w:rsid w:val="004C72DB"/>
    <w:rsid w:val="004C77AF"/>
    <w:rsid w:val="004C78B3"/>
    <w:rsid w:val="004C7A82"/>
    <w:rsid w:val="004C7BFD"/>
    <w:rsid w:val="004D027B"/>
    <w:rsid w:val="004D083A"/>
    <w:rsid w:val="004D099A"/>
    <w:rsid w:val="004D1310"/>
    <w:rsid w:val="004D13E1"/>
    <w:rsid w:val="004D16F1"/>
    <w:rsid w:val="004D16FE"/>
    <w:rsid w:val="004D1827"/>
    <w:rsid w:val="004D1DEA"/>
    <w:rsid w:val="004D1E9A"/>
    <w:rsid w:val="004D20B9"/>
    <w:rsid w:val="004D2227"/>
    <w:rsid w:val="004D226B"/>
    <w:rsid w:val="004D2C57"/>
    <w:rsid w:val="004D2F9D"/>
    <w:rsid w:val="004D3BF7"/>
    <w:rsid w:val="004D3D6E"/>
    <w:rsid w:val="004D3FD8"/>
    <w:rsid w:val="004D4694"/>
    <w:rsid w:val="004D4733"/>
    <w:rsid w:val="004D49BF"/>
    <w:rsid w:val="004D4C1C"/>
    <w:rsid w:val="004D4FC0"/>
    <w:rsid w:val="004D573A"/>
    <w:rsid w:val="004D5A9D"/>
    <w:rsid w:val="004D5D5E"/>
    <w:rsid w:val="004D627A"/>
    <w:rsid w:val="004D63CB"/>
    <w:rsid w:val="004D64C5"/>
    <w:rsid w:val="004D6674"/>
    <w:rsid w:val="004D6840"/>
    <w:rsid w:val="004D68BB"/>
    <w:rsid w:val="004D7A9C"/>
    <w:rsid w:val="004E03DB"/>
    <w:rsid w:val="004E051B"/>
    <w:rsid w:val="004E058A"/>
    <w:rsid w:val="004E082A"/>
    <w:rsid w:val="004E1013"/>
    <w:rsid w:val="004E1BC9"/>
    <w:rsid w:val="004E1C76"/>
    <w:rsid w:val="004E1DE7"/>
    <w:rsid w:val="004E1E89"/>
    <w:rsid w:val="004E20F6"/>
    <w:rsid w:val="004E23A4"/>
    <w:rsid w:val="004E26C0"/>
    <w:rsid w:val="004E2AE4"/>
    <w:rsid w:val="004E3026"/>
    <w:rsid w:val="004E3041"/>
    <w:rsid w:val="004E350D"/>
    <w:rsid w:val="004E407A"/>
    <w:rsid w:val="004E40BB"/>
    <w:rsid w:val="004E4161"/>
    <w:rsid w:val="004E42EA"/>
    <w:rsid w:val="004E437E"/>
    <w:rsid w:val="004E4420"/>
    <w:rsid w:val="004E4CDD"/>
    <w:rsid w:val="004E4E5A"/>
    <w:rsid w:val="004E4F01"/>
    <w:rsid w:val="004E5683"/>
    <w:rsid w:val="004E6164"/>
    <w:rsid w:val="004E6C59"/>
    <w:rsid w:val="004E7807"/>
    <w:rsid w:val="004E7951"/>
    <w:rsid w:val="004E7ADF"/>
    <w:rsid w:val="004E7BCB"/>
    <w:rsid w:val="004F0863"/>
    <w:rsid w:val="004F0920"/>
    <w:rsid w:val="004F0C34"/>
    <w:rsid w:val="004F10E5"/>
    <w:rsid w:val="004F1313"/>
    <w:rsid w:val="004F132F"/>
    <w:rsid w:val="004F1453"/>
    <w:rsid w:val="004F1C42"/>
    <w:rsid w:val="004F1DBF"/>
    <w:rsid w:val="004F1EAE"/>
    <w:rsid w:val="004F2184"/>
    <w:rsid w:val="004F237C"/>
    <w:rsid w:val="004F244E"/>
    <w:rsid w:val="004F2682"/>
    <w:rsid w:val="004F26BF"/>
    <w:rsid w:val="004F2C3D"/>
    <w:rsid w:val="004F2DE5"/>
    <w:rsid w:val="004F3EF7"/>
    <w:rsid w:val="004F458E"/>
    <w:rsid w:val="004F4DF9"/>
    <w:rsid w:val="004F5528"/>
    <w:rsid w:val="004F5804"/>
    <w:rsid w:val="004F5C97"/>
    <w:rsid w:val="004F6B68"/>
    <w:rsid w:val="004F6D9D"/>
    <w:rsid w:val="004F6EFE"/>
    <w:rsid w:val="004F718A"/>
    <w:rsid w:val="004F72C4"/>
    <w:rsid w:val="004F73E7"/>
    <w:rsid w:val="004F7687"/>
    <w:rsid w:val="0050006D"/>
    <w:rsid w:val="0050016B"/>
    <w:rsid w:val="00500421"/>
    <w:rsid w:val="005010A2"/>
    <w:rsid w:val="005011DD"/>
    <w:rsid w:val="005017D6"/>
    <w:rsid w:val="00501994"/>
    <w:rsid w:val="00501C43"/>
    <w:rsid w:val="005020D9"/>
    <w:rsid w:val="00502223"/>
    <w:rsid w:val="00502807"/>
    <w:rsid w:val="00502879"/>
    <w:rsid w:val="005028F5"/>
    <w:rsid w:val="00502B93"/>
    <w:rsid w:val="00502FD0"/>
    <w:rsid w:val="00503CA5"/>
    <w:rsid w:val="0050466C"/>
    <w:rsid w:val="0050480A"/>
    <w:rsid w:val="00505165"/>
    <w:rsid w:val="005051DA"/>
    <w:rsid w:val="005053F2"/>
    <w:rsid w:val="005054DC"/>
    <w:rsid w:val="0050583A"/>
    <w:rsid w:val="00505F95"/>
    <w:rsid w:val="00506356"/>
    <w:rsid w:val="0050665D"/>
    <w:rsid w:val="00506F76"/>
    <w:rsid w:val="00507067"/>
    <w:rsid w:val="005074F7"/>
    <w:rsid w:val="0050752B"/>
    <w:rsid w:val="005079C4"/>
    <w:rsid w:val="00507E40"/>
    <w:rsid w:val="00510116"/>
    <w:rsid w:val="005103BE"/>
    <w:rsid w:val="005104E7"/>
    <w:rsid w:val="0051063F"/>
    <w:rsid w:val="005106C9"/>
    <w:rsid w:val="00510A58"/>
    <w:rsid w:val="00511511"/>
    <w:rsid w:val="00511936"/>
    <w:rsid w:val="00511E35"/>
    <w:rsid w:val="00511E9B"/>
    <w:rsid w:val="00512F9E"/>
    <w:rsid w:val="00513057"/>
    <w:rsid w:val="0051333D"/>
    <w:rsid w:val="0051353D"/>
    <w:rsid w:val="0051367E"/>
    <w:rsid w:val="00513C4B"/>
    <w:rsid w:val="00513D91"/>
    <w:rsid w:val="00513E92"/>
    <w:rsid w:val="00514B62"/>
    <w:rsid w:val="005153A0"/>
    <w:rsid w:val="00515807"/>
    <w:rsid w:val="005158F9"/>
    <w:rsid w:val="00515B69"/>
    <w:rsid w:val="00515D0E"/>
    <w:rsid w:val="00515EFC"/>
    <w:rsid w:val="00515F2B"/>
    <w:rsid w:val="005168A3"/>
    <w:rsid w:val="005169C1"/>
    <w:rsid w:val="00516AA6"/>
    <w:rsid w:val="00516B7F"/>
    <w:rsid w:val="0051740E"/>
    <w:rsid w:val="0051758A"/>
    <w:rsid w:val="00517672"/>
    <w:rsid w:val="00517B26"/>
    <w:rsid w:val="00517C30"/>
    <w:rsid w:val="00517E1D"/>
    <w:rsid w:val="00521411"/>
    <w:rsid w:val="0052154D"/>
    <w:rsid w:val="0052159B"/>
    <w:rsid w:val="00521C4B"/>
    <w:rsid w:val="00521CC7"/>
    <w:rsid w:val="00521E56"/>
    <w:rsid w:val="00521E75"/>
    <w:rsid w:val="00521EBC"/>
    <w:rsid w:val="00521EE8"/>
    <w:rsid w:val="0052205F"/>
    <w:rsid w:val="005221A8"/>
    <w:rsid w:val="00522204"/>
    <w:rsid w:val="00522A69"/>
    <w:rsid w:val="00523D8F"/>
    <w:rsid w:val="00523F13"/>
    <w:rsid w:val="00523F49"/>
    <w:rsid w:val="00524696"/>
    <w:rsid w:val="00524AD1"/>
    <w:rsid w:val="00524ADA"/>
    <w:rsid w:val="005251B8"/>
    <w:rsid w:val="0052538A"/>
    <w:rsid w:val="0052583A"/>
    <w:rsid w:val="00525D37"/>
    <w:rsid w:val="00525D6A"/>
    <w:rsid w:val="00525E38"/>
    <w:rsid w:val="00526275"/>
    <w:rsid w:val="005262DA"/>
    <w:rsid w:val="00526AB8"/>
    <w:rsid w:val="00526B5E"/>
    <w:rsid w:val="00526D08"/>
    <w:rsid w:val="0052746A"/>
    <w:rsid w:val="00527569"/>
    <w:rsid w:val="0052764D"/>
    <w:rsid w:val="0052789E"/>
    <w:rsid w:val="00527A4E"/>
    <w:rsid w:val="00527BB6"/>
    <w:rsid w:val="005300DE"/>
    <w:rsid w:val="005300F6"/>
    <w:rsid w:val="00530658"/>
    <w:rsid w:val="005307BE"/>
    <w:rsid w:val="00530855"/>
    <w:rsid w:val="005308EC"/>
    <w:rsid w:val="00530AEB"/>
    <w:rsid w:val="00531087"/>
    <w:rsid w:val="0053148B"/>
    <w:rsid w:val="00531532"/>
    <w:rsid w:val="0053211A"/>
    <w:rsid w:val="0053240D"/>
    <w:rsid w:val="00532D39"/>
    <w:rsid w:val="00533D41"/>
    <w:rsid w:val="005340D8"/>
    <w:rsid w:val="005341E8"/>
    <w:rsid w:val="005348EE"/>
    <w:rsid w:val="00534B0F"/>
    <w:rsid w:val="005350F1"/>
    <w:rsid w:val="005354B6"/>
    <w:rsid w:val="00535DD3"/>
    <w:rsid w:val="00535E8A"/>
    <w:rsid w:val="00535F67"/>
    <w:rsid w:val="005361E7"/>
    <w:rsid w:val="005365F5"/>
    <w:rsid w:val="00536BF5"/>
    <w:rsid w:val="00537511"/>
    <w:rsid w:val="00537605"/>
    <w:rsid w:val="005376D8"/>
    <w:rsid w:val="0054023B"/>
    <w:rsid w:val="00540AFA"/>
    <w:rsid w:val="00540F2F"/>
    <w:rsid w:val="005411A4"/>
    <w:rsid w:val="00541485"/>
    <w:rsid w:val="00541742"/>
    <w:rsid w:val="0054222F"/>
    <w:rsid w:val="00542246"/>
    <w:rsid w:val="005426F3"/>
    <w:rsid w:val="00542C22"/>
    <w:rsid w:val="00542DF7"/>
    <w:rsid w:val="005431BB"/>
    <w:rsid w:val="00543271"/>
    <w:rsid w:val="00543B4E"/>
    <w:rsid w:val="00544325"/>
    <w:rsid w:val="00544366"/>
    <w:rsid w:val="0054438C"/>
    <w:rsid w:val="005443F4"/>
    <w:rsid w:val="00544400"/>
    <w:rsid w:val="00544B70"/>
    <w:rsid w:val="00544B8C"/>
    <w:rsid w:val="0054545B"/>
    <w:rsid w:val="00545633"/>
    <w:rsid w:val="00545CAC"/>
    <w:rsid w:val="00546A3A"/>
    <w:rsid w:val="00546D4D"/>
    <w:rsid w:val="00546D5F"/>
    <w:rsid w:val="00547539"/>
    <w:rsid w:val="00547D1A"/>
    <w:rsid w:val="00547DE0"/>
    <w:rsid w:val="005505D8"/>
    <w:rsid w:val="00550BF2"/>
    <w:rsid w:val="00550D00"/>
    <w:rsid w:val="00550D35"/>
    <w:rsid w:val="00550D7E"/>
    <w:rsid w:val="005513A8"/>
    <w:rsid w:val="005518E6"/>
    <w:rsid w:val="00551AD9"/>
    <w:rsid w:val="00551FB1"/>
    <w:rsid w:val="005527AB"/>
    <w:rsid w:val="00552C9A"/>
    <w:rsid w:val="0055309B"/>
    <w:rsid w:val="005535CD"/>
    <w:rsid w:val="00553C2E"/>
    <w:rsid w:val="00553DBA"/>
    <w:rsid w:val="00553FDB"/>
    <w:rsid w:val="005541D7"/>
    <w:rsid w:val="005549C3"/>
    <w:rsid w:val="00554AC9"/>
    <w:rsid w:val="00554D69"/>
    <w:rsid w:val="00555941"/>
    <w:rsid w:val="00555B4D"/>
    <w:rsid w:val="00555FFA"/>
    <w:rsid w:val="0055640A"/>
    <w:rsid w:val="00556573"/>
    <w:rsid w:val="00556A5B"/>
    <w:rsid w:val="0055708E"/>
    <w:rsid w:val="005570A8"/>
    <w:rsid w:val="005574A3"/>
    <w:rsid w:val="0055768E"/>
    <w:rsid w:val="00560D68"/>
    <w:rsid w:val="0056109B"/>
    <w:rsid w:val="00561216"/>
    <w:rsid w:val="005613EB"/>
    <w:rsid w:val="00561C39"/>
    <w:rsid w:val="00561D23"/>
    <w:rsid w:val="00561E13"/>
    <w:rsid w:val="0056234A"/>
    <w:rsid w:val="00562514"/>
    <w:rsid w:val="0056282A"/>
    <w:rsid w:val="00562CE8"/>
    <w:rsid w:val="00562D0F"/>
    <w:rsid w:val="0056318B"/>
    <w:rsid w:val="00563E36"/>
    <w:rsid w:val="00564480"/>
    <w:rsid w:val="00564BDF"/>
    <w:rsid w:val="00565832"/>
    <w:rsid w:val="00565B0F"/>
    <w:rsid w:val="00565E6B"/>
    <w:rsid w:val="005661C8"/>
    <w:rsid w:val="00566218"/>
    <w:rsid w:val="00566290"/>
    <w:rsid w:val="005664BC"/>
    <w:rsid w:val="00566528"/>
    <w:rsid w:val="005667B0"/>
    <w:rsid w:val="00566D63"/>
    <w:rsid w:val="00566DEE"/>
    <w:rsid w:val="005674C4"/>
    <w:rsid w:val="005678FC"/>
    <w:rsid w:val="00567AC4"/>
    <w:rsid w:val="0057027D"/>
    <w:rsid w:val="00570312"/>
    <w:rsid w:val="00570529"/>
    <w:rsid w:val="005705AE"/>
    <w:rsid w:val="00570B59"/>
    <w:rsid w:val="0057101D"/>
    <w:rsid w:val="00571119"/>
    <w:rsid w:val="005714E9"/>
    <w:rsid w:val="0057152C"/>
    <w:rsid w:val="0057196E"/>
    <w:rsid w:val="00571E81"/>
    <w:rsid w:val="00571F7D"/>
    <w:rsid w:val="00572081"/>
    <w:rsid w:val="005721C8"/>
    <w:rsid w:val="00572552"/>
    <w:rsid w:val="00572C66"/>
    <w:rsid w:val="00572C7D"/>
    <w:rsid w:val="00573F41"/>
    <w:rsid w:val="00573F52"/>
    <w:rsid w:val="00574121"/>
    <w:rsid w:val="00574422"/>
    <w:rsid w:val="00574461"/>
    <w:rsid w:val="0057459C"/>
    <w:rsid w:val="00574707"/>
    <w:rsid w:val="00574A50"/>
    <w:rsid w:val="00574D14"/>
    <w:rsid w:val="00575123"/>
    <w:rsid w:val="00575635"/>
    <w:rsid w:val="00576419"/>
    <w:rsid w:val="00576429"/>
    <w:rsid w:val="00576C90"/>
    <w:rsid w:val="00577105"/>
    <w:rsid w:val="0057717B"/>
    <w:rsid w:val="005776DE"/>
    <w:rsid w:val="00577DCC"/>
    <w:rsid w:val="00580508"/>
    <w:rsid w:val="00580828"/>
    <w:rsid w:val="0058086B"/>
    <w:rsid w:val="00580CFE"/>
    <w:rsid w:val="00581945"/>
    <w:rsid w:val="00582725"/>
    <w:rsid w:val="00582879"/>
    <w:rsid w:val="00582975"/>
    <w:rsid w:val="00582EC7"/>
    <w:rsid w:val="00583333"/>
    <w:rsid w:val="00583A93"/>
    <w:rsid w:val="005841DE"/>
    <w:rsid w:val="0058428B"/>
    <w:rsid w:val="005842A1"/>
    <w:rsid w:val="0058466E"/>
    <w:rsid w:val="005846AB"/>
    <w:rsid w:val="00584D9E"/>
    <w:rsid w:val="005850B4"/>
    <w:rsid w:val="0058599A"/>
    <w:rsid w:val="00585ADC"/>
    <w:rsid w:val="00585D3C"/>
    <w:rsid w:val="00585D76"/>
    <w:rsid w:val="00586564"/>
    <w:rsid w:val="0058656D"/>
    <w:rsid w:val="005869DF"/>
    <w:rsid w:val="00586B33"/>
    <w:rsid w:val="00586D1E"/>
    <w:rsid w:val="00586F4A"/>
    <w:rsid w:val="0058733D"/>
    <w:rsid w:val="00587713"/>
    <w:rsid w:val="00587F37"/>
    <w:rsid w:val="005909E6"/>
    <w:rsid w:val="00590C9B"/>
    <w:rsid w:val="00590F68"/>
    <w:rsid w:val="005910EF"/>
    <w:rsid w:val="00591E76"/>
    <w:rsid w:val="00592982"/>
    <w:rsid w:val="00594386"/>
    <w:rsid w:val="005943CA"/>
    <w:rsid w:val="00594F13"/>
    <w:rsid w:val="005954C5"/>
    <w:rsid w:val="00596AA6"/>
    <w:rsid w:val="00596E9A"/>
    <w:rsid w:val="00597CE1"/>
    <w:rsid w:val="005A02C6"/>
    <w:rsid w:val="005A03B5"/>
    <w:rsid w:val="005A06FF"/>
    <w:rsid w:val="005A0FE6"/>
    <w:rsid w:val="005A1244"/>
    <w:rsid w:val="005A1BDD"/>
    <w:rsid w:val="005A1CC2"/>
    <w:rsid w:val="005A2364"/>
    <w:rsid w:val="005A273C"/>
    <w:rsid w:val="005A2CB4"/>
    <w:rsid w:val="005A3CA1"/>
    <w:rsid w:val="005A3CF3"/>
    <w:rsid w:val="005A4938"/>
    <w:rsid w:val="005A4FA3"/>
    <w:rsid w:val="005A54F9"/>
    <w:rsid w:val="005A5A62"/>
    <w:rsid w:val="005A6238"/>
    <w:rsid w:val="005A62A3"/>
    <w:rsid w:val="005A661F"/>
    <w:rsid w:val="005A6EC4"/>
    <w:rsid w:val="005A7402"/>
    <w:rsid w:val="005A756E"/>
    <w:rsid w:val="005A7768"/>
    <w:rsid w:val="005A7EA4"/>
    <w:rsid w:val="005A7EA5"/>
    <w:rsid w:val="005A7ECE"/>
    <w:rsid w:val="005B0156"/>
    <w:rsid w:val="005B04B7"/>
    <w:rsid w:val="005B1115"/>
    <w:rsid w:val="005B118B"/>
    <w:rsid w:val="005B11E0"/>
    <w:rsid w:val="005B134B"/>
    <w:rsid w:val="005B14BD"/>
    <w:rsid w:val="005B2291"/>
    <w:rsid w:val="005B25D6"/>
    <w:rsid w:val="005B27C1"/>
    <w:rsid w:val="005B290D"/>
    <w:rsid w:val="005B29BC"/>
    <w:rsid w:val="005B2C9F"/>
    <w:rsid w:val="005B2EC1"/>
    <w:rsid w:val="005B304F"/>
    <w:rsid w:val="005B31F9"/>
    <w:rsid w:val="005B3558"/>
    <w:rsid w:val="005B39D2"/>
    <w:rsid w:val="005B3C72"/>
    <w:rsid w:val="005B3EDC"/>
    <w:rsid w:val="005B487D"/>
    <w:rsid w:val="005B521C"/>
    <w:rsid w:val="005B5529"/>
    <w:rsid w:val="005B56F0"/>
    <w:rsid w:val="005B5701"/>
    <w:rsid w:val="005B58C4"/>
    <w:rsid w:val="005B59EB"/>
    <w:rsid w:val="005B5A3A"/>
    <w:rsid w:val="005B5C27"/>
    <w:rsid w:val="005B6383"/>
    <w:rsid w:val="005B657D"/>
    <w:rsid w:val="005B67DB"/>
    <w:rsid w:val="005B6A99"/>
    <w:rsid w:val="005B6D30"/>
    <w:rsid w:val="005B75C5"/>
    <w:rsid w:val="005B76BB"/>
    <w:rsid w:val="005B789A"/>
    <w:rsid w:val="005C01EA"/>
    <w:rsid w:val="005C04AA"/>
    <w:rsid w:val="005C0690"/>
    <w:rsid w:val="005C07D6"/>
    <w:rsid w:val="005C0B08"/>
    <w:rsid w:val="005C16D8"/>
    <w:rsid w:val="005C17A0"/>
    <w:rsid w:val="005C1EF7"/>
    <w:rsid w:val="005C201F"/>
    <w:rsid w:val="005C22D5"/>
    <w:rsid w:val="005C2348"/>
    <w:rsid w:val="005C27DD"/>
    <w:rsid w:val="005C287C"/>
    <w:rsid w:val="005C307A"/>
    <w:rsid w:val="005C308C"/>
    <w:rsid w:val="005C3095"/>
    <w:rsid w:val="005C331A"/>
    <w:rsid w:val="005C35A9"/>
    <w:rsid w:val="005C35C9"/>
    <w:rsid w:val="005C380F"/>
    <w:rsid w:val="005C393D"/>
    <w:rsid w:val="005C4125"/>
    <w:rsid w:val="005C442E"/>
    <w:rsid w:val="005C58D9"/>
    <w:rsid w:val="005C5998"/>
    <w:rsid w:val="005C5A26"/>
    <w:rsid w:val="005C6288"/>
    <w:rsid w:val="005C6BED"/>
    <w:rsid w:val="005D04D5"/>
    <w:rsid w:val="005D0730"/>
    <w:rsid w:val="005D07FA"/>
    <w:rsid w:val="005D0C60"/>
    <w:rsid w:val="005D0F49"/>
    <w:rsid w:val="005D0FCC"/>
    <w:rsid w:val="005D10D6"/>
    <w:rsid w:val="005D121C"/>
    <w:rsid w:val="005D13E7"/>
    <w:rsid w:val="005D17A5"/>
    <w:rsid w:val="005D18C2"/>
    <w:rsid w:val="005D29C4"/>
    <w:rsid w:val="005D29E9"/>
    <w:rsid w:val="005D2E1F"/>
    <w:rsid w:val="005D3387"/>
    <w:rsid w:val="005D3C69"/>
    <w:rsid w:val="005D4541"/>
    <w:rsid w:val="005D4797"/>
    <w:rsid w:val="005D4D79"/>
    <w:rsid w:val="005D51AD"/>
    <w:rsid w:val="005D52C5"/>
    <w:rsid w:val="005D53DC"/>
    <w:rsid w:val="005D5EF5"/>
    <w:rsid w:val="005D64DF"/>
    <w:rsid w:val="005D65D0"/>
    <w:rsid w:val="005D68B4"/>
    <w:rsid w:val="005D6CD7"/>
    <w:rsid w:val="005D7814"/>
    <w:rsid w:val="005D7E83"/>
    <w:rsid w:val="005E0450"/>
    <w:rsid w:val="005E1AFC"/>
    <w:rsid w:val="005E1BA6"/>
    <w:rsid w:val="005E23E4"/>
    <w:rsid w:val="005E340D"/>
    <w:rsid w:val="005E37CF"/>
    <w:rsid w:val="005E3EE9"/>
    <w:rsid w:val="005E4202"/>
    <w:rsid w:val="005E467D"/>
    <w:rsid w:val="005E4766"/>
    <w:rsid w:val="005E5241"/>
    <w:rsid w:val="005E5850"/>
    <w:rsid w:val="005E5908"/>
    <w:rsid w:val="005E5D7C"/>
    <w:rsid w:val="005E6262"/>
    <w:rsid w:val="005E63F2"/>
    <w:rsid w:val="005E64DA"/>
    <w:rsid w:val="005E650B"/>
    <w:rsid w:val="005E676A"/>
    <w:rsid w:val="005E6D69"/>
    <w:rsid w:val="005E7D2B"/>
    <w:rsid w:val="005F0065"/>
    <w:rsid w:val="005F0158"/>
    <w:rsid w:val="005F022A"/>
    <w:rsid w:val="005F075C"/>
    <w:rsid w:val="005F090C"/>
    <w:rsid w:val="005F10B9"/>
    <w:rsid w:val="005F1231"/>
    <w:rsid w:val="005F148E"/>
    <w:rsid w:val="005F1798"/>
    <w:rsid w:val="005F2957"/>
    <w:rsid w:val="005F2BE1"/>
    <w:rsid w:val="005F2C61"/>
    <w:rsid w:val="005F3A5A"/>
    <w:rsid w:val="005F3F11"/>
    <w:rsid w:val="005F43A2"/>
    <w:rsid w:val="005F4BDF"/>
    <w:rsid w:val="005F4C30"/>
    <w:rsid w:val="005F5656"/>
    <w:rsid w:val="005F5981"/>
    <w:rsid w:val="005F5A22"/>
    <w:rsid w:val="005F5C8F"/>
    <w:rsid w:val="005F5F99"/>
    <w:rsid w:val="005F6C12"/>
    <w:rsid w:val="005F7143"/>
    <w:rsid w:val="005F7B46"/>
    <w:rsid w:val="0060063A"/>
    <w:rsid w:val="00600647"/>
    <w:rsid w:val="006007CC"/>
    <w:rsid w:val="00600812"/>
    <w:rsid w:val="0060087D"/>
    <w:rsid w:val="00600ACD"/>
    <w:rsid w:val="00600DF7"/>
    <w:rsid w:val="0060163E"/>
    <w:rsid w:val="0060170C"/>
    <w:rsid w:val="00601A3A"/>
    <w:rsid w:val="00601D66"/>
    <w:rsid w:val="0060261A"/>
    <w:rsid w:val="00602691"/>
    <w:rsid w:val="00602D59"/>
    <w:rsid w:val="00602F62"/>
    <w:rsid w:val="00603742"/>
    <w:rsid w:val="00603E03"/>
    <w:rsid w:val="00604050"/>
    <w:rsid w:val="00604194"/>
    <w:rsid w:val="0060454E"/>
    <w:rsid w:val="006050E3"/>
    <w:rsid w:val="0060529D"/>
    <w:rsid w:val="00605968"/>
    <w:rsid w:val="00605F63"/>
    <w:rsid w:val="00606350"/>
    <w:rsid w:val="006063BF"/>
    <w:rsid w:val="006069B2"/>
    <w:rsid w:val="00606B5C"/>
    <w:rsid w:val="00606DC3"/>
    <w:rsid w:val="00607302"/>
    <w:rsid w:val="006076C7"/>
    <w:rsid w:val="00607ADD"/>
    <w:rsid w:val="00607FA9"/>
    <w:rsid w:val="00610360"/>
    <w:rsid w:val="00610388"/>
    <w:rsid w:val="0061074C"/>
    <w:rsid w:val="00610EEF"/>
    <w:rsid w:val="00611068"/>
    <w:rsid w:val="00611176"/>
    <w:rsid w:val="006113DD"/>
    <w:rsid w:val="0061153F"/>
    <w:rsid w:val="006115AE"/>
    <w:rsid w:val="00611BDE"/>
    <w:rsid w:val="006122B2"/>
    <w:rsid w:val="00612471"/>
    <w:rsid w:val="00612607"/>
    <w:rsid w:val="00612D47"/>
    <w:rsid w:val="00613979"/>
    <w:rsid w:val="006143B7"/>
    <w:rsid w:val="00614892"/>
    <w:rsid w:val="0061497E"/>
    <w:rsid w:val="00615453"/>
    <w:rsid w:val="0061654A"/>
    <w:rsid w:val="00616B44"/>
    <w:rsid w:val="00616C56"/>
    <w:rsid w:val="00617150"/>
    <w:rsid w:val="00617A44"/>
    <w:rsid w:val="00617AF9"/>
    <w:rsid w:val="00617FE7"/>
    <w:rsid w:val="006207BD"/>
    <w:rsid w:val="006212AC"/>
    <w:rsid w:val="00621302"/>
    <w:rsid w:val="00621705"/>
    <w:rsid w:val="006217E2"/>
    <w:rsid w:val="00622C2D"/>
    <w:rsid w:val="00623160"/>
    <w:rsid w:val="006232B4"/>
    <w:rsid w:val="00623C9E"/>
    <w:rsid w:val="00623E59"/>
    <w:rsid w:val="00623F81"/>
    <w:rsid w:val="0062451C"/>
    <w:rsid w:val="0062454F"/>
    <w:rsid w:val="00624A1F"/>
    <w:rsid w:val="006252D5"/>
    <w:rsid w:val="006255EA"/>
    <w:rsid w:val="006265E5"/>
    <w:rsid w:val="0062680B"/>
    <w:rsid w:val="006268D6"/>
    <w:rsid w:val="00626A42"/>
    <w:rsid w:val="00626BBC"/>
    <w:rsid w:val="00626EB0"/>
    <w:rsid w:val="00627428"/>
    <w:rsid w:val="006274F9"/>
    <w:rsid w:val="0062761A"/>
    <w:rsid w:val="00627FDB"/>
    <w:rsid w:val="00630452"/>
    <w:rsid w:val="00630580"/>
    <w:rsid w:val="00630C67"/>
    <w:rsid w:val="00630CE6"/>
    <w:rsid w:val="00630D00"/>
    <w:rsid w:val="006311A3"/>
    <w:rsid w:val="006316E9"/>
    <w:rsid w:val="00631747"/>
    <w:rsid w:val="0063216D"/>
    <w:rsid w:val="00632433"/>
    <w:rsid w:val="006326AE"/>
    <w:rsid w:val="00632C7D"/>
    <w:rsid w:val="00632FDD"/>
    <w:rsid w:val="00633163"/>
    <w:rsid w:val="0063351A"/>
    <w:rsid w:val="00633538"/>
    <w:rsid w:val="0063367A"/>
    <w:rsid w:val="00633A8C"/>
    <w:rsid w:val="00633AEF"/>
    <w:rsid w:val="00633B9F"/>
    <w:rsid w:val="00633F40"/>
    <w:rsid w:val="00634009"/>
    <w:rsid w:val="006342B8"/>
    <w:rsid w:val="00634910"/>
    <w:rsid w:val="00634C27"/>
    <w:rsid w:val="00634D4C"/>
    <w:rsid w:val="0063511B"/>
    <w:rsid w:val="00635161"/>
    <w:rsid w:val="00635380"/>
    <w:rsid w:val="006353A6"/>
    <w:rsid w:val="00635618"/>
    <w:rsid w:val="00635A29"/>
    <w:rsid w:val="00635AB1"/>
    <w:rsid w:val="00635C16"/>
    <w:rsid w:val="00635FE6"/>
    <w:rsid w:val="006360EF"/>
    <w:rsid w:val="00636B7D"/>
    <w:rsid w:val="006378E2"/>
    <w:rsid w:val="00637A71"/>
    <w:rsid w:val="00637BD2"/>
    <w:rsid w:val="0064010D"/>
    <w:rsid w:val="006404ED"/>
    <w:rsid w:val="006405C5"/>
    <w:rsid w:val="00640824"/>
    <w:rsid w:val="00640C1D"/>
    <w:rsid w:val="00640CB5"/>
    <w:rsid w:val="00640E02"/>
    <w:rsid w:val="00640FB5"/>
    <w:rsid w:val="00641363"/>
    <w:rsid w:val="00641398"/>
    <w:rsid w:val="0064199C"/>
    <w:rsid w:val="00641BFB"/>
    <w:rsid w:val="00642321"/>
    <w:rsid w:val="00642597"/>
    <w:rsid w:val="0064284C"/>
    <w:rsid w:val="006428E3"/>
    <w:rsid w:val="00642D9E"/>
    <w:rsid w:val="00642F63"/>
    <w:rsid w:val="006432CB"/>
    <w:rsid w:val="0064354A"/>
    <w:rsid w:val="00643A55"/>
    <w:rsid w:val="00643D14"/>
    <w:rsid w:val="00643D2B"/>
    <w:rsid w:val="00643D83"/>
    <w:rsid w:val="00643DB3"/>
    <w:rsid w:val="006440A5"/>
    <w:rsid w:val="00644F27"/>
    <w:rsid w:val="006450AF"/>
    <w:rsid w:val="0064525A"/>
    <w:rsid w:val="006452D6"/>
    <w:rsid w:val="0064572D"/>
    <w:rsid w:val="0064636F"/>
    <w:rsid w:val="0064724B"/>
    <w:rsid w:val="00647AA3"/>
    <w:rsid w:val="00647B0A"/>
    <w:rsid w:val="006504FC"/>
    <w:rsid w:val="0065097C"/>
    <w:rsid w:val="00650B46"/>
    <w:rsid w:val="00650D18"/>
    <w:rsid w:val="00650E22"/>
    <w:rsid w:val="00651504"/>
    <w:rsid w:val="006517CB"/>
    <w:rsid w:val="00651FD6"/>
    <w:rsid w:val="006522BD"/>
    <w:rsid w:val="006522F8"/>
    <w:rsid w:val="00652EDF"/>
    <w:rsid w:val="00652F0C"/>
    <w:rsid w:val="00653311"/>
    <w:rsid w:val="00654F26"/>
    <w:rsid w:val="006552AF"/>
    <w:rsid w:val="0065565D"/>
    <w:rsid w:val="00656DB5"/>
    <w:rsid w:val="00657132"/>
    <w:rsid w:val="0065792B"/>
    <w:rsid w:val="00657C5B"/>
    <w:rsid w:val="00660358"/>
    <w:rsid w:val="00660537"/>
    <w:rsid w:val="0066103A"/>
    <w:rsid w:val="006613EF"/>
    <w:rsid w:val="00661426"/>
    <w:rsid w:val="00661A91"/>
    <w:rsid w:val="00661E26"/>
    <w:rsid w:val="006620F5"/>
    <w:rsid w:val="0066214A"/>
    <w:rsid w:val="0066279A"/>
    <w:rsid w:val="0066306A"/>
    <w:rsid w:val="00663770"/>
    <w:rsid w:val="00663CCC"/>
    <w:rsid w:val="00663EF7"/>
    <w:rsid w:val="006641F2"/>
    <w:rsid w:val="00664381"/>
    <w:rsid w:val="00664ADF"/>
    <w:rsid w:val="00664B37"/>
    <w:rsid w:val="00664CBC"/>
    <w:rsid w:val="006650FC"/>
    <w:rsid w:val="00665988"/>
    <w:rsid w:val="00665AEC"/>
    <w:rsid w:val="00666E67"/>
    <w:rsid w:val="00666F14"/>
    <w:rsid w:val="00667494"/>
    <w:rsid w:val="0066749C"/>
    <w:rsid w:val="006675F4"/>
    <w:rsid w:val="0066769E"/>
    <w:rsid w:val="00667C34"/>
    <w:rsid w:val="00667E2F"/>
    <w:rsid w:val="00670262"/>
    <w:rsid w:val="00671806"/>
    <w:rsid w:val="00671B04"/>
    <w:rsid w:val="00672122"/>
    <w:rsid w:val="006724E6"/>
    <w:rsid w:val="00672BB7"/>
    <w:rsid w:val="00672E1B"/>
    <w:rsid w:val="006731EE"/>
    <w:rsid w:val="006738AB"/>
    <w:rsid w:val="00673B0E"/>
    <w:rsid w:val="00673FF9"/>
    <w:rsid w:val="00674259"/>
    <w:rsid w:val="00674979"/>
    <w:rsid w:val="00674EE1"/>
    <w:rsid w:val="00674F66"/>
    <w:rsid w:val="00675758"/>
    <w:rsid w:val="006761F5"/>
    <w:rsid w:val="0067637D"/>
    <w:rsid w:val="00676914"/>
    <w:rsid w:val="00676CA8"/>
    <w:rsid w:val="00677487"/>
    <w:rsid w:val="00677F1E"/>
    <w:rsid w:val="00680211"/>
    <w:rsid w:val="006808F4"/>
    <w:rsid w:val="00680EB5"/>
    <w:rsid w:val="00681052"/>
    <w:rsid w:val="00681143"/>
    <w:rsid w:val="006812D2"/>
    <w:rsid w:val="00681E3C"/>
    <w:rsid w:val="00682072"/>
    <w:rsid w:val="00682410"/>
    <w:rsid w:val="00682781"/>
    <w:rsid w:val="00683170"/>
    <w:rsid w:val="006831AA"/>
    <w:rsid w:val="0068378E"/>
    <w:rsid w:val="00683C54"/>
    <w:rsid w:val="00683D48"/>
    <w:rsid w:val="00684483"/>
    <w:rsid w:val="006844A2"/>
    <w:rsid w:val="00684B76"/>
    <w:rsid w:val="00684C1A"/>
    <w:rsid w:val="00684EDA"/>
    <w:rsid w:val="006851A1"/>
    <w:rsid w:val="0068560D"/>
    <w:rsid w:val="00685D42"/>
    <w:rsid w:val="00685DEF"/>
    <w:rsid w:val="00686B26"/>
    <w:rsid w:val="00686E98"/>
    <w:rsid w:val="006874C6"/>
    <w:rsid w:val="006875B8"/>
    <w:rsid w:val="006900C9"/>
    <w:rsid w:val="00690344"/>
    <w:rsid w:val="00690A44"/>
    <w:rsid w:val="006912F6"/>
    <w:rsid w:val="0069137B"/>
    <w:rsid w:val="006918DA"/>
    <w:rsid w:val="006919C7"/>
    <w:rsid w:val="0069264D"/>
    <w:rsid w:val="00692CFA"/>
    <w:rsid w:val="00692D2F"/>
    <w:rsid w:val="006936F7"/>
    <w:rsid w:val="00693AA6"/>
    <w:rsid w:val="00693C8B"/>
    <w:rsid w:val="00693F1D"/>
    <w:rsid w:val="00694B82"/>
    <w:rsid w:val="00695468"/>
    <w:rsid w:val="00695632"/>
    <w:rsid w:val="00695D0F"/>
    <w:rsid w:val="00695D79"/>
    <w:rsid w:val="00695F08"/>
    <w:rsid w:val="00696199"/>
    <w:rsid w:val="00696238"/>
    <w:rsid w:val="00696485"/>
    <w:rsid w:val="006969BF"/>
    <w:rsid w:val="00696AF0"/>
    <w:rsid w:val="00696F5F"/>
    <w:rsid w:val="00697023"/>
    <w:rsid w:val="00697243"/>
    <w:rsid w:val="00697ABE"/>
    <w:rsid w:val="006A0916"/>
    <w:rsid w:val="006A0E23"/>
    <w:rsid w:val="006A0EDD"/>
    <w:rsid w:val="006A0FC0"/>
    <w:rsid w:val="006A18A6"/>
    <w:rsid w:val="006A1AFA"/>
    <w:rsid w:val="006A1DB1"/>
    <w:rsid w:val="006A2C6B"/>
    <w:rsid w:val="006A3166"/>
    <w:rsid w:val="006A3B51"/>
    <w:rsid w:val="006A433F"/>
    <w:rsid w:val="006A44D4"/>
    <w:rsid w:val="006A4BC8"/>
    <w:rsid w:val="006A4CF7"/>
    <w:rsid w:val="006A5527"/>
    <w:rsid w:val="006A5694"/>
    <w:rsid w:val="006A5B06"/>
    <w:rsid w:val="006A5B9D"/>
    <w:rsid w:val="006A5BBB"/>
    <w:rsid w:val="006A65E0"/>
    <w:rsid w:val="006A6918"/>
    <w:rsid w:val="006A6C1B"/>
    <w:rsid w:val="006A7157"/>
    <w:rsid w:val="006A7892"/>
    <w:rsid w:val="006A7921"/>
    <w:rsid w:val="006A7B5F"/>
    <w:rsid w:val="006B00F0"/>
    <w:rsid w:val="006B058D"/>
    <w:rsid w:val="006B06DC"/>
    <w:rsid w:val="006B0828"/>
    <w:rsid w:val="006B1110"/>
    <w:rsid w:val="006B17DD"/>
    <w:rsid w:val="006B2101"/>
    <w:rsid w:val="006B2107"/>
    <w:rsid w:val="006B2219"/>
    <w:rsid w:val="006B22F8"/>
    <w:rsid w:val="006B2628"/>
    <w:rsid w:val="006B3393"/>
    <w:rsid w:val="006B3A7F"/>
    <w:rsid w:val="006B3AF3"/>
    <w:rsid w:val="006B4291"/>
    <w:rsid w:val="006B4360"/>
    <w:rsid w:val="006B4BA2"/>
    <w:rsid w:val="006B500B"/>
    <w:rsid w:val="006B6115"/>
    <w:rsid w:val="006B61E2"/>
    <w:rsid w:val="006B642D"/>
    <w:rsid w:val="006B6D69"/>
    <w:rsid w:val="006B7510"/>
    <w:rsid w:val="006B7BD2"/>
    <w:rsid w:val="006B7EA0"/>
    <w:rsid w:val="006B7EA2"/>
    <w:rsid w:val="006C0B03"/>
    <w:rsid w:val="006C0B4C"/>
    <w:rsid w:val="006C0BCF"/>
    <w:rsid w:val="006C0DEE"/>
    <w:rsid w:val="006C11B1"/>
    <w:rsid w:val="006C1274"/>
    <w:rsid w:val="006C15F7"/>
    <w:rsid w:val="006C182D"/>
    <w:rsid w:val="006C1BFE"/>
    <w:rsid w:val="006C1DB6"/>
    <w:rsid w:val="006C1DDC"/>
    <w:rsid w:val="006C1FB3"/>
    <w:rsid w:val="006C25C7"/>
    <w:rsid w:val="006C25FF"/>
    <w:rsid w:val="006C266D"/>
    <w:rsid w:val="006C272B"/>
    <w:rsid w:val="006C3A51"/>
    <w:rsid w:val="006C4089"/>
    <w:rsid w:val="006C451B"/>
    <w:rsid w:val="006C4DD7"/>
    <w:rsid w:val="006C5958"/>
    <w:rsid w:val="006C5FD6"/>
    <w:rsid w:val="006C5FDD"/>
    <w:rsid w:val="006C60BC"/>
    <w:rsid w:val="006C631C"/>
    <w:rsid w:val="006C63E4"/>
    <w:rsid w:val="006C68F8"/>
    <w:rsid w:val="006C6C64"/>
    <w:rsid w:val="006C6D4D"/>
    <w:rsid w:val="006C6EFE"/>
    <w:rsid w:val="006C7129"/>
    <w:rsid w:val="006C72E6"/>
    <w:rsid w:val="006C7391"/>
    <w:rsid w:val="006C7429"/>
    <w:rsid w:val="006C7583"/>
    <w:rsid w:val="006C77C4"/>
    <w:rsid w:val="006C79B8"/>
    <w:rsid w:val="006C7BB0"/>
    <w:rsid w:val="006D066B"/>
    <w:rsid w:val="006D0856"/>
    <w:rsid w:val="006D0A21"/>
    <w:rsid w:val="006D0C91"/>
    <w:rsid w:val="006D0D9C"/>
    <w:rsid w:val="006D0DCC"/>
    <w:rsid w:val="006D0ECF"/>
    <w:rsid w:val="006D0FC5"/>
    <w:rsid w:val="006D15A7"/>
    <w:rsid w:val="006D1B40"/>
    <w:rsid w:val="006D1C2A"/>
    <w:rsid w:val="006D1E9D"/>
    <w:rsid w:val="006D2035"/>
    <w:rsid w:val="006D263F"/>
    <w:rsid w:val="006D28B0"/>
    <w:rsid w:val="006D2AD7"/>
    <w:rsid w:val="006D2CF1"/>
    <w:rsid w:val="006D2D64"/>
    <w:rsid w:val="006D2F80"/>
    <w:rsid w:val="006D2F8F"/>
    <w:rsid w:val="006D2FE2"/>
    <w:rsid w:val="006D306C"/>
    <w:rsid w:val="006D30BF"/>
    <w:rsid w:val="006D3212"/>
    <w:rsid w:val="006D3B8E"/>
    <w:rsid w:val="006D3DA5"/>
    <w:rsid w:val="006D46F1"/>
    <w:rsid w:val="006D595F"/>
    <w:rsid w:val="006D6429"/>
    <w:rsid w:val="006D6496"/>
    <w:rsid w:val="006E19B1"/>
    <w:rsid w:val="006E1B01"/>
    <w:rsid w:val="006E1F04"/>
    <w:rsid w:val="006E2460"/>
    <w:rsid w:val="006E24D7"/>
    <w:rsid w:val="006E2F9D"/>
    <w:rsid w:val="006E31CB"/>
    <w:rsid w:val="006E37EF"/>
    <w:rsid w:val="006E380A"/>
    <w:rsid w:val="006E39F3"/>
    <w:rsid w:val="006E3BCD"/>
    <w:rsid w:val="006E3CB4"/>
    <w:rsid w:val="006E4036"/>
    <w:rsid w:val="006E47A4"/>
    <w:rsid w:val="006E4A7E"/>
    <w:rsid w:val="006E4C54"/>
    <w:rsid w:val="006E4CDE"/>
    <w:rsid w:val="006E5591"/>
    <w:rsid w:val="006E55A7"/>
    <w:rsid w:val="006E5CEF"/>
    <w:rsid w:val="006E5F61"/>
    <w:rsid w:val="006E631A"/>
    <w:rsid w:val="006E698C"/>
    <w:rsid w:val="006E6B4B"/>
    <w:rsid w:val="006E7777"/>
    <w:rsid w:val="006E7A56"/>
    <w:rsid w:val="006E7CFC"/>
    <w:rsid w:val="006E7D6A"/>
    <w:rsid w:val="006E7F59"/>
    <w:rsid w:val="006F0402"/>
    <w:rsid w:val="006F0E11"/>
    <w:rsid w:val="006F110D"/>
    <w:rsid w:val="006F2103"/>
    <w:rsid w:val="006F2651"/>
    <w:rsid w:val="006F2A58"/>
    <w:rsid w:val="006F2ECF"/>
    <w:rsid w:val="006F322F"/>
    <w:rsid w:val="006F3625"/>
    <w:rsid w:val="006F37E5"/>
    <w:rsid w:val="006F3818"/>
    <w:rsid w:val="006F4B08"/>
    <w:rsid w:val="006F4CFD"/>
    <w:rsid w:val="006F5135"/>
    <w:rsid w:val="006F57A6"/>
    <w:rsid w:val="006F5B08"/>
    <w:rsid w:val="006F623D"/>
    <w:rsid w:val="006F674F"/>
    <w:rsid w:val="006F67CE"/>
    <w:rsid w:val="006F67F3"/>
    <w:rsid w:val="006F68B1"/>
    <w:rsid w:val="006F7132"/>
    <w:rsid w:val="006F748E"/>
    <w:rsid w:val="006F75A7"/>
    <w:rsid w:val="006F7750"/>
    <w:rsid w:val="006F77A2"/>
    <w:rsid w:val="006F77EC"/>
    <w:rsid w:val="006F78CF"/>
    <w:rsid w:val="006F79B9"/>
    <w:rsid w:val="006F7AB5"/>
    <w:rsid w:val="006F7C7A"/>
    <w:rsid w:val="006F7FF8"/>
    <w:rsid w:val="007003A1"/>
    <w:rsid w:val="00700565"/>
    <w:rsid w:val="0070081F"/>
    <w:rsid w:val="00700935"/>
    <w:rsid w:val="00700AF4"/>
    <w:rsid w:val="00701334"/>
    <w:rsid w:val="0070145F"/>
    <w:rsid w:val="00701B00"/>
    <w:rsid w:val="00702372"/>
    <w:rsid w:val="0070273B"/>
    <w:rsid w:val="00702AB5"/>
    <w:rsid w:val="00703318"/>
    <w:rsid w:val="00704676"/>
    <w:rsid w:val="0070525B"/>
    <w:rsid w:val="007056A0"/>
    <w:rsid w:val="00705709"/>
    <w:rsid w:val="00705989"/>
    <w:rsid w:val="007059B2"/>
    <w:rsid w:val="00705E87"/>
    <w:rsid w:val="007062FA"/>
    <w:rsid w:val="007063F2"/>
    <w:rsid w:val="00706433"/>
    <w:rsid w:val="0070697E"/>
    <w:rsid w:val="00706DB1"/>
    <w:rsid w:val="00706E60"/>
    <w:rsid w:val="007070E1"/>
    <w:rsid w:val="007078CE"/>
    <w:rsid w:val="00707F55"/>
    <w:rsid w:val="00710371"/>
    <w:rsid w:val="0071043C"/>
    <w:rsid w:val="007105FC"/>
    <w:rsid w:val="00710789"/>
    <w:rsid w:val="0071096E"/>
    <w:rsid w:val="00710D70"/>
    <w:rsid w:val="00712905"/>
    <w:rsid w:val="007129AA"/>
    <w:rsid w:val="00712CB7"/>
    <w:rsid w:val="00713376"/>
    <w:rsid w:val="00713491"/>
    <w:rsid w:val="007137A0"/>
    <w:rsid w:val="0071402D"/>
    <w:rsid w:val="00714323"/>
    <w:rsid w:val="00715205"/>
    <w:rsid w:val="0071559E"/>
    <w:rsid w:val="00715D00"/>
    <w:rsid w:val="0071616D"/>
    <w:rsid w:val="00716444"/>
    <w:rsid w:val="0071649A"/>
    <w:rsid w:val="00716815"/>
    <w:rsid w:val="00716BCF"/>
    <w:rsid w:val="0071734E"/>
    <w:rsid w:val="007173D2"/>
    <w:rsid w:val="00717714"/>
    <w:rsid w:val="007179DB"/>
    <w:rsid w:val="00717AE4"/>
    <w:rsid w:val="007201BC"/>
    <w:rsid w:val="00721137"/>
    <w:rsid w:val="0072126B"/>
    <w:rsid w:val="0072195D"/>
    <w:rsid w:val="00721BF6"/>
    <w:rsid w:val="00721F73"/>
    <w:rsid w:val="00722A9A"/>
    <w:rsid w:val="00722D74"/>
    <w:rsid w:val="00723196"/>
    <w:rsid w:val="00723464"/>
    <w:rsid w:val="0072359F"/>
    <w:rsid w:val="00723638"/>
    <w:rsid w:val="00723852"/>
    <w:rsid w:val="00723ADA"/>
    <w:rsid w:val="00723DC4"/>
    <w:rsid w:val="0072424F"/>
    <w:rsid w:val="00724346"/>
    <w:rsid w:val="00724563"/>
    <w:rsid w:val="00724569"/>
    <w:rsid w:val="00724710"/>
    <w:rsid w:val="007247E8"/>
    <w:rsid w:val="00724B73"/>
    <w:rsid w:val="00724FB2"/>
    <w:rsid w:val="00725B59"/>
    <w:rsid w:val="00725C30"/>
    <w:rsid w:val="00725ED9"/>
    <w:rsid w:val="00726181"/>
    <w:rsid w:val="007272B0"/>
    <w:rsid w:val="0072765E"/>
    <w:rsid w:val="00727A0B"/>
    <w:rsid w:val="007303F2"/>
    <w:rsid w:val="0073098C"/>
    <w:rsid w:val="00731032"/>
    <w:rsid w:val="00731604"/>
    <w:rsid w:val="00731CBE"/>
    <w:rsid w:val="00731D10"/>
    <w:rsid w:val="00731E3B"/>
    <w:rsid w:val="00731F87"/>
    <w:rsid w:val="00732700"/>
    <w:rsid w:val="0073276F"/>
    <w:rsid w:val="00732A04"/>
    <w:rsid w:val="00732D57"/>
    <w:rsid w:val="00733188"/>
    <w:rsid w:val="007334CC"/>
    <w:rsid w:val="00733867"/>
    <w:rsid w:val="00733930"/>
    <w:rsid w:val="00733BBC"/>
    <w:rsid w:val="007345E6"/>
    <w:rsid w:val="007348C8"/>
    <w:rsid w:val="00734E87"/>
    <w:rsid w:val="0073507D"/>
    <w:rsid w:val="0073542E"/>
    <w:rsid w:val="0073645F"/>
    <w:rsid w:val="0073652E"/>
    <w:rsid w:val="007365B1"/>
    <w:rsid w:val="007366E1"/>
    <w:rsid w:val="00736793"/>
    <w:rsid w:val="00736DBB"/>
    <w:rsid w:val="007373E5"/>
    <w:rsid w:val="00737565"/>
    <w:rsid w:val="007377D1"/>
    <w:rsid w:val="00737905"/>
    <w:rsid w:val="00737F09"/>
    <w:rsid w:val="00737F51"/>
    <w:rsid w:val="00740023"/>
    <w:rsid w:val="00740B18"/>
    <w:rsid w:val="00741295"/>
    <w:rsid w:val="007412F2"/>
    <w:rsid w:val="0074154C"/>
    <w:rsid w:val="00741673"/>
    <w:rsid w:val="00741780"/>
    <w:rsid w:val="00741B11"/>
    <w:rsid w:val="007425A2"/>
    <w:rsid w:val="007426E1"/>
    <w:rsid w:val="0074273C"/>
    <w:rsid w:val="007427E4"/>
    <w:rsid w:val="00742D8D"/>
    <w:rsid w:val="00743629"/>
    <w:rsid w:val="007437A2"/>
    <w:rsid w:val="0074394C"/>
    <w:rsid w:val="00743E2A"/>
    <w:rsid w:val="007446B1"/>
    <w:rsid w:val="007447D9"/>
    <w:rsid w:val="00744894"/>
    <w:rsid w:val="007455B0"/>
    <w:rsid w:val="00745B65"/>
    <w:rsid w:val="00746042"/>
    <w:rsid w:val="00746428"/>
    <w:rsid w:val="00746530"/>
    <w:rsid w:val="007465BC"/>
    <w:rsid w:val="00747205"/>
    <w:rsid w:val="007477D6"/>
    <w:rsid w:val="00747A5B"/>
    <w:rsid w:val="0075029A"/>
    <w:rsid w:val="007504C1"/>
    <w:rsid w:val="0075094F"/>
    <w:rsid w:val="007509D3"/>
    <w:rsid w:val="007509DC"/>
    <w:rsid w:val="00750E82"/>
    <w:rsid w:val="00750F3E"/>
    <w:rsid w:val="00751163"/>
    <w:rsid w:val="00751463"/>
    <w:rsid w:val="00751EE0"/>
    <w:rsid w:val="00751FD3"/>
    <w:rsid w:val="00751FFB"/>
    <w:rsid w:val="007525DC"/>
    <w:rsid w:val="007526B6"/>
    <w:rsid w:val="007526D4"/>
    <w:rsid w:val="007526E6"/>
    <w:rsid w:val="00752957"/>
    <w:rsid w:val="00752EAA"/>
    <w:rsid w:val="007535FC"/>
    <w:rsid w:val="00753977"/>
    <w:rsid w:val="00753EA1"/>
    <w:rsid w:val="00754685"/>
    <w:rsid w:val="007546D5"/>
    <w:rsid w:val="00754BF4"/>
    <w:rsid w:val="00754D82"/>
    <w:rsid w:val="00754E4E"/>
    <w:rsid w:val="00755132"/>
    <w:rsid w:val="0075515A"/>
    <w:rsid w:val="007551C6"/>
    <w:rsid w:val="00755749"/>
    <w:rsid w:val="007559DC"/>
    <w:rsid w:val="00755A44"/>
    <w:rsid w:val="00755BEE"/>
    <w:rsid w:val="00755DD9"/>
    <w:rsid w:val="0075601E"/>
    <w:rsid w:val="007560C9"/>
    <w:rsid w:val="00756728"/>
    <w:rsid w:val="00756771"/>
    <w:rsid w:val="007567CD"/>
    <w:rsid w:val="00756C56"/>
    <w:rsid w:val="00756DFA"/>
    <w:rsid w:val="007573F1"/>
    <w:rsid w:val="007577A5"/>
    <w:rsid w:val="007578BD"/>
    <w:rsid w:val="00760853"/>
    <w:rsid w:val="00760B72"/>
    <w:rsid w:val="00760EF3"/>
    <w:rsid w:val="00761D9A"/>
    <w:rsid w:val="007622F2"/>
    <w:rsid w:val="0076231C"/>
    <w:rsid w:val="0076271D"/>
    <w:rsid w:val="007628D8"/>
    <w:rsid w:val="00762B1B"/>
    <w:rsid w:val="00762B87"/>
    <w:rsid w:val="007631BA"/>
    <w:rsid w:val="00763737"/>
    <w:rsid w:val="00763A3F"/>
    <w:rsid w:val="00763C07"/>
    <w:rsid w:val="00763C64"/>
    <w:rsid w:val="00763FC3"/>
    <w:rsid w:val="007643F9"/>
    <w:rsid w:val="00764720"/>
    <w:rsid w:val="00764B2B"/>
    <w:rsid w:val="00765005"/>
    <w:rsid w:val="00765F3C"/>
    <w:rsid w:val="00765F54"/>
    <w:rsid w:val="00766785"/>
    <w:rsid w:val="00766B3D"/>
    <w:rsid w:val="00766B5A"/>
    <w:rsid w:val="00766E71"/>
    <w:rsid w:val="00766F41"/>
    <w:rsid w:val="007673DD"/>
    <w:rsid w:val="007675B5"/>
    <w:rsid w:val="00767A4B"/>
    <w:rsid w:val="00767EB4"/>
    <w:rsid w:val="007706F4"/>
    <w:rsid w:val="00770C6C"/>
    <w:rsid w:val="00770D98"/>
    <w:rsid w:val="00771533"/>
    <w:rsid w:val="007716A9"/>
    <w:rsid w:val="007726B9"/>
    <w:rsid w:val="00772E84"/>
    <w:rsid w:val="007731D9"/>
    <w:rsid w:val="00773330"/>
    <w:rsid w:val="00773642"/>
    <w:rsid w:val="00774A82"/>
    <w:rsid w:val="00774B2E"/>
    <w:rsid w:val="00774EC1"/>
    <w:rsid w:val="00775583"/>
    <w:rsid w:val="007759A8"/>
    <w:rsid w:val="00775BDF"/>
    <w:rsid w:val="00775E76"/>
    <w:rsid w:val="007761E6"/>
    <w:rsid w:val="007762D5"/>
    <w:rsid w:val="007765FD"/>
    <w:rsid w:val="007767F0"/>
    <w:rsid w:val="00776A66"/>
    <w:rsid w:val="00776D7A"/>
    <w:rsid w:val="00776D8A"/>
    <w:rsid w:val="007770F3"/>
    <w:rsid w:val="00777253"/>
    <w:rsid w:val="007776D6"/>
    <w:rsid w:val="007777CF"/>
    <w:rsid w:val="007778EF"/>
    <w:rsid w:val="00777A68"/>
    <w:rsid w:val="00777A69"/>
    <w:rsid w:val="00777E50"/>
    <w:rsid w:val="00780C84"/>
    <w:rsid w:val="00781F00"/>
    <w:rsid w:val="0078216E"/>
    <w:rsid w:val="00782A65"/>
    <w:rsid w:val="00782C9E"/>
    <w:rsid w:val="00782D16"/>
    <w:rsid w:val="00783237"/>
    <w:rsid w:val="0078378E"/>
    <w:rsid w:val="00783E61"/>
    <w:rsid w:val="00783EAD"/>
    <w:rsid w:val="00784149"/>
    <w:rsid w:val="00784204"/>
    <w:rsid w:val="007842DF"/>
    <w:rsid w:val="00784568"/>
    <w:rsid w:val="007846D2"/>
    <w:rsid w:val="007847F0"/>
    <w:rsid w:val="00784C0D"/>
    <w:rsid w:val="00784D95"/>
    <w:rsid w:val="00784E18"/>
    <w:rsid w:val="0078547B"/>
    <w:rsid w:val="00785A16"/>
    <w:rsid w:val="00786036"/>
    <w:rsid w:val="00786321"/>
    <w:rsid w:val="007867A2"/>
    <w:rsid w:val="00786AE0"/>
    <w:rsid w:val="00786B02"/>
    <w:rsid w:val="00786CC3"/>
    <w:rsid w:val="00786DC2"/>
    <w:rsid w:val="00787612"/>
    <w:rsid w:val="00787705"/>
    <w:rsid w:val="007879E6"/>
    <w:rsid w:val="00790942"/>
    <w:rsid w:val="00790CF8"/>
    <w:rsid w:val="00790F70"/>
    <w:rsid w:val="007912C7"/>
    <w:rsid w:val="0079156A"/>
    <w:rsid w:val="00791FAE"/>
    <w:rsid w:val="00792982"/>
    <w:rsid w:val="00792A50"/>
    <w:rsid w:val="00792B82"/>
    <w:rsid w:val="00792EAB"/>
    <w:rsid w:val="00792EC2"/>
    <w:rsid w:val="00792F50"/>
    <w:rsid w:val="007930C3"/>
    <w:rsid w:val="007932E6"/>
    <w:rsid w:val="007934B2"/>
    <w:rsid w:val="00793ACC"/>
    <w:rsid w:val="00793C71"/>
    <w:rsid w:val="00793D6C"/>
    <w:rsid w:val="00793DE0"/>
    <w:rsid w:val="00793FD0"/>
    <w:rsid w:val="00794796"/>
    <w:rsid w:val="00794F89"/>
    <w:rsid w:val="00795791"/>
    <w:rsid w:val="007957B2"/>
    <w:rsid w:val="0079585F"/>
    <w:rsid w:val="0079597F"/>
    <w:rsid w:val="00795B4F"/>
    <w:rsid w:val="00795C44"/>
    <w:rsid w:val="0079617D"/>
    <w:rsid w:val="00796328"/>
    <w:rsid w:val="0079665E"/>
    <w:rsid w:val="00796700"/>
    <w:rsid w:val="00796C96"/>
    <w:rsid w:val="00796DA1"/>
    <w:rsid w:val="00796DEF"/>
    <w:rsid w:val="0079748A"/>
    <w:rsid w:val="007974ED"/>
    <w:rsid w:val="00797572"/>
    <w:rsid w:val="0079762A"/>
    <w:rsid w:val="0079770A"/>
    <w:rsid w:val="00797A86"/>
    <w:rsid w:val="00797B20"/>
    <w:rsid w:val="00797B82"/>
    <w:rsid w:val="007A02E3"/>
    <w:rsid w:val="007A051D"/>
    <w:rsid w:val="007A0808"/>
    <w:rsid w:val="007A09D2"/>
    <w:rsid w:val="007A16A5"/>
    <w:rsid w:val="007A1DC0"/>
    <w:rsid w:val="007A1E60"/>
    <w:rsid w:val="007A1EC7"/>
    <w:rsid w:val="007A209A"/>
    <w:rsid w:val="007A2127"/>
    <w:rsid w:val="007A269B"/>
    <w:rsid w:val="007A2AAE"/>
    <w:rsid w:val="007A2E2A"/>
    <w:rsid w:val="007A2FFE"/>
    <w:rsid w:val="007A33B8"/>
    <w:rsid w:val="007A3A1D"/>
    <w:rsid w:val="007A3B5D"/>
    <w:rsid w:val="007A3B6C"/>
    <w:rsid w:val="007A3E70"/>
    <w:rsid w:val="007A4099"/>
    <w:rsid w:val="007A427E"/>
    <w:rsid w:val="007A461D"/>
    <w:rsid w:val="007A4801"/>
    <w:rsid w:val="007A4CA8"/>
    <w:rsid w:val="007A5127"/>
    <w:rsid w:val="007A52CE"/>
    <w:rsid w:val="007A5435"/>
    <w:rsid w:val="007A578A"/>
    <w:rsid w:val="007A5BD6"/>
    <w:rsid w:val="007A5D72"/>
    <w:rsid w:val="007A63B7"/>
    <w:rsid w:val="007A6598"/>
    <w:rsid w:val="007A66D0"/>
    <w:rsid w:val="007A672E"/>
    <w:rsid w:val="007A700A"/>
    <w:rsid w:val="007A7791"/>
    <w:rsid w:val="007A789B"/>
    <w:rsid w:val="007A7F44"/>
    <w:rsid w:val="007B0782"/>
    <w:rsid w:val="007B09D4"/>
    <w:rsid w:val="007B0B4C"/>
    <w:rsid w:val="007B1CC1"/>
    <w:rsid w:val="007B1D4C"/>
    <w:rsid w:val="007B1EE9"/>
    <w:rsid w:val="007B2218"/>
    <w:rsid w:val="007B2B67"/>
    <w:rsid w:val="007B2C23"/>
    <w:rsid w:val="007B2C55"/>
    <w:rsid w:val="007B3503"/>
    <w:rsid w:val="007B35C3"/>
    <w:rsid w:val="007B3641"/>
    <w:rsid w:val="007B4382"/>
    <w:rsid w:val="007B46B5"/>
    <w:rsid w:val="007B46BB"/>
    <w:rsid w:val="007B4811"/>
    <w:rsid w:val="007B4B3C"/>
    <w:rsid w:val="007B4BD6"/>
    <w:rsid w:val="007B5289"/>
    <w:rsid w:val="007B58BB"/>
    <w:rsid w:val="007B5C71"/>
    <w:rsid w:val="007B60BA"/>
    <w:rsid w:val="007B61C5"/>
    <w:rsid w:val="007B6746"/>
    <w:rsid w:val="007B775B"/>
    <w:rsid w:val="007B7A30"/>
    <w:rsid w:val="007B7D3E"/>
    <w:rsid w:val="007C05AF"/>
    <w:rsid w:val="007C075C"/>
    <w:rsid w:val="007C08A6"/>
    <w:rsid w:val="007C0BE5"/>
    <w:rsid w:val="007C0FB8"/>
    <w:rsid w:val="007C140D"/>
    <w:rsid w:val="007C147B"/>
    <w:rsid w:val="007C14E4"/>
    <w:rsid w:val="007C1AA9"/>
    <w:rsid w:val="007C1BE0"/>
    <w:rsid w:val="007C2124"/>
    <w:rsid w:val="007C2311"/>
    <w:rsid w:val="007C2336"/>
    <w:rsid w:val="007C285E"/>
    <w:rsid w:val="007C28FE"/>
    <w:rsid w:val="007C2B97"/>
    <w:rsid w:val="007C2EF7"/>
    <w:rsid w:val="007C30D1"/>
    <w:rsid w:val="007C332E"/>
    <w:rsid w:val="007C3BB5"/>
    <w:rsid w:val="007C3CEA"/>
    <w:rsid w:val="007C423F"/>
    <w:rsid w:val="007C433F"/>
    <w:rsid w:val="007C48C0"/>
    <w:rsid w:val="007C4D88"/>
    <w:rsid w:val="007C5712"/>
    <w:rsid w:val="007C5B5D"/>
    <w:rsid w:val="007C601B"/>
    <w:rsid w:val="007C69E5"/>
    <w:rsid w:val="007C724B"/>
    <w:rsid w:val="007C761A"/>
    <w:rsid w:val="007C78CC"/>
    <w:rsid w:val="007C7C4D"/>
    <w:rsid w:val="007C7DC6"/>
    <w:rsid w:val="007D005A"/>
    <w:rsid w:val="007D050D"/>
    <w:rsid w:val="007D07EB"/>
    <w:rsid w:val="007D08F4"/>
    <w:rsid w:val="007D1259"/>
    <w:rsid w:val="007D1BBC"/>
    <w:rsid w:val="007D1DF5"/>
    <w:rsid w:val="007D1FC2"/>
    <w:rsid w:val="007D21A3"/>
    <w:rsid w:val="007D25C8"/>
    <w:rsid w:val="007D2B82"/>
    <w:rsid w:val="007D307E"/>
    <w:rsid w:val="007D31B8"/>
    <w:rsid w:val="007D338D"/>
    <w:rsid w:val="007D371B"/>
    <w:rsid w:val="007D3785"/>
    <w:rsid w:val="007D380E"/>
    <w:rsid w:val="007D3D43"/>
    <w:rsid w:val="007D4666"/>
    <w:rsid w:val="007D4B56"/>
    <w:rsid w:val="007D4C91"/>
    <w:rsid w:val="007D55BF"/>
    <w:rsid w:val="007D57BD"/>
    <w:rsid w:val="007D5EA2"/>
    <w:rsid w:val="007D62F6"/>
    <w:rsid w:val="007D740C"/>
    <w:rsid w:val="007D7583"/>
    <w:rsid w:val="007D75EF"/>
    <w:rsid w:val="007D776B"/>
    <w:rsid w:val="007D7ABD"/>
    <w:rsid w:val="007E03A8"/>
    <w:rsid w:val="007E04FE"/>
    <w:rsid w:val="007E0A37"/>
    <w:rsid w:val="007E0B84"/>
    <w:rsid w:val="007E0C5F"/>
    <w:rsid w:val="007E11C3"/>
    <w:rsid w:val="007E16F2"/>
    <w:rsid w:val="007E171D"/>
    <w:rsid w:val="007E181F"/>
    <w:rsid w:val="007E1AC7"/>
    <w:rsid w:val="007E1F79"/>
    <w:rsid w:val="007E2995"/>
    <w:rsid w:val="007E29AD"/>
    <w:rsid w:val="007E2D27"/>
    <w:rsid w:val="007E31C4"/>
    <w:rsid w:val="007E32BC"/>
    <w:rsid w:val="007E344F"/>
    <w:rsid w:val="007E391E"/>
    <w:rsid w:val="007E3925"/>
    <w:rsid w:val="007E3A97"/>
    <w:rsid w:val="007E3BC1"/>
    <w:rsid w:val="007E403A"/>
    <w:rsid w:val="007E43E6"/>
    <w:rsid w:val="007E48DD"/>
    <w:rsid w:val="007E4C85"/>
    <w:rsid w:val="007E519F"/>
    <w:rsid w:val="007E5304"/>
    <w:rsid w:val="007E551E"/>
    <w:rsid w:val="007E5982"/>
    <w:rsid w:val="007E5A00"/>
    <w:rsid w:val="007E5A08"/>
    <w:rsid w:val="007E6113"/>
    <w:rsid w:val="007E613D"/>
    <w:rsid w:val="007E66A2"/>
    <w:rsid w:val="007E6743"/>
    <w:rsid w:val="007E6844"/>
    <w:rsid w:val="007E68E4"/>
    <w:rsid w:val="007E7100"/>
    <w:rsid w:val="007E76B3"/>
    <w:rsid w:val="007E7D0B"/>
    <w:rsid w:val="007F00A3"/>
    <w:rsid w:val="007F0481"/>
    <w:rsid w:val="007F0BC2"/>
    <w:rsid w:val="007F1373"/>
    <w:rsid w:val="007F1545"/>
    <w:rsid w:val="007F1ED6"/>
    <w:rsid w:val="007F2586"/>
    <w:rsid w:val="007F2773"/>
    <w:rsid w:val="007F297E"/>
    <w:rsid w:val="007F3B03"/>
    <w:rsid w:val="007F3F01"/>
    <w:rsid w:val="007F4442"/>
    <w:rsid w:val="007F46BF"/>
    <w:rsid w:val="007F4C4A"/>
    <w:rsid w:val="007F4E35"/>
    <w:rsid w:val="007F5F63"/>
    <w:rsid w:val="007F644D"/>
    <w:rsid w:val="007F6CC7"/>
    <w:rsid w:val="007F6FD7"/>
    <w:rsid w:val="007F707D"/>
    <w:rsid w:val="007F7308"/>
    <w:rsid w:val="00800225"/>
    <w:rsid w:val="00800971"/>
    <w:rsid w:val="00800DB0"/>
    <w:rsid w:val="0080154D"/>
    <w:rsid w:val="0080162C"/>
    <w:rsid w:val="008016CF"/>
    <w:rsid w:val="0080273A"/>
    <w:rsid w:val="00802BE0"/>
    <w:rsid w:val="00802F9B"/>
    <w:rsid w:val="008030E9"/>
    <w:rsid w:val="00803961"/>
    <w:rsid w:val="00803C05"/>
    <w:rsid w:val="00803D13"/>
    <w:rsid w:val="00804E0A"/>
    <w:rsid w:val="00805115"/>
    <w:rsid w:val="008051DA"/>
    <w:rsid w:val="0080603A"/>
    <w:rsid w:val="00806644"/>
    <w:rsid w:val="0080699E"/>
    <w:rsid w:val="00806B3B"/>
    <w:rsid w:val="00806D0A"/>
    <w:rsid w:val="00806DE7"/>
    <w:rsid w:val="0080704A"/>
    <w:rsid w:val="0080782C"/>
    <w:rsid w:val="00807893"/>
    <w:rsid w:val="00807ABB"/>
    <w:rsid w:val="00807E5D"/>
    <w:rsid w:val="0081042E"/>
    <w:rsid w:val="008106C3"/>
    <w:rsid w:val="008106D5"/>
    <w:rsid w:val="00810861"/>
    <w:rsid w:val="0081086E"/>
    <w:rsid w:val="00810C89"/>
    <w:rsid w:val="00810E12"/>
    <w:rsid w:val="0081112A"/>
    <w:rsid w:val="00811ADF"/>
    <w:rsid w:val="00811B75"/>
    <w:rsid w:val="00811B78"/>
    <w:rsid w:val="00811E83"/>
    <w:rsid w:val="00811EDD"/>
    <w:rsid w:val="00812215"/>
    <w:rsid w:val="008122D4"/>
    <w:rsid w:val="00812315"/>
    <w:rsid w:val="00812EFB"/>
    <w:rsid w:val="008132F3"/>
    <w:rsid w:val="00813591"/>
    <w:rsid w:val="008139BA"/>
    <w:rsid w:val="00813B80"/>
    <w:rsid w:val="00813D22"/>
    <w:rsid w:val="00814148"/>
    <w:rsid w:val="008141C6"/>
    <w:rsid w:val="008142E2"/>
    <w:rsid w:val="008143D6"/>
    <w:rsid w:val="0081450E"/>
    <w:rsid w:val="00814B16"/>
    <w:rsid w:val="00814F98"/>
    <w:rsid w:val="00814FD3"/>
    <w:rsid w:val="008150E7"/>
    <w:rsid w:val="00815955"/>
    <w:rsid w:val="00815A48"/>
    <w:rsid w:val="00816EFC"/>
    <w:rsid w:val="0081730B"/>
    <w:rsid w:val="0081757C"/>
    <w:rsid w:val="00817583"/>
    <w:rsid w:val="008176D6"/>
    <w:rsid w:val="00817AE0"/>
    <w:rsid w:val="00817EEB"/>
    <w:rsid w:val="00817FC2"/>
    <w:rsid w:val="00817FEA"/>
    <w:rsid w:val="008209D5"/>
    <w:rsid w:val="00820B97"/>
    <w:rsid w:val="00820BBC"/>
    <w:rsid w:val="00820DDA"/>
    <w:rsid w:val="00822076"/>
    <w:rsid w:val="008221D2"/>
    <w:rsid w:val="00822611"/>
    <w:rsid w:val="00822C48"/>
    <w:rsid w:val="00822DE7"/>
    <w:rsid w:val="00823396"/>
    <w:rsid w:val="0082380B"/>
    <w:rsid w:val="00823C3F"/>
    <w:rsid w:val="00823CEE"/>
    <w:rsid w:val="00823EF8"/>
    <w:rsid w:val="00823F3F"/>
    <w:rsid w:val="008245A5"/>
    <w:rsid w:val="00824649"/>
    <w:rsid w:val="00824B3B"/>
    <w:rsid w:val="00824F78"/>
    <w:rsid w:val="008251A1"/>
    <w:rsid w:val="0082543E"/>
    <w:rsid w:val="0082575C"/>
    <w:rsid w:val="00825878"/>
    <w:rsid w:val="00825CD5"/>
    <w:rsid w:val="00826582"/>
    <w:rsid w:val="008265E3"/>
    <w:rsid w:val="008275F7"/>
    <w:rsid w:val="00827620"/>
    <w:rsid w:val="0083032B"/>
    <w:rsid w:val="00830402"/>
    <w:rsid w:val="008304F2"/>
    <w:rsid w:val="00830563"/>
    <w:rsid w:val="00830797"/>
    <w:rsid w:val="0083083E"/>
    <w:rsid w:val="00830B08"/>
    <w:rsid w:val="00831835"/>
    <w:rsid w:val="008318D4"/>
    <w:rsid w:val="00832281"/>
    <w:rsid w:val="0083263E"/>
    <w:rsid w:val="00832864"/>
    <w:rsid w:val="00832B1A"/>
    <w:rsid w:val="00832F4C"/>
    <w:rsid w:val="00834031"/>
    <w:rsid w:val="00834308"/>
    <w:rsid w:val="00834459"/>
    <w:rsid w:val="00834F45"/>
    <w:rsid w:val="0083532B"/>
    <w:rsid w:val="00835360"/>
    <w:rsid w:val="00835B95"/>
    <w:rsid w:val="00836200"/>
    <w:rsid w:val="00836642"/>
    <w:rsid w:val="00836A22"/>
    <w:rsid w:val="00836C0F"/>
    <w:rsid w:val="00836E32"/>
    <w:rsid w:val="0083738C"/>
    <w:rsid w:val="008401CE"/>
    <w:rsid w:val="00840D9F"/>
    <w:rsid w:val="00841B32"/>
    <w:rsid w:val="00841C27"/>
    <w:rsid w:val="008424F9"/>
    <w:rsid w:val="008425E4"/>
    <w:rsid w:val="00842628"/>
    <w:rsid w:val="00842B23"/>
    <w:rsid w:val="00842BBD"/>
    <w:rsid w:val="00842F36"/>
    <w:rsid w:val="00843664"/>
    <w:rsid w:val="00843D80"/>
    <w:rsid w:val="00843DFF"/>
    <w:rsid w:val="00843F05"/>
    <w:rsid w:val="008440FF"/>
    <w:rsid w:val="008443AD"/>
    <w:rsid w:val="00844480"/>
    <w:rsid w:val="00844BAE"/>
    <w:rsid w:val="00844F4F"/>
    <w:rsid w:val="00845D27"/>
    <w:rsid w:val="00846104"/>
    <w:rsid w:val="00846288"/>
    <w:rsid w:val="0084653D"/>
    <w:rsid w:val="00846B6E"/>
    <w:rsid w:val="0084743C"/>
    <w:rsid w:val="008474DE"/>
    <w:rsid w:val="008477C3"/>
    <w:rsid w:val="008500A7"/>
    <w:rsid w:val="008502E2"/>
    <w:rsid w:val="00850511"/>
    <w:rsid w:val="00850537"/>
    <w:rsid w:val="0085135E"/>
    <w:rsid w:val="008520B0"/>
    <w:rsid w:val="00852C29"/>
    <w:rsid w:val="00852C3C"/>
    <w:rsid w:val="00853177"/>
    <w:rsid w:val="00853E18"/>
    <w:rsid w:val="00854229"/>
    <w:rsid w:val="008543E8"/>
    <w:rsid w:val="00854E85"/>
    <w:rsid w:val="008550E5"/>
    <w:rsid w:val="00855998"/>
    <w:rsid w:val="008559B8"/>
    <w:rsid w:val="008560D0"/>
    <w:rsid w:val="0085620F"/>
    <w:rsid w:val="0085634A"/>
    <w:rsid w:val="008566A5"/>
    <w:rsid w:val="00856925"/>
    <w:rsid w:val="00856ECF"/>
    <w:rsid w:val="0085719F"/>
    <w:rsid w:val="00857217"/>
    <w:rsid w:val="008573DB"/>
    <w:rsid w:val="00857949"/>
    <w:rsid w:val="00857D25"/>
    <w:rsid w:val="0086005E"/>
    <w:rsid w:val="008602A9"/>
    <w:rsid w:val="008610F3"/>
    <w:rsid w:val="00861459"/>
    <w:rsid w:val="00861963"/>
    <w:rsid w:val="00861A2C"/>
    <w:rsid w:val="00861BA2"/>
    <w:rsid w:val="00861C55"/>
    <w:rsid w:val="00861D87"/>
    <w:rsid w:val="00862B86"/>
    <w:rsid w:val="00862DED"/>
    <w:rsid w:val="0086317B"/>
    <w:rsid w:val="00863846"/>
    <w:rsid w:val="00864264"/>
    <w:rsid w:val="0086426E"/>
    <w:rsid w:val="00864366"/>
    <w:rsid w:val="008643A0"/>
    <w:rsid w:val="008647F7"/>
    <w:rsid w:val="00864B6E"/>
    <w:rsid w:val="00864B77"/>
    <w:rsid w:val="00864FBB"/>
    <w:rsid w:val="00865577"/>
    <w:rsid w:val="00865695"/>
    <w:rsid w:val="00865B91"/>
    <w:rsid w:val="00865CCF"/>
    <w:rsid w:val="00865E78"/>
    <w:rsid w:val="008661AA"/>
    <w:rsid w:val="0086660C"/>
    <w:rsid w:val="008666E7"/>
    <w:rsid w:val="00866A4B"/>
    <w:rsid w:val="00867128"/>
    <w:rsid w:val="0086722C"/>
    <w:rsid w:val="00867352"/>
    <w:rsid w:val="00867880"/>
    <w:rsid w:val="00867CBE"/>
    <w:rsid w:val="00867D38"/>
    <w:rsid w:val="0087022A"/>
    <w:rsid w:val="008702A5"/>
    <w:rsid w:val="008703B5"/>
    <w:rsid w:val="008704E8"/>
    <w:rsid w:val="008706B0"/>
    <w:rsid w:val="00870DDD"/>
    <w:rsid w:val="0087123F"/>
    <w:rsid w:val="008713DC"/>
    <w:rsid w:val="0087182E"/>
    <w:rsid w:val="00871A53"/>
    <w:rsid w:val="00871B2F"/>
    <w:rsid w:val="00871C66"/>
    <w:rsid w:val="00871D1A"/>
    <w:rsid w:val="008721F1"/>
    <w:rsid w:val="00872764"/>
    <w:rsid w:val="00872E59"/>
    <w:rsid w:val="00873085"/>
    <w:rsid w:val="00873559"/>
    <w:rsid w:val="00874069"/>
    <w:rsid w:val="008740E8"/>
    <w:rsid w:val="00874280"/>
    <w:rsid w:val="00874557"/>
    <w:rsid w:val="008746BF"/>
    <w:rsid w:val="00874B09"/>
    <w:rsid w:val="00874C79"/>
    <w:rsid w:val="00874C97"/>
    <w:rsid w:val="00875FF3"/>
    <w:rsid w:val="008762B2"/>
    <w:rsid w:val="0087643B"/>
    <w:rsid w:val="0087663E"/>
    <w:rsid w:val="0087692A"/>
    <w:rsid w:val="00876EA1"/>
    <w:rsid w:val="0087768B"/>
    <w:rsid w:val="00877A2D"/>
    <w:rsid w:val="00880536"/>
    <w:rsid w:val="0088054E"/>
    <w:rsid w:val="0088071B"/>
    <w:rsid w:val="00880CC2"/>
    <w:rsid w:val="008814DF"/>
    <w:rsid w:val="0088285D"/>
    <w:rsid w:val="0088292D"/>
    <w:rsid w:val="00882F81"/>
    <w:rsid w:val="008833A7"/>
    <w:rsid w:val="0088420B"/>
    <w:rsid w:val="00884961"/>
    <w:rsid w:val="00884AD2"/>
    <w:rsid w:val="00884D48"/>
    <w:rsid w:val="0088505C"/>
    <w:rsid w:val="0088513F"/>
    <w:rsid w:val="00885601"/>
    <w:rsid w:val="00885967"/>
    <w:rsid w:val="00885B2B"/>
    <w:rsid w:val="00885D80"/>
    <w:rsid w:val="00886382"/>
    <w:rsid w:val="00886635"/>
    <w:rsid w:val="00886775"/>
    <w:rsid w:val="008870C3"/>
    <w:rsid w:val="00887231"/>
    <w:rsid w:val="008872BC"/>
    <w:rsid w:val="008872D7"/>
    <w:rsid w:val="008873B7"/>
    <w:rsid w:val="00887A35"/>
    <w:rsid w:val="0089041D"/>
    <w:rsid w:val="008908A3"/>
    <w:rsid w:val="008909D7"/>
    <w:rsid w:val="00890C68"/>
    <w:rsid w:val="00890CAC"/>
    <w:rsid w:val="00891191"/>
    <w:rsid w:val="008914A8"/>
    <w:rsid w:val="00891824"/>
    <w:rsid w:val="0089204F"/>
    <w:rsid w:val="00892079"/>
    <w:rsid w:val="008920EF"/>
    <w:rsid w:val="00892BFE"/>
    <w:rsid w:val="00892C2D"/>
    <w:rsid w:val="00893E35"/>
    <w:rsid w:val="00893F76"/>
    <w:rsid w:val="00894075"/>
    <w:rsid w:val="008945C5"/>
    <w:rsid w:val="00894713"/>
    <w:rsid w:val="00894826"/>
    <w:rsid w:val="008950B3"/>
    <w:rsid w:val="008953D0"/>
    <w:rsid w:val="0089541C"/>
    <w:rsid w:val="00895966"/>
    <w:rsid w:val="00895B7A"/>
    <w:rsid w:val="00896138"/>
    <w:rsid w:val="00896319"/>
    <w:rsid w:val="00896367"/>
    <w:rsid w:val="00896652"/>
    <w:rsid w:val="008975B5"/>
    <w:rsid w:val="00897622"/>
    <w:rsid w:val="00897E25"/>
    <w:rsid w:val="008A0347"/>
    <w:rsid w:val="008A04CE"/>
    <w:rsid w:val="008A05A3"/>
    <w:rsid w:val="008A0C97"/>
    <w:rsid w:val="008A0CAD"/>
    <w:rsid w:val="008A17DE"/>
    <w:rsid w:val="008A18AB"/>
    <w:rsid w:val="008A19DE"/>
    <w:rsid w:val="008A1AD4"/>
    <w:rsid w:val="008A20E6"/>
    <w:rsid w:val="008A240E"/>
    <w:rsid w:val="008A2DBD"/>
    <w:rsid w:val="008A3049"/>
    <w:rsid w:val="008A3867"/>
    <w:rsid w:val="008A3F64"/>
    <w:rsid w:val="008A3FD5"/>
    <w:rsid w:val="008A5292"/>
    <w:rsid w:val="008A5416"/>
    <w:rsid w:val="008A562B"/>
    <w:rsid w:val="008A56C6"/>
    <w:rsid w:val="008A58E0"/>
    <w:rsid w:val="008A5D11"/>
    <w:rsid w:val="008A6CFB"/>
    <w:rsid w:val="008A78A7"/>
    <w:rsid w:val="008A7A9B"/>
    <w:rsid w:val="008A7CAC"/>
    <w:rsid w:val="008A7DEC"/>
    <w:rsid w:val="008A7E8E"/>
    <w:rsid w:val="008B0761"/>
    <w:rsid w:val="008B081D"/>
    <w:rsid w:val="008B090C"/>
    <w:rsid w:val="008B0A3B"/>
    <w:rsid w:val="008B0A64"/>
    <w:rsid w:val="008B1198"/>
    <w:rsid w:val="008B16EE"/>
    <w:rsid w:val="008B1E0A"/>
    <w:rsid w:val="008B2135"/>
    <w:rsid w:val="008B2365"/>
    <w:rsid w:val="008B2D08"/>
    <w:rsid w:val="008B3798"/>
    <w:rsid w:val="008B3CCA"/>
    <w:rsid w:val="008B437A"/>
    <w:rsid w:val="008B43B6"/>
    <w:rsid w:val="008B46ED"/>
    <w:rsid w:val="008B4A12"/>
    <w:rsid w:val="008B4EAB"/>
    <w:rsid w:val="008B52F2"/>
    <w:rsid w:val="008B5718"/>
    <w:rsid w:val="008B5FFB"/>
    <w:rsid w:val="008B6337"/>
    <w:rsid w:val="008B64AD"/>
    <w:rsid w:val="008B64C1"/>
    <w:rsid w:val="008B69A1"/>
    <w:rsid w:val="008B6BAD"/>
    <w:rsid w:val="008B6CB7"/>
    <w:rsid w:val="008B7029"/>
    <w:rsid w:val="008B70DC"/>
    <w:rsid w:val="008B758D"/>
    <w:rsid w:val="008B7B2F"/>
    <w:rsid w:val="008B7C4D"/>
    <w:rsid w:val="008C02E3"/>
    <w:rsid w:val="008C09C6"/>
    <w:rsid w:val="008C19F2"/>
    <w:rsid w:val="008C1BD7"/>
    <w:rsid w:val="008C1E09"/>
    <w:rsid w:val="008C21A0"/>
    <w:rsid w:val="008C2598"/>
    <w:rsid w:val="008C27A8"/>
    <w:rsid w:val="008C27E6"/>
    <w:rsid w:val="008C289F"/>
    <w:rsid w:val="008C3132"/>
    <w:rsid w:val="008C3149"/>
    <w:rsid w:val="008C3403"/>
    <w:rsid w:val="008C35F6"/>
    <w:rsid w:val="008C3AC6"/>
    <w:rsid w:val="008C42D4"/>
    <w:rsid w:val="008C452B"/>
    <w:rsid w:val="008C5C35"/>
    <w:rsid w:val="008C5FBD"/>
    <w:rsid w:val="008C6177"/>
    <w:rsid w:val="008C670C"/>
    <w:rsid w:val="008C67D5"/>
    <w:rsid w:val="008C6C72"/>
    <w:rsid w:val="008C76BC"/>
    <w:rsid w:val="008C78E3"/>
    <w:rsid w:val="008D021B"/>
    <w:rsid w:val="008D0739"/>
    <w:rsid w:val="008D0D80"/>
    <w:rsid w:val="008D1293"/>
    <w:rsid w:val="008D19E2"/>
    <w:rsid w:val="008D26A1"/>
    <w:rsid w:val="008D2D23"/>
    <w:rsid w:val="008D2EB9"/>
    <w:rsid w:val="008D3336"/>
    <w:rsid w:val="008D35B6"/>
    <w:rsid w:val="008D3854"/>
    <w:rsid w:val="008D3888"/>
    <w:rsid w:val="008D3B4A"/>
    <w:rsid w:val="008D3D51"/>
    <w:rsid w:val="008D3DED"/>
    <w:rsid w:val="008D4004"/>
    <w:rsid w:val="008D42F3"/>
    <w:rsid w:val="008D4722"/>
    <w:rsid w:val="008D4770"/>
    <w:rsid w:val="008D4CED"/>
    <w:rsid w:val="008D4E41"/>
    <w:rsid w:val="008D505F"/>
    <w:rsid w:val="008D5746"/>
    <w:rsid w:val="008D6985"/>
    <w:rsid w:val="008D6DEC"/>
    <w:rsid w:val="008D74DE"/>
    <w:rsid w:val="008D7511"/>
    <w:rsid w:val="008D7931"/>
    <w:rsid w:val="008D7C97"/>
    <w:rsid w:val="008D7E91"/>
    <w:rsid w:val="008E0482"/>
    <w:rsid w:val="008E10B8"/>
    <w:rsid w:val="008E1AD1"/>
    <w:rsid w:val="008E1C40"/>
    <w:rsid w:val="008E1FCC"/>
    <w:rsid w:val="008E1FE4"/>
    <w:rsid w:val="008E20FD"/>
    <w:rsid w:val="008E2420"/>
    <w:rsid w:val="008E24FE"/>
    <w:rsid w:val="008E268D"/>
    <w:rsid w:val="008E28C4"/>
    <w:rsid w:val="008E2A26"/>
    <w:rsid w:val="008E3233"/>
    <w:rsid w:val="008E3673"/>
    <w:rsid w:val="008E3C03"/>
    <w:rsid w:val="008E44A3"/>
    <w:rsid w:val="008E4941"/>
    <w:rsid w:val="008E4F41"/>
    <w:rsid w:val="008E4F8C"/>
    <w:rsid w:val="008E50BA"/>
    <w:rsid w:val="008E5389"/>
    <w:rsid w:val="008E5D92"/>
    <w:rsid w:val="008E6368"/>
    <w:rsid w:val="008E6582"/>
    <w:rsid w:val="008E660E"/>
    <w:rsid w:val="008E6A77"/>
    <w:rsid w:val="008E6B36"/>
    <w:rsid w:val="008E7290"/>
    <w:rsid w:val="008E76DF"/>
    <w:rsid w:val="008E7BC9"/>
    <w:rsid w:val="008E7D17"/>
    <w:rsid w:val="008E7E40"/>
    <w:rsid w:val="008F037E"/>
    <w:rsid w:val="008F0AFD"/>
    <w:rsid w:val="008F0CF7"/>
    <w:rsid w:val="008F0ECC"/>
    <w:rsid w:val="008F141E"/>
    <w:rsid w:val="008F1468"/>
    <w:rsid w:val="008F15F1"/>
    <w:rsid w:val="008F1668"/>
    <w:rsid w:val="008F20FD"/>
    <w:rsid w:val="008F227F"/>
    <w:rsid w:val="008F2337"/>
    <w:rsid w:val="008F2A96"/>
    <w:rsid w:val="008F2C98"/>
    <w:rsid w:val="008F2D1F"/>
    <w:rsid w:val="008F2DF5"/>
    <w:rsid w:val="008F31F9"/>
    <w:rsid w:val="008F3209"/>
    <w:rsid w:val="008F392A"/>
    <w:rsid w:val="008F3CC1"/>
    <w:rsid w:val="008F3DDD"/>
    <w:rsid w:val="008F4367"/>
    <w:rsid w:val="008F47C4"/>
    <w:rsid w:val="008F48DB"/>
    <w:rsid w:val="008F49E7"/>
    <w:rsid w:val="008F4D06"/>
    <w:rsid w:val="008F4EAA"/>
    <w:rsid w:val="008F4FD2"/>
    <w:rsid w:val="008F5076"/>
    <w:rsid w:val="008F599B"/>
    <w:rsid w:val="008F5D61"/>
    <w:rsid w:val="008F6210"/>
    <w:rsid w:val="008F6435"/>
    <w:rsid w:val="008F648C"/>
    <w:rsid w:val="008F6513"/>
    <w:rsid w:val="008F6654"/>
    <w:rsid w:val="008F6E7E"/>
    <w:rsid w:val="008F6FE1"/>
    <w:rsid w:val="008F7470"/>
    <w:rsid w:val="008F78FD"/>
    <w:rsid w:val="008F791E"/>
    <w:rsid w:val="008F7F24"/>
    <w:rsid w:val="00900050"/>
    <w:rsid w:val="00900232"/>
    <w:rsid w:val="00900DBE"/>
    <w:rsid w:val="00900E94"/>
    <w:rsid w:val="0090126D"/>
    <w:rsid w:val="0090158C"/>
    <w:rsid w:val="00901734"/>
    <w:rsid w:val="00901F45"/>
    <w:rsid w:val="0090246B"/>
    <w:rsid w:val="00902479"/>
    <w:rsid w:val="00903121"/>
    <w:rsid w:val="00903231"/>
    <w:rsid w:val="009032CB"/>
    <w:rsid w:val="00903E82"/>
    <w:rsid w:val="00903FA1"/>
    <w:rsid w:val="00904091"/>
    <w:rsid w:val="00904321"/>
    <w:rsid w:val="009043A5"/>
    <w:rsid w:val="00904E19"/>
    <w:rsid w:val="00904E56"/>
    <w:rsid w:val="009054C5"/>
    <w:rsid w:val="009058B1"/>
    <w:rsid w:val="00905D66"/>
    <w:rsid w:val="00905F3E"/>
    <w:rsid w:val="00906666"/>
    <w:rsid w:val="009066B6"/>
    <w:rsid w:val="009067D9"/>
    <w:rsid w:val="00906FEA"/>
    <w:rsid w:val="00907128"/>
    <w:rsid w:val="00907331"/>
    <w:rsid w:val="0090785C"/>
    <w:rsid w:val="00907B57"/>
    <w:rsid w:val="00907D51"/>
    <w:rsid w:val="00907F0F"/>
    <w:rsid w:val="009107F5"/>
    <w:rsid w:val="009109AE"/>
    <w:rsid w:val="009109B5"/>
    <w:rsid w:val="009109CE"/>
    <w:rsid w:val="00910DC1"/>
    <w:rsid w:val="00910F5C"/>
    <w:rsid w:val="00910FB0"/>
    <w:rsid w:val="009111AE"/>
    <w:rsid w:val="00911448"/>
    <w:rsid w:val="009116B1"/>
    <w:rsid w:val="00911961"/>
    <w:rsid w:val="00911AC2"/>
    <w:rsid w:val="00911CEE"/>
    <w:rsid w:val="0091281C"/>
    <w:rsid w:val="0091292F"/>
    <w:rsid w:val="00912A92"/>
    <w:rsid w:val="00913231"/>
    <w:rsid w:val="0091349C"/>
    <w:rsid w:val="009138A9"/>
    <w:rsid w:val="00913C03"/>
    <w:rsid w:val="00914010"/>
    <w:rsid w:val="0091417D"/>
    <w:rsid w:val="00914403"/>
    <w:rsid w:val="00914545"/>
    <w:rsid w:val="009146E4"/>
    <w:rsid w:val="0091474F"/>
    <w:rsid w:val="009151C5"/>
    <w:rsid w:val="009157FC"/>
    <w:rsid w:val="00915BFA"/>
    <w:rsid w:val="00915E89"/>
    <w:rsid w:val="00916129"/>
    <w:rsid w:val="009167EF"/>
    <w:rsid w:val="009169EA"/>
    <w:rsid w:val="00917202"/>
    <w:rsid w:val="00917B08"/>
    <w:rsid w:val="00917BB2"/>
    <w:rsid w:val="00917E6D"/>
    <w:rsid w:val="00920276"/>
    <w:rsid w:val="00920D9F"/>
    <w:rsid w:val="0092113D"/>
    <w:rsid w:val="009211DA"/>
    <w:rsid w:val="00921300"/>
    <w:rsid w:val="00921344"/>
    <w:rsid w:val="009213D9"/>
    <w:rsid w:val="009220AC"/>
    <w:rsid w:val="00922433"/>
    <w:rsid w:val="00922486"/>
    <w:rsid w:val="00922958"/>
    <w:rsid w:val="00922ECD"/>
    <w:rsid w:val="00922EFA"/>
    <w:rsid w:val="00923493"/>
    <w:rsid w:val="0092406A"/>
    <w:rsid w:val="009240D7"/>
    <w:rsid w:val="0092447F"/>
    <w:rsid w:val="009247F9"/>
    <w:rsid w:val="00924A34"/>
    <w:rsid w:val="00924C0E"/>
    <w:rsid w:val="009251C7"/>
    <w:rsid w:val="0092542C"/>
    <w:rsid w:val="00925585"/>
    <w:rsid w:val="00925BE7"/>
    <w:rsid w:val="00926413"/>
    <w:rsid w:val="009264BD"/>
    <w:rsid w:val="009264C5"/>
    <w:rsid w:val="00926AC8"/>
    <w:rsid w:val="00926B98"/>
    <w:rsid w:val="00926BE8"/>
    <w:rsid w:val="00926CB6"/>
    <w:rsid w:val="0092760A"/>
    <w:rsid w:val="009278E4"/>
    <w:rsid w:val="00927A8E"/>
    <w:rsid w:val="00927C5A"/>
    <w:rsid w:val="00927DFF"/>
    <w:rsid w:val="00927F60"/>
    <w:rsid w:val="0093015A"/>
    <w:rsid w:val="00930430"/>
    <w:rsid w:val="00930872"/>
    <w:rsid w:val="009309C6"/>
    <w:rsid w:val="00930B25"/>
    <w:rsid w:val="00930C7E"/>
    <w:rsid w:val="00931016"/>
    <w:rsid w:val="00931663"/>
    <w:rsid w:val="0093182A"/>
    <w:rsid w:val="009318A2"/>
    <w:rsid w:val="009323A9"/>
    <w:rsid w:val="00932649"/>
    <w:rsid w:val="009329F6"/>
    <w:rsid w:val="00932B78"/>
    <w:rsid w:val="00932C89"/>
    <w:rsid w:val="00933354"/>
    <w:rsid w:val="00933F0E"/>
    <w:rsid w:val="00934384"/>
    <w:rsid w:val="0093464B"/>
    <w:rsid w:val="00934A83"/>
    <w:rsid w:val="00934C6E"/>
    <w:rsid w:val="0093511D"/>
    <w:rsid w:val="009351B6"/>
    <w:rsid w:val="009356D5"/>
    <w:rsid w:val="00935A27"/>
    <w:rsid w:val="00935CAD"/>
    <w:rsid w:val="00935E46"/>
    <w:rsid w:val="00936037"/>
    <w:rsid w:val="00936361"/>
    <w:rsid w:val="00937B86"/>
    <w:rsid w:val="00940232"/>
    <w:rsid w:val="00940968"/>
    <w:rsid w:val="00940AAC"/>
    <w:rsid w:val="00940EC1"/>
    <w:rsid w:val="0094114C"/>
    <w:rsid w:val="009413B6"/>
    <w:rsid w:val="0094161B"/>
    <w:rsid w:val="00941849"/>
    <w:rsid w:val="00942065"/>
    <w:rsid w:val="009422AD"/>
    <w:rsid w:val="009423DA"/>
    <w:rsid w:val="0094245A"/>
    <w:rsid w:val="009428CD"/>
    <w:rsid w:val="00942ACB"/>
    <w:rsid w:val="00942BC4"/>
    <w:rsid w:val="00943B1E"/>
    <w:rsid w:val="00943C9E"/>
    <w:rsid w:val="00943F95"/>
    <w:rsid w:val="00944069"/>
    <w:rsid w:val="009441C9"/>
    <w:rsid w:val="00944776"/>
    <w:rsid w:val="00944DCD"/>
    <w:rsid w:val="00944DD2"/>
    <w:rsid w:val="00944FC8"/>
    <w:rsid w:val="00945183"/>
    <w:rsid w:val="0094585B"/>
    <w:rsid w:val="009458B3"/>
    <w:rsid w:val="0094596E"/>
    <w:rsid w:val="0094655E"/>
    <w:rsid w:val="00946686"/>
    <w:rsid w:val="00946D00"/>
    <w:rsid w:val="00946E57"/>
    <w:rsid w:val="00946E61"/>
    <w:rsid w:val="0094716C"/>
    <w:rsid w:val="009476BE"/>
    <w:rsid w:val="009479B1"/>
    <w:rsid w:val="00950161"/>
    <w:rsid w:val="0095028D"/>
    <w:rsid w:val="00950DB2"/>
    <w:rsid w:val="00951410"/>
    <w:rsid w:val="00951A6D"/>
    <w:rsid w:val="00951E0F"/>
    <w:rsid w:val="009520B6"/>
    <w:rsid w:val="0095242C"/>
    <w:rsid w:val="0095277E"/>
    <w:rsid w:val="009527E9"/>
    <w:rsid w:val="00953371"/>
    <w:rsid w:val="00953A52"/>
    <w:rsid w:val="00953EE5"/>
    <w:rsid w:val="009544E1"/>
    <w:rsid w:val="00954928"/>
    <w:rsid w:val="00954AF8"/>
    <w:rsid w:val="00954E2E"/>
    <w:rsid w:val="00955458"/>
    <w:rsid w:val="00955C5B"/>
    <w:rsid w:val="009561B4"/>
    <w:rsid w:val="009561CD"/>
    <w:rsid w:val="00956321"/>
    <w:rsid w:val="0095653D"/>
    <w:rsid w:val="0095667E"/>
    <w:rsid w:val="009568D0"/>
    <w:rsid w:val="0095696E"/>
    <w:rsid w:val="00956BEF"/>
    <w:rsid w:val="00956CF1"/>
    <w:rsid w:val="00957092"/>
    <w:rsid w:val="00957110"/>
    <w:rsid w:val="00957264"/>
    <w:rsid w:val="009577CC"/>
    <w:rsid w:val="009600F9"/>
    <w:rsid w:val="009608C1"/>
    <w:rsid w:val="00960A29"/>
    <w:rsid w:val="009610FF"/>
    <w:rsid w:val="00961130"/>
    <w:rsid w:val="0096140B"/>
    <w:rsid w:val="009616C4"/>
    <w:rsid w:val="009622CE"/>
    <w:rsid w:val="00962AC0"/>
    <w:rsid w:val="00962B1D"/>
    <w:rsid w:val="00962C4A"/>
    <w:rsid w:val="00962EE9"/>
    <w:rsid w:val="00963B67"/>
    <w:rsid w:val="00963C1A"/>
    <w:rsid w:val="0096428A"/>
    <w:rsid w:val="00964687"/>
    <w:rsid w:val="00964B64"/>
    <w:rsid w:val="00964B83"/>
    <w:rsid w:val="009656DF"/>
    <w:rsid w:val="00965EA3"/>
    <w:rsid w:val="00966395"/>
    <w:rsid w:val="0096696B"/>
    <w:rsid w:val="00966E39"/>
    <w:rsid w:val="00967102"/>
    <w:rsid w:val="0096714A"/>
    <w:rsid w:val="00967160"/>
    <w:rsid w:val="009676F4"/>
    <w:rsid w:val="00967AC6"/>
    <w:rsid w:val="00967FA7"/>
    <w:rsid w:val="00970E55"/>
    <w:rsid w:val="00970EE8"/>
    <w:rsid w:val="00970FED"/>
    <w:rsid w:val="00971658"/>
    <w:rsid w:val="009716D5"/>
    <w:rsid w:val="009719CA"/>
    <w:rsid w:val="00971A67"/>
    <w:rsid w:val="00971F81"/>
    <w:rsid w:val="0097211C"/>
    <w:rsid w:val="009721E9"/>
    <w:rsid w:val="00972409"/>
    <w:rsid w:val="00972B73"/>
    <w:rsid w:val="00972C43"/>
    <w:rsid w:val="00973419"/>
    <w:rsid w:val="00973FB0"/>
    <w:rsid w:val="00974C9F"/>
    <w:rsid w:val="00974D41"/>
    <w:rsid w:val="009752A7"/>
    <w:rsid w:val="00975518"/>
    <w:rsid w:val="00975C59"/>
    <w:rsid w:val="0097626C"/>
    <w:rsid w:val="00976412"/>
    <w:rsid w:val="0097671F"/>
    <w:rsid w:val="00976A48"/>
    <w:rsid w:val="00976F1F"/>
    <w:rsid w:val="009770D1"/>
    <w:rsid w:val="00977233"/>
    <w:rsid w:val="00977408"/>
    <w:rsid w:val="00977B7D"/>
    <w:rsid w:val="00980123"/>
    <w:rsid w:val="00980834"/>
    <w:rsid w:val="00980AFA"/>
    <w:rsid w:val="009812A9"/>
    <w:rsid w:val="00981FAB"/>
    <w:rsid w:val="009823CF"/>
    <w:rsid w:val="00982433"/>
    <w:rsid w:val="0098350C"/>
    <w:rsid w:val="00983545"/>
    <w:rsid w:val="009839CF"/>
    <w:rsid w:val="00983C19"/>
    <w:rsid w:val="00983E4A"/>
    <w:rsid w:val="00983FE0"/>
    <w:rsid w:val="0098436D"/>
    <w:rsid w:val="00984564"/>
    <w:rsid w:val="009847A0"/>
    <w:rsid w:val="00984ECB"/>
    <w:rsid w:val="009850CD"/>
    <w:rsid w:val="009850E4"/>
    <w:rsid w:val="009851DD"/>
    <w:rsid w:val="00986333"/>
    <w:rsid w:val="009864DF"/>
    <w:rsid w:val="00986541"/>
    <w:rsid w:val="009865B9"/>
    <w:rsid w:val="009866AE"/>
    <w:rsid w:val="00986C46"/>
    <w:rsid w:val="00986F97"/>
    <w:rsid w:val="009877B5"/>
    <w:rsid w:val="00987841"/>
    <w:rsid w:val="00987959"/>
    <w:rsid w:val="0099020D"/>
    <w:rsid w:val="00990D43"/>
    <w:rsid w:val="00990FDE"/>
    <w:rsid w:val="00991094"/>
    <w:rsid w:val="009911BB"/>
    <w:rsid w:val="00991C79"/>
    <w:rsid w:val="00991FF3"/>
    <w:rsid w:val="00992162"/>
    <w:rsid w:val="0099238E"/>
    <w:rsid w:val="00992546"/>
    <w:rsid w:val="00992842"/>
    <w:rsid w:val="009931F3"/>
    <w:rsid w:val="00994790"/>
    <w:rsid w:val="00994AA4"/>
    <w:rsid w:val="00994DB9"/>
    <w:rsid w:val="0099529C"/>
    <w:rsid w:val="009953F2"/>
    <w:rsid w:val="00995A2F"/>
    <w:rsid w:val="00995A98"/>
    <w:rsid w:val="00995D5F"/>
    <w:rsid w:val="0099618C"/>
    <w:rsid w:val="0099652A"/>
    <w:rsid w:val="00996818"/>
    <w:rsid w:val="0099692F"/>
    <w:rsid w:val="009969A9"/>
    <w:rsid w:val="009969C6"/>
    <w:rsid w:val="00997DBA"/>
    <w:rsid w:val="00997ECF"/>
    <w:rsid w:val="009A0741"/>
    <w:rsid w:val="009A0BA9"/>
    <w:rsid w:val="009A0E74"/>
    <w:rsid w:val="009A1132"/>
    <w:rsid w:val="009A1451"/>
    <w:rsid w:val="009A149C"/>
    <w:rsid w:val="009A15A9"/>
    <w:rsid w:val="009A16FD"/>
    <w:rsid w:val="009A2362"/>
    <w:rsid w:val="009A3433"/>
    <w:rsid w:val="009A37EA"/>
    <w:rsid w:val="009A3B4A"/>
    <w:rsid w:val="009A4247"/>
    <w:rsid w:val="009A442A"/>
    <w:rsid w:val="009A47CE"/>
    <w:rsid w:val="009A4AB8"/>
    <w:rsid w:val="009A4D97"/>
    <w:rsid w:val="009A4D98"/>
    <w:rsid w:val="009A4F5B"/>
    <w:rsid w:val="009A51C7"/>
    <w:rsid w:val="009A5281"/>
    <w:rsid w:val="009A53F3"/>
    <w:rsid w:val="009A576C"/>
    <w:rsid w:val="009A5EFB"/>
    <w:rsid w:val="009A5F9D"/>
    <w:rsid w:val="009A61EC"/>
    <w:rsid w:val="009A63C2"/>
    <w:rsid w:val="009A63F8"/>
    <w:rsid w:val="009A719B"/>
    <w:rsid w:val="009A7460"/>
    <w:rsid w:val="009B0212"/>
    <w:rsid w:val="009B0ACC"/>
    <w:rsid w:val="009B16BE"/>
    <w:rsid w:val="009B176F"/>
    <w:rsid w:val="009B186F"/>
    <w:rsid w:val="009B1A7D"/>
    <w:rsid w:val="009B2127"/>
    <w:rsid w:val="009B25CD"/>
    <w:rsid w:val="009B2D2A"/>
    <w:rsid w:val="009B31F4"/>
    <w:rsid w:val="009B3B5F"/>
    <w:rsid w:val="009B3CF7"/>
    <w:rsid w:val="009B3E01"/>
    <w:rsid w:val="009B3EF8"/>
    <w:rsid w:val="009B44B7"/>
    <w:rsid w:val="009B53F7"/>
    <w:rsid w:val="009B58DE"/>
    <w:rsid w:val="009B5AEE"/>
    <w:rsid w:val="009B5C8B"/>
    <w:rsid w:val="009B5D7D"/>
    <w:rsid w:val="009B5FE1"/>
    <w:rsid w:val="009B66E8"/>
    <w:rsid w:val="009B6716"/>
    <w:rsid w:val="009B7032"/>
    <w:rsid w:val="009B7499"/>
    <w:rsid w:val="009B76C1"/>
    <w:rsid w:val="009C0440"/>
    <w:rsid w:val="009C05A8"/>
    <w:rsid w:val="009C09F2"/>
    <w:rsid w:val="009C0DD8"/>
    <w:rsid w:val="009C1104"/>
    <w:rsid w:val="009C131E"/>
    <w:rsid w:val="009C1C5A"/>
    <w:rsid w:val="009C1D73"/>
    <w:rsid w:val="009C1E4F"/>
    <w:rsid w:val="009C1EBD"/>
    <w:rsid w:val="009C2876"/>
    <w:rsid w:val="009C28BC"/>
    <w:rsid w:val="009C291B"/>
    <w:rsid w:val="009C2CE2"/>
    <w:rsid w:val="009C3F3C"/>
    <w:rsid w:val="009C3F86"/>
    <w:rsid w:val="009C4411"/>
    <w:rsid w:val="009C4819"/>
    <w:rsid w:val="009C4AE3"/>
    <w:rsid w:val="009C4B79"/>
    <w:rsid w:val="009C4BA3"/>
    <w:rsid w:val="009C5919"/>
    <w:rsid w:val="009C602E"/>
    <w:rsid w:val="009C60CD"/>
    <w:rsid w:val="009C6FB3"/>
    <w:rsid w:val="009C7675"/>
    <w:rsid w:val="009C7698"/>
    <w:rsid w:val="009C7D6D"/>
    <w:rsid w:val="009D015C"/>
    <w:rsid w:val="009D08E0"/>
    <w:rsid w:val="009D0F90"/>
    <w:rsid w:val="009D114D"/>
    <w:rsid w:val="009D1200"/>
    <w:rsid w:val="009D1478"/>
    <w:rsid w:val="009D15EE"/>
    <w:rsid w:val="009D1D80"/>
    <w:rsid w:val="009D23B1"/>
    <w:rsid w:val="009D26E9"/>
    <w:rsid w:val="009D2733"/>
    <w:rsid w:val="009D2D00"/>
    <w:rsid w:val="009D331E"/>
    <w:rsid w:val="009D3437"/>
    <w:rsid w:val="009D37F4"/>
    <w:rsid w:val="009D3D63"/>
    <w:rsid w:val="009D3FFC"/>
    <w:rsid w:val="009D4A06"/>
    <w:rsid w:val="009D5128"/>
    <w:rsid w:val="009D52D9"/>
    <w:rsid w:val="009D55DF"/>
    <w:rsid w:val="009D56A1"/>
    <w:rsid w:val="009D5CB9"/>
    <w:rsid w:val="009D6CBF"/>
    <w:rsid w:val="009D6E96"/>
    <w:rsid w:val="009D741D"/>
    <w:rsid w:val="009D7D98"/>
    <w:rsid w:val="009D7DD1"/>
    <w:rsid w:val="009E015B"/>
    <w:rsid w:val="009E02B0"/>
    <w:rsid w:val="009E0505"/>
    <w:rsid w:val="009E0CCA"/>
    <w:rsid w:val="009E1368"/>
    <w:rsid w:val="009E1495"/>
    <w:rsid w:val="009E14AD"/>
    <w:rsid w:val="009E19CB"/>
    <w:rsid w:val="009E1FE5"/>
    <w:rsid w:val="009E259F"/>
    <w:rsid w:val="009E2609"/>
    <w:rsid w:val="009E29D8"/>
    <w:rsid w:val="009E2F3F"/>
    <w:rsid w:val="009E3967"/>
    <w:rsid w:val="009E3999"/>
    <w:rsid w:val="009E3A5B"/>
    <w:rsid w:val="009E3EE9"/>
    <w:rsid w:val="009E4192"/>
    <w:rsid w:val="009E49D4"/>
    <w:rsid w:val="009E4D47"/>
    <w:rsid w:val="009E50FD"/>
    <w:rsid w:val="009E50FE"/>
    <w:rsid w:val="009E58A4"/>
    <w:rsid w:val="009E60F6"/>
    <w:rsid w:val="009E62D0"/>
    <w:rsid w:val="009E6410"/>
    <w:rsid w:val="009E6BF8"/>
    <w:rsid w:val="009E7098"/>
    <w:rsid w:val="009E70AE"/>
    <w:rsid w:val="009E7208"/>
    <w:rsid w:val="009E7594"/>
    <w:rsid w:val="009E765F"/>
    <w:rsid w:val="009E7664"/>
    <w:rsid w:val="009E76D2"/>
    <w:rsid w:val="009E79B4"/>
    <w:rsid w:val="009E7E7B"/>
    <w:rsid w:val="009F0462"/>
    <w:rsid w:val="009F0522"/>
    <w:rsid w:val="009F05A6"/>
    <w:rsid w:val="009F0CB2"/>
    <w:rsid w:val="009F155B"/>
    <w:rsid w:val="009F16A0"/>
    <w:rsid w:val="009F234D"/>
    <w:rsid w:val="009F25F9"/>
    <w:rsid w:val="009F2627"/>
    <w:rsid w:val="009F2704"/>
    <w:rsid w:val="009F2733"/>
    <w:rsid w:val="009F2AC2"/>
    <w:rsid w:val="009F2E21"/>
    <w:rsid w:val="009F36F7"/>
    <w:rsid w:val="009F37D9"/>
    <w:rsid w:val="009F3C3B"/>
    <w:rsid w:val="009F3CDA"/>
    <w:rsid w:val="009F3F20"/>
    <w:rsid w:val="009F43B8"/>
    <w:rsid w:val="009F4A25"/>
    <w:rsid w:val="009F4ED0"/>
    <w:rsid w:val="009F4EF1"/>
    <w:rsid w:val="009F5B22"/>
    <w:rsid w:val="009F60C6"/>
    <w:rsid w:val="009F63EE"/>
    <w:rsid w:val="009F65F4"/>
    <w:rsid w:val="009F664F"/>
    <w:rsid w:val="009F66F8"/>
    <w:rsid w:val="009F67B2"/>
    <w:rsid w:val="009F680D"/>
    <w:rsid w:val="009F6891"/>
    <w:rsid w:val="009F70E6"/>
    <w:rsid w:val="009F726C"/>
    <w:rsid w:val="009F78EB"/>
    <w:rsid w:val="009F7C28"/>
    <w:rsid w:val="00A003CB"/>
    <w:rsid w:val="00A00AC2"/>
    <w:rsid w:val="00A01CEA"/>
    <w:rsid w:val="00A01F6B"/>
    <w:rsid w:val="00A02385"/>
    <w:rsid w:val="00A027F2"/>
    <w:rsid w:val="00A03483"/>
    <w:rsid w:val="00A03946"/>
    <w:rsid w:val="00A03F67"/>
    <w:rsid w:val="00A0431A"/>
    <w:rsid w:val="00A043D1"/>
    <w:rsid w:val="00A04BE5"/>
    <w:rsid w:val="00A057F4"/>
    <w:rsid w:val="00A05A7D"/>
    <w:rsid w:val="00A06449"/>
    <w:rsid w:val="00A06508"/>
    <w:rsid w:val="00A06618"/>
    <w:rsid w:val="00A068BD"/>
    <w:rsid w:val="00A06E64"/>
    <w:rsid w:val="00A0748B"/>
    <w:rsid w:val="00A07510"/>
    <w:rsid w:val="00A075EA"/>
    <w:rsid w:val="00A076E1"/>
    <w:rsid w:val="00A07875"/>
    <w:rsid w:val="00A10624"/>
    <w:rsid w:val="00A109B1"/>
    <w:rsid w:val="00A10CCF"/>
    <w:rsid w:val="00A1156C"/>
    <w:rsid w:val="00A11F37"/>
    <w:rsid w:val="00A120A5"/>
    <w:rsid w:val="00A122C8"/>
    <w:rsid w:val="00A1269B"/>
    <w:rsid w:val="00A130EB"/>
    <w:rsid w:val="00A131C2"/>
    <w:rsid w:val="00A1333C"/>
    <w:rsid w:val="00A13778"/>
    <w:rsid w:val="00A13920"/>
    <w:rsid w:val="00A13B61"/>
    <w:rsid w:val="00A1401B"/>
    <w:rsid w:val="00A14042"/>
    <w:rsid w:val="00A146CF"/>
    <w:rsid w:val="00A1552A"/>
    <w:rsid w:val="00A15C15"/>
    <w:rsid w:val="00A15E73"/>
    <w:rsid w:val="00A167D8"/>
    <w:rsid w:val="00A16B29"/>
    <w:rsid w:val="00A1700F"/>
    <w:rsid w:val="00A17264"/>
    <w:rsid w:val="00A1771A"/>
    <w:rsid w:val="00A17A47"/>
    <w:rsid w:val="00A17B80"/>
    <w:rsid w:val="00A20791"/>
    <w:rsid w:val="00A20800"/>
    <w:rsid w:val="00A208EA"/>
    <w:rsid w:val="00A20AE0"/>
    <w:rsid w:val="00A20F0D"/>
    <w:rsid w:val="00A2116F"/>
    <w:rsid w:val="00A2179F"/>
    <w:rsid w:val="00A225B3"/>
    <w:rsid w:val="00A225E2"/>
    <w:rsid w:val="00A226EF"/>
    <w:rsid w:val="00A227AD"/>
    <w:rsid w:val="00A227E8"/>
    <w:rsid w:val="00A229CA"/>
    <w:rsid w:val="00A22A99"/>
    <w:rsid w:val="00A22F85"/>
    <w:rsid w:val="00A23152"/>
    <w:rsid w:val="00A233DB"/>
    <w:rsid w:val="00A2365D"/>
    <w:rsid w:val="00A24548"/>
    <w:rsid w:val="00A246FE"/>
    <w:rsid w:val="00A24BFC"/>
    <w:rsid w:val="00A251D4"/>
    <w:rsid w:val="00A261F7"/>
    <w:rsid w:val="00A268D5"/>
    <w:rsid w:val="00A26B1C"/>
    <w:rsid w:val="00A26E72"/>
    <w:rsid w:val="00A27347"/>
    <w:rsid w:val="00A276EF"/>
    <w:rsid w:val="00A279E5"/>
    <w:rsid w:val="00A27A4A"/>
    <w:rsid w:val="00A27CA9"/>
    <w:rsid w:val="00A302C9"/>
    <w:rsid w:val="00A305DC"/>
    <w:rsid w:val="00A315DB"/>
    <w:rsid w:val="00A31948"/>
    <w:rsid w:val="00A31C1D"/>
    <w:rsid w:val="00A32831"/>
    <w:rsid w:val="00A32BDD"/>
    <w:rsid w:val="00A33072"/>
    <w:rsid w:val="00A333F9"/>
    <w:rsid w:val="00A336A5"/>
    <w:rsid w:val="00A33EFA"/>
    <w:rsid w:val="00A34427"/>
    <w:rsid w:val="00A3457B"/>
    <w:rsid w:val="00A3463D"/>
    <w:rsid w:val="00A34A62"/>
    <w:rsid w:val="00A34B1E"/>
    <w:rsid w:val="00A34C4A"/>
    <w:rsid w:val="00A350DE"/>
    <w:rsid w:val="00A35316"/>
    <w:rsid w:val="00A35C50"/>
    <w:rsid w:val="00A35C56"/>
    <w:rsid w:val="00A35D17"/>
    <w:rsid w:val="00A361EF"/>
    <w:rsid w:val="00A3635C"/>
    <w:rsid w:val="00A374A3"/>
    <w:rsid w:val="00A37E5D"/>
    <w:rsid w:val="00A40BEE"/>
    <w:rsid w:val="00A40C75"/>
    <w:rsid w:val="00A41124"/>
    <w:rsid w:val="00A415E4"/>
    <w:rsid w:val="00A42978"/>
    <w:rsid w:val="00A42B42"/>
    <w:rsid w:val="00A42CC0"/>
    <w:rsid w:val="00A42FCB"/>
    <w:rsid w:val="00A43232"/>
    <w:rsid w:val="00A435F2"/>
    <w:rsid w:val="00A43E63"/>
    <w:rsid w:val="00A44138"/>
    <w:rsid w:val="00A445D6"/>
    <w:rsid w:val="00A44684"/>
    <w:rsid w:val="00A44687"/>
    <w:rsid w:val="00A447F8"/>
    <w:rsid w:val="00A4487B"/>
    <w:rsid w:val="00A44A16"/>
    <w:rsid w:val="00A44F62"/>
    <w:rsid w:val="00A4548A"/>
    <w:rsid w:val="00A45C50"/>
    <w:rsid w:val="00A45E27"/>
    <w:rsid w:val="00A463D5"/>
    <w:rsid w:val="00A4647F"/>
    <w:rsid w:val="00A465F0"/>
    <w:rsid w:val="00A467AA"/>
    <w:rsid w:val="00A469C2"/>
    <w:rsid w:val="00A46A52"/>
    <w:rsid w:val="00A46DC0"/>
    <w:rsid w:val="00A46DFB"/>
    <w:rsid w:val="00A47353"/>
    <w:rsid w:val="00A47367"/>
    <w:rsid w:val="00A4755D"/>
    <w:rsid w:val="00A47BFB"/>
    <w:rsid w:val="00A47F1F"/>
    <w:rsid w:val="00A5037D"/>
    <w:rsid w:val="00A50773"/>
    <w:rsid w:val="00A50D15"/>
    <w:rsid w:val="00A50F86"/>
    <w:rsid w:val="00A51053"/>
    <w:rsid w:val="00A5116F"/>
    <w:rsid w:val="00A511EC"/>
    <w:rsid w:val="00A519A4"/>
    <w:rsid w:val="00A51CAA"/>
    <w:rsid w:val="00A51D45"/>
    <w:rsid w:val="00A52E21"/>
    <w:rsid w:val="00A53281"/>
    <w:rsid w:val="00A533EE"/>
    <w:rsid w:val="00A535CA"/>
    <w:rsid w:val="00A5553D"/>
    <w:rsid w:val="00A5582A"/>
    <w:rsid w:val="00A558BB"/>
    <w:rsid w:val="00A55FA4"/>
    <w:rsid w:val="00A560C7"/>
    <w:rsid w:val="00A5626C"/>
    <w:rsid w:val="00A5638D"/>
    <w:rsid w:val="00A5654E"/>
    <w:rsid w:val="00A570EE"/>
    <w:rsid w:val="00A57CA6"/>
    <w:rsid w:val="00A57E39"/>
    <w:rsid w:val="00A60204"/>
    <w:rsid w:val="00A603EA"/>
    <w:rsid w:val="00A6067D"/>
    <w:rsid w:val="00A60EA4"/>
    <w:rsid w:val="00A61D57"/>
    <w:rsid w:val="00A61DB0"/>
    <w:rsid w:val="00A6236A"/>
    <w:rsid w:val="00A62508"/>
    <w:rsid w:val="00A62518"/>
    <w:rsid w:val="00A62728"/>
    <w:rsid w:val="00A6286A"/>
    <w:rsid w:val="00A62AA3"/>
    <w:rsid w:val="00A62B54"/>
    <w:rsid w:val="00A62DFC"/>
    <w:rsid w:val="00A63C1B"/>
    <w:rsid w:val="00A64439"/>
    <w:rsid w:val="00A64AB4"/>
    <w:rsid w:val="00A65867"/>
    <w:rsid w:val="00A66205"/>
    <w:rsid w:val="00A66753"/>
    <w:rsid w:val="00A66841"/>
    <w:rsid w:val="00A66B91"/>
    <w:rsid w:val="00A66E8D"/>
    <w:rsid w:val="00A66FC6"/>
    <w:rsid w:val="00A6710B"/>
    <w:rsid w:val="00A67AD7"/>
    <w:rsid w:val="00A70094"/>
    <w:rsid w:val="00A700C8"/>
    <w:rsid w:val="00A70307"/>
    <w:rsid w:val="00A704E3"/>
    <w:rsid w:val="00A7070A"/>
    <w:rsid w:val="00A70B55"/>
    <w:rsid w:val="00A70B9E"/>
    <w:rsid w:val="00A70FD5"/>
    <w:rsid w:val="00A71368"/>
    <w:rsid w:val="00A71707"/>
    <w:rsid w:val="00A71CA0"/>
    <w:rsid w:val="00A72160"/>
    <w:rsid w:val="00A72241"/>
    <w:rsid w:val="00A722A1"/>
    <w:rsid w:val="00A724B9"/>
    <w:rsid w:val="00A724BE"/>
    <w:rsid w:val="00A72AF5"/>
    <w:rsid w:val="00A7307E"/>
    <w:rsid w:val="00A733FA"/>
    <w:rsid w:val="00A7356D"/>
    <w:rsid w:val="00A73813"/>
    <w:rsid w:val="00A73BD6"/>
    <w:rsid w:val="00A740DB"/>
    <w:rsid w:val="00A74643"/>
    <w:rsid w:val="00A74B42"/>
    <w:rsid w:val="00A74C52"/>
    <w:rsid w:val="00A74CE0"/>
    <w:rsid w:val="00A75148"/>
    <w:rsid w:val="00A751CA"/>
    <w:rsid w:val="00A75B69"/>
    <w:rsid w:val="00A76BD5"/>
    <w:rsid w:val="00A76EA3"/>
    <w:rsid w:val="00A77487"/>
    <w:rsid w:val="00A77721"/>
    <w:rsid w:val="00A7793C"/>
    <w:rsid w:val="00A779B5"/>
    <w:rsid w:val="00A779F6"/>
    <w:rsid w:val="00A779FD"/>
    <w:rsid w:val="00A77AD9"/>
    <w:rsid w:val="00A80375"/>
    <w:rsid w:val="00A80376"/>
    <w:rsid w:val="00A80F3B"/>
    <w:rsid w:val="00A81032"/>
    <w:rsid w:val="00A8110B"/>
    <w:rsid w:val="00A8136C"/>
    <w:rsid w:val="00A8140B"/>
    <w:rsid w:val="00A815CF"/>
    <w:rsid w:val="00A815F4"/>
    <w:rsid w:val="00A81D65"/>
    <w:rsid w:val="00A82618"/>
    <w:rsid w:val="00A826AC"/>
    <w:rsid w:val="00A829CC"/>
    <w:rsid w:val="00A837D6"/>
    <w:rsid w:val="00A84217"/>
    <w:rsid w:val="00A84495"/>
    <w:rsid w:val="00A844D3"/>
    <w:rsid w:val="00A8450D"/>
    <w:rsid w:val="00A848C2"/>
    <w:rsid w:val="00A84E6A"/>
    <w:rsid w:val="00A850B2"/>
    <w:rsid w:val="00A8591A"/>
    <w:rsid w:val="00A859FC"/>
    <w:rsid w:val="00A862EA"/>
    <w:rsid w:val="00A8639C"/>
    <w:rsid w:val="00A8648C"/>
    <w:rsid w:val="00A868D2"/>
    <w:rsid w:val="00A86D95"/>
    <w:rsid w:val="00A86E08"/>
    <w:rsid w:val="00A86F55"/>
    <w:rsid w:val="00A87151"/>
    <w:rsid w:val="00A87566"/>
    <w:rsid w:val="00A879D6"/>
    <w:rsid w:val="00A87F82"/>
    <w:rsid w:val="00A87FC3"/>
    <w:rsid w:val="00A9033E"/>
    <w:rsid w:val="00A90379"/>
    <w:rsid w:val="00A90B04"/>
    <w:rsid w:val="00A910E6"/>
    <w:rsid w:val="00A9113A"/>
    <w:rsid w:val="00A9133C"/>
    <w:rsid w:val="00A915B6"/>
    <w:rsid w:val="00A9181E"/>
    <w:rsid w:val="00A91B6F"/>
    <w:rsid w:val="00A922E9"/>
    <w:rsid w:val="00A92537"/>
    <w:rsid w:val="00A9287C"/>
    <w:rsid w:val="00A929D6"/>
    <w:rsid w:val="00A92C70"/>
    <w:rsid w:val="00A92F03"/>
    <w:rsid w:val="00A92F3E"/>
    <w:rsid w:val="00A933C8"/>
    <w:rsid w:val="00A9342B"/>
    <w:rsid w:val="00A9363E"/>
    <w:rsid w:val="00A9364E"/>
    <w:rsid w:val="00A936C1"/>
    <w:rsid w:val="00A9370F"/>
    <w:rsid w:val="00A93C9D"/>
    <w:rsid w:val="00A93E80"/>
    <w:rsid w:val="00A94062"/>
    <w:rsid w:val="00A94503"/>
    <w:rsid w:val="00A947B5"/>
    <w:rsid w:val="00A94E61"/>
    <w:rsid w:val="00A94E96"/>
    <w:rsid w:val="00A95236"/>
    <w:rsid w:val="00A953BD"/>
    <w:rsid w:val="00A964C1"/>
    <w:rsid w:val="00A96645"/>
    <w:rsid w:val="00A9696D"/>
    <w:rsid w:val="00A96F9E"/>
    <w:rsid w:val="00A9700B"/>
    <w:rsid w:val="00A97064"/>
    <w:rsid w:val="00A9726D"/>
    <w:rsid w:val="00A974CD"/>
    <w:rsid w:val="00A97715"/>
    <w:rsid w:val="00A97738"/>
    <w:rsid w:val="00A97865"/>
    <w:rsid w:val="00A97E9C"/>
    <w:rsid w:val="00AA00E3"/>
    <w:rsid w:val="00AA013B"/>
    <w:rsid w:val="00AA0151"/>
    <w:rsid w:val="00AA03FA"/>
    <w:rsid w:val="00AA041D"/>
    <w:rsid w:val="00AA06BF"/>
    <w:rsid w:val="00AA184A"/>
    <w:rsid w:val="00AA2195"/>
    <w:rsid w:val="00AA24A3"/>
    <w:rsid w:val="00AA268A"/>
    <w:rsid w:val="00AA2B9D"/>
    <w:rsid w:val="00AA3017"/>
    <w:rsid w:val="00AA313C"/>
    <w:rsid w:val="00AA323D"/>
    <w:rsid w:val="00AA33F0"/>
    <w:rsid w:val="00AA3EAF"/>
    <w:rsid w:val="00AA3FF1"/>
    <w:rsid w:val="00AA402A"/>
    <w:rsid w:val="00AA40D2"/>
    <w:rsid w:val="00AA410E"/>
    <w:rsid w:val="00AA4368"/>
    <w:rsid w:val="00AA4A0D"/>
    <w:rsid w:val="00AA4A4B"/>
    <w:rsid w:val="00AA4A81"/>
    <w:rsid w:val="00AA535E"/>
    <w:rsid w:val="00AA536F"/>
    <w:rsid w:val="00AA5494"/>
    <w:rsid w:val="00AA57EF"/>
    <w:rsid w:val="00AA5808"/>
    <w:rsid w:val="00AA6278"/>
    <w:rsid w:val="00AA6AEF"/>
    <w:rsid w:val="00AA6C27"/>
    <w:rsid w:val="00AA6D35"/>
    <w:rsid w:val="00AA6EC5"/>
    <w:rsid w:val="00AA745D"/>
    <w:rsid w:val="00AA77F5"/>
    <w:rsid w:val="00AA78EE"/>
    <w:rsid w:val="00AB1790"/>
    <w:rsid w:val="00AB1B4B"/>
    <w:rsid w:val="00AB1F64"/>
    <w:rsid w:val="00AB1FC9"/>
    <w:rsid w:val="00AB2101"/>
    <w:rsid w:val="00AB2541"/>
    <w:rsid w:val="00AB2727"/>
    <w:rsid w:val="00AB2806"/>
    <w:rsid w:val="00AB2BE5"/>
    <w:rsid w:val="00AB3073"/>
    <w:rsid w:val="00AB326D"/>
    <w:rsid w:val="00AB36A8"/>
    <w:rsid w:val="00AB3BD7"/>
    <w:rsid w:val="00AB3C5B"/>
    <w:rsid w:val="00AB3CD7"/>
    <w:rsid w:val="00AB3EC5"/>
    <w:rsid w:val="00AB3F9A"/>
    <w:rsid w:val="00AB4BE2"/>
    <w:rsid w:val="00AB4DF7"/>
    <w:rsid w:val="00AB522D"/>
    <w:rsid w:val="00AB553C"/>
    <w:rsid w:val="00AB5E89"/>
    <w:rsid w:val="00AB6065"/>
    <w:rsid w:val="00AB6809"/>
    <w:rsid w:val="00AB6E1B"/>
    <w:rsid w:val="00AB6EC4"/>
    <w:rsid w:val="00AB716E"/>
    <w:rsid w:val="00AB71A8"/>
    <w:rsid w:val="00AB7479"/>
    <w:rsid w:val="00AB74ED"/>
    <w:rsid w:val="00AB76DA"/>
    <w:rsid w:val="00AB7703"/>
    <w:rsid w:val="00AB7864"/>
    <w:rsid w:val="00AB7B35"/>
    <w:rsid w:val="00AB7E9A"/>
    <w:rsid w:val="00AC06D7"/>
    <w:rsid w:val="00AC07D6"/>
    <w:rsid w:val="00AC0A52"/>
    <w:rsid w:val="00AC0C0C"/>
    <w:rsid w:val="00AC0DFC"/>
    <w:rsid w:val="00AC15EF"/>
    <w:rsid w:val="00AC2104"/>
    <w:rsid w:val="00AC22B1"/>
    <w:rsid w:val="00AC2B1B"/>
    <w:rsid w:val="00AC2FBD"/>
    <w:rsid w:val="00AC3114"/>
    <w:rsid w:val="00AC3566"/>
    <w:rsid w:val="00AC3746"/>
    <w:rsid w:val="00AC3B3D"/>
    <w:rsid w:val="00AC3D0B"/>
    <w:rsid w:val="00AC3E6C"/>
    <w:rsid w:val="00AC4270"/>
    <w:rsid w:val="00AC4391"/>
    <w:rsid w:val="00AC4580"/>
    <w:rsid w:val="00AC49BF"/>
    <w:rsid w:val="00AC5238"/>
    <w:rsid w:val="00AC5308"/>
    <w:rsid w:val="00AC54C4"/>
    <w:rsid w:val="00AC551F"/>
    <w:rsid w:val="00AC5654"/>
    <w:rsid w:val="00AC5D5A"/>
    <w:rsid w:val="00AC62C8"/>
    <w:rsid w:val="00AC66F8"/>
    <w:rsid w:val="00AC6CDF"/>
    <w:rsid w:val="00AD0D01"/>
    <w:rsid w:val="00AD101F"/>
    <w:rsid w:val="00AD11AE"/>
    <w:rsid w:val="00AD12B1"/>
    <w:rsid w:val="00AD2A3A"/>
    <w:rsid w:val="00AD2C4F"/>
    <w:rsid w:val="00AD32E4"/>
    <w:rsid w:val="00AD35F6"/>
    <w:rsid w:val="00AD3D21"/>
    <w:rsid w:val="00AD3FC0"/>
    <w:rsid w:val="00AD42E2"/>
    <w:rsid w:val="00AD44BE"/>
    <w:rsid w:val="00AD4A79"/>
    <w:rsid w:val="00AD4E71"/>
    <w:rsid w:val="00AD5DFA"/>
    <w:rsid w:val="00AD5E4F"/>
    <w:rsid w:val="00AD63F7"/>
    <w:rsid w:val="00AD655E"/>
    <w:rsid w:val="00AD6B5D"/>
    <w:rsid w:val="00AD6C9F"/>
    <w:rsid w:val="00AD6E72"/>
    <w:rsid w:val="00AD714F"/>
    <w:rsid w:val="00AD7196"/>
    <w:rsid w:val="00AD750F"/>
    <w:rsid w:val="00AD76F0"/>
    <w:rsid w:val="00AD770B"/>
    <w:rsid w:val="00AD7A64"/>
    <w:rsid w:val="00AD7E59"/>
    <w:rsid w:val="00AE01F4"/>
    <w:rsid w:val="00AE082E"/>
    <w:rsid w:val="00AE0F72"/>
    <w:rsid w:val="00AE1768"/>
    <w:rsid w:val="00AE17BA"/>
    <w:rsid w:val="00AE1BDB"/>
    <w:rsid w:val="00AE1CEA"/>
    <w:rsid w:val="00AE1FFB"/>
    <w:rsid w:val="00AE221D"/>
    <w:rsid w:val="00AE2A03"/>
    <w:rsid w:val="00AE2CB6"/>
    <w:rsid w:val="00AE2F58"/>
    <w:rsid w:val="00AE3DC3"/>
    <w:rsid w:val="00AE4544"/>
    <w:rsid w:val="00AE48B4"/>
    <w:rsid w:val="00AE4A79"/>
    <w:rsid w:val="00AE4B30"/>
    <w:rsid w:val="00AE5277"/>
    <w:rsid w:val="00AE599C"/>
    <w:rsid w:val="00AE5A2A"/>
    <w:rsid w:val="00AE5F74"/>
    <w:rsid w:val="00AE70A0"/>
    <w:rsid w:val="00AE7BC8"/>
    <w:rsid w:val="00AE7D12"/>
    <w:rsid w:val="00AE7D7A"/>
    <w:rsid w:val="00AE7E5A"/>
    <w:rsid w:val="00AF01F5"/>
    <w:rsid w:val="00AF0733"/>
    <w:rsid w:val="00AF094A"/>
    <w:rsid w:val="00AF0B9D"/>
    <w:rsid w:val="00AF0C33"/>
    <w:rsid w:val="00AF0EF8"/>
    <w:rsid w:val="00AF14AA"/>
    <w:rsid w:val="00AF25DF"/>
    <w:rsid w:val="00AF29A8"/>
    <w:rsid w:val="00AF2C17"/>
    <w:rsid w:val="00AF33B7"/>
    <w:rsid w:val="00AF38CC"/>
    <w:rsid w:val="00AF38F1"/>
    <w:rsid w:val="00AF3ACD"/>
    <w:rsid w:val="00AF3ADE"/>
    <w:rsid w:val="00AF3ED1"/>
    <w:rsid w:val="00AF45E1"/>
    <w:rsid w:val="00AF4661"/>
    <w:rsid w:val="00AF493C"/>
    <w:rsid w:val="00AF4C54"/>
    <w:rsid w:val="00AF4F57"/>
    <w:rsid w:val="00AF5CD1"/>
    <w:rsid w:val="00AF6348"/>
    <w:rsid w:val="00AF6441"/>
    <w:rsid w:val="00AF67A3"/>
    <w:rsid w:val="00AF67BE"/>
    <w:rsid w:val="00AF6B6C"/>
    <w:rsid w:val="00AF6C62"/>
    <w:rsid w:val="00AF748E"/>
    <w:rsid w:val="00AF75EE"/>
    <w:rsid w:val="00AF7866"/>
    <w:rsid w:val="00AF7EA4"/>
    <w:rsid w:val="00AF7EE2"/>
    <w:rsid w:val="00B00690"/>
    <w:rsid w:val="00B00A97"/>
    <w:rsid w:val="00B00E5C"/>
    <w:rsid w:val="00B00E75"/>
    <w:rsid w:val="00B01359"/>
    <w:rsid w:val="00B014DE"/>
    <w:rsid w:val="00B0289D"/>
    <w:rsid w:val="00B02F59"/>
    <w:rsid w:val="00B034F1"/>
    <w:rsid w:val="00B037EB"/>
    <w:rsid w:val="00B03B70"/>
    <w:rsid w:val="00B03D52"/>
    <w:rsid w:val="00B03F78"/>
    <w:rsid w:val="00B04221"/>
    <w:rsid w:val="00B047F7"/>
    <w:rsid w:val="00B05125"/>
    <w:rsid w:val="00B052E8"/>
    <w:rsid w:val="00B055A7"/>
    <w:rsid w:val="00B05694"/>
    <w:rsid w:val="00B05CB4"/>
    <w:rsid w:val="00B06276"/>
    <w:rsid w:val="00B06544"/>
    <w:rsid w:val="00B06B65"/>
    <w:rsid w:val="00B06F23"/>
    <w:rsid w:val="00B072DB"/>
    <w:rsid w:val="00B079C4"/>
    <w:rsid w:val="00B10831"/>
    <w:rsid w:val="00B1132E"/>
    <w:rsid w:val="00B11531"/>
    <w:rsid w:val="00B11C49"/>
    <w:rsid w:val="00B11D61"/>
    <w:rsid w:val="00B12300"/>
    <w:rsid w:val="00B12934"/>
    <w:rsid w:val="00B1385E"/>
    <w:rsid w:val="00B13D13"/>
    <w:rsid w:val="00B141EA"/>
    <w:rsid w:val="00B143DA"/>
    <w:rsid w:val="00B14FAC"/>
    <w:rsid w:val="00B15547"/>
    <w:rsid w:val="00B15B98"/>
    <w:rsid w:val="00B15F22"/>
    <w:rsid w:val="00B16017"/>
    <w:rsid w:val="00B1647B"/>
    <w:rsid w:val="00B16572"/>
    <w:rsid w:val="00B1685D"/>
    <w:rsid w:val="00B171D3"/>
    <w:rsid w:val="00B201EC"/>
    <w:rsid w:val="00B2038F"/>
    <w:rsid w:val="00B2083A"/>
    <w:rsid w:val="00B215B6"/>
    <w:rsid w:val="00B2172B"/>
    <w:rsid w:val="00B2192D"/>
    <w:rsid w:val="00B21B4B"/>
    <w:rsid w:val="00B21E90"/>
    <w:rsid w:val="00B22EE3"/>
    <w:rsid w:val="00B232B9"/>
    <w:rsid w:val="00B2398A"/>
    <w:rsid w:val="00B23DD0"/>
    <w:rsid w:val="00B23ED3"/>
    <w:rsid w:val="00B24616"/>
    <w:rsid w:val="00B24804"/>
    <w:rsid w:val="00B24A5A"/>
    <w:rsid w:val="00B24A92"/>
    <w:rsid w:val="00B24AE3"/>
    <w:rsid w:val="00B2531D"/>
    <w:rsid w:val="00B255EE"/>
    <w:rsid w:val="00B2565F"/>
    <w:rsid w:val="00B25D75"/>
    <w:rsid w:val="00B25DFF"/>
    <w:rsid w:val="00B25EF4"/>
    <w:rsid w:val="00B25F09"/>
    <w:rsid w:val="00B25F35"/>
    <w:rsid w:val="00B25FAD"/>
    <w:rsid w:val="00B2613E"/>
    <w:rsid w:val="00B2618D"/>
    <w:rsid w:val="00B262B4"/>
    <w:rsid w:val="00B26317"/>
    <w:rsid w:val="00B263EA"/>
    <w:rsid w:val="00B26420"/>
    <w:rsid w:val="00B26EFF"/>
    <w:rsid w:val="00B27052"/>
    <w:rsid w:val="00B274FC"/>
    <w:rsid w:val="00B27876"/>
    <w:rsid w:val="00B279A4"/>
    <w:rsid w:val="00B27CD2"/>
    <w:rsid w:val="00B30BFD"/>
    <w:rsid w:val="00B31002"/>
    <w:rsid w:val="00B31556"/>
    <w:rsid w:val="00B31D6A"/>
    <w:rsid w:val="00B329BA"/>
    <w:rsid w:val="00B33091"/>
    <w:rsid w:val="00B33B4C"/>
    <w:rsid w:val="00B33CEA"/>
    <w:rsid w:val="00B34615"/>
    <w:rsid w:val="00B34C90"/>
    <w:rsid w:val="00B356C6"/>
    <w:rsid w:val="00B35742"/>
    <w:rsid w:val="00B35ACC"/>
    <w:rsid w:val="00B35C17"/>
    <w:rsid w:val="00B35E60"/>
    <w:rsid w:val="00B36304"/>
    <w:rsid w:val="00B36A74"/>
    <w:rsid w:val="00B36EBD"/>
    <w:rsid w:val="00B36FD9"/>
    <w:rsid w:val="00B37892"/>
    <w:rsid w:val="00B37CC4"/>
    <w:rsid w:val="00B37E8D"/>
    <w:rsid w:val="00B37F0F"/>
    <w:rsid w:val="00B402C2"/>
    <w:rsid w:val="00B402D0"/>
    <w:rsid w:val="00B40DAB"/>
    <w:rsid w:val="00B40F32"/>
    <w:rsid w:val="00B40FAC"/>
    <w:rsid w:val="00B41303"/>
    <w:rsid w:val="00B41383"/>
    <w:rsid w:val="00B41C31"/>
    <w:rsid w:val="00B41E67"/>
    <w:rsid w:val="00B41F40"/>
    <w:rsid w:val="00B4283A"/>
    <w:rsid w:val="00B42983"/>
    <w:rsid w:val="00B42A33"/>
    <w:rsid w:val="00B42D18"/>
    <w:rsid w:val="00B43302"/>
    <w:rsid w:val="00B43570"/>
    <w:rsid w:val="00B4393A"/>
    <w:rsid w:val="00B43975"/>
    <w:rsid w:val="00B43ABA"/>
    <w:rsid w:val="00B447AF"/>
    <w:rsid w:val="00B44A9D"/>
    <w:rsid w:val="00B44B5D"/>
    <w:rsid w:val="00B44C9B"/>
    <w:rsid w:val="00B44E9E"/>
    <w:rsid w:val="00B44EA8"/>
    <w:rsid w:val="00B45320"/>
    <w:rsid w:val="00B453E9"/>
    <w:rsid w:val="00B45A32"/>
    <w:rsid w:val="00B45C81"/>
    <w:rsid w:val="00B46153"/>
    <w:rsid w:val="00B461B3"/>
    <w:rsid w:val="00B461D7"/>
    <w:rsid w:val="00B46553"/>
    <w:rsid w:val="00B465FF"/>
    <w:rsid w:val="00B4729E"/>
    <w:rsid w:val="00B473E2"/>
    <w:rsid w:val="00B47654"/>
    <w:rsid w:val="00B479AE"/>
    <w:rsid w:val="00B5029C"/>
    <w:rsid w:val="00B5030A"/>
    <w:rsid w:val="00B50535"/>
    <w:rsid w:val="00B50867"/>
    <w:rsid w:val="00B509F5"/>
    <w:rsid w:val="00B50BF0"/>
    <w:rsid w:val="00B50D92"/>
    <w:rsid w:val="00B5124F"/>
    <w:rsid w:val="00B51C3B"/>
    <w:rsid w:val="00B51EBA"/>
    <w:rsid w:val="00B520DB"/>
    <w:rsid w:val="00B525E6"/>
    <w:rsid w:val="00B52D6D"/>
    <w:rsid w:val="00B52F86"/>
    <w:rsid w:val="00B531B6"/>
    <w:rsid w:val="00B533A5"/>
    <w:rsid w:val="00B5408E"/>
    <w:rsid w:val="00B5411C"/>
    <w:rsid w:val="00B542C5"/>
    <w:rsid w:val="00B542F2"/>
    <w:rsid w:val="00B54B74"/>
    <w:rsid w:val="00B54D66"/>
    <w:rsid w:val="00B54D7B"/>
    <w:rsid w:val="00B54DC4"/>
    <w:rsid w:val="00B54DD5"/>
    <w:rsid w:val="00B55003"/>
    <w:rsid w:val="00B55019"/>
    <w:rsid w:val="00B55241"/>
    <w:rsid w:val="00B5582A"/>
    <w:rsid w:val="00B558EA"/>
    <w:rsid w:val="00B563BE"/>
    <w:rsid w:val="00B5670A"/>
    <w:rsid w:val="00B567D8"/>
    <w:rsid w:val="00B5683C"/>
    <w:rsid w:val="00B56B20"/>
    <w:rsid w:val="00B574EC"/>
    <w:rsid w:val="00B57511"/>
    <w:rsid w:val="00B576FB"/>
    <w:rsid w:val="00B576FF"/>
    <w:rsid w:val="00B57911"/>
    <w:rsid w:val="00B57AA2"/>
    <w:rsid w:val="00B57DDC"/>
    <w:rsid w:val="00B6005C"/>
    <w:rsid w:val="00B6007F"/>
    <w:rsid w:val="00B601AC"/>
    <w:rsid w:val="00B602E0"/>
    <w:rsid w:val="00B60424"/>
    <w:rsid w:val="00B60773"/>
    <w:rsid w:val="00B607F8"/>
    <w:rsid w:val="00B611B9"/>
    <w:rsid w:val="00B61387"/>
    <w:rsid w:val="00B61FC8"/>
    <w:rsid w:val="00B62767"/>
    <w:rsid w:val="00B62814"/>
    <w:rsid w:val="00B6314B"/>
    <w:rsid w:val="00B635C7"/>
    <w:rsid w:val="00B63A31"/>
    <w:rsid w:val="00B63D5D"/>
    <w:rsid w:val="00B63E80"/>
    <w:rsid w:val="00B6423E"/>
    <w:rsid w:val="00B648A0"/>
    <w:rsid w:val="00B648E4"/>
    <w:rsid w:val="00B64915"/>
    <w:rsid w:val="00B6510A"/>
    <w:rsid w:val="00B6530B"/>
    <w:rsid w:val="00B6599B"/>
    <w:rsid w:val="00B662C8"/>
    <w:rsid w:val="00B663E1"/>
    <w:rsid w:val="00B672ED"/>
    <w:rsid w:val="00B67818"/>
    <w:rsid w:val="00B67AA1"/>
    <w:rsid w:val="00B67F4D"/>
    <w:rsid w:val="00B700A1"/>
    <w:rsid w:val="00B700E9"/>
    <w:rsid w:val="00B705E7"/>
    <w:rsid w:val="00B70BA2"/>
    <w:rsid w:val="00B719D0"/>
    <w:rsid w:val="00B71A35"/>
    <w:rsid w:val="00B71A62"/>
    <w:rsid w:val="00B71DE1"/>
    <w:rsid w:val="00B726E6"/>
    <w:rsid w:val="00B72FDD"/>
    <w:rsid w:val="00B73441"/>
    <w:rsid w:val="00B73701"/>
    <w:rsid w:val="00B73BC3"/>
    <w:rsid w:val="00B74051"/>
    <w:rsid w:val="00B740C0"/>
    <w:rsid w:val="00B74CBB"/>
    <w:rsid w:val="00B74F54"/>
    <w:rsid w:val="00B75492"/>
    <w:rsid w:val="00B75AA3"/>
    <w:rsid w:val="00B75E2B"/>
    <w:rsid w:val="00B76592"/>
    <w:rsid w:val="00B76A78"/>
    <w:rsid w:val="00B76F19"/>
    <w:rsid w:val="00B76FFC"/>
    <w:rsid w:val="00B77C99"/>
    <w:rsid w:val="00B8016E"/>
    <w:rsid w:val="00B803AD"/>
    <w:rsid w:val="00B81497"/>
    <w:rsid w:val="00B8180D"/>
    <w:rsid w:val="00B8197F"/>
    <w:rsid w:val="00B81C5D"/>
    <w:rsid w:val="00B81D72"/>
    <w:rsid w:val="00B828F1"/>
    <w:rsid w:val="00B82D8D"/>
    <w:rsid w:val="00B82F7D"/>
    <w:rsid w:val="00B83022"/>
    <w:rsid w:val="00B8328E"/>
    <w:rsid w:val="00B83A49"/>
    <w:rsid w:val="00B83F36"/>
    <w:rsid w:val="00B841FB"/>
    <w:rsid w:val="00B844A3"/>
    <w:rsid w:val="00B846B8"/>
    <w:rsid w:val="00B849C2"/>
    <w:rsid w:val="00B84C3D"/>
    <w:rsid w:val="00B85EB8"/>
    <w:rsid w:val="00B8629C"/>
    <w:rsid w:val="00B86793"/>
    <w:rsid w:val="00B8692C"/>
    <w:rsid w:val="00B86E4E"/>
    <w:rsid w:val="00B8751D"/>
    <w:rsid w:val="00B87654"/>
    <w:rsid w:val="00B903E9"/>
    <w:rsid w:val="00B909EE"/>
    <w:rsid w:val="00B90A4E"/>
    <w:rsid w:val="00B90C3B"/>
    <w:rsid w:val="00B90DC0"/>
    <w:rsid w:val="00B91088"/>
    <w:rsid w:val="00B91A19"/>
    <w:rsid w:val="00B93733"/>
    <w:rsid w:val="00B9455E"/>
    <w:rsid w:val="00B94ABA"/>
    <w:rsid w:val="00B94AC2"/>
    <w:rsid w:val="00B94E06"/>
    <w:rsid w:val="00B94F89"/>
    <w:rsid w:val="00B95028"/>
    <w:rsid w:val="00B95195"/>
    <w:rsid w:val="00B9549A"/>
    <w:rsid w:val="00B9558F"/>
    <w:rsid w:val="00B95818"/>
    <w:rsid w:val="00B9582C"/>
    <w:rsid w:val="00B95E48"/>
    <w:rsid w:val="00B95F10"/>
    <w:rsid w:val="00B95FF3"/>
    <w:rsid w:val="00B9608F"/>
    <w:rsid w:val="00B9613A"/>
    <w:rsid w:val="00B96271"/>
    <w:rsid w:val="00B96628"/>
    <w:rsid w:val="00B9676F"/>
    <w:rsid w:val="00B96835"/>
    <w:rsid w:val="00B96B5A"/>
    <w:rsid w:val="00B96C6E"/>
    <w:rsid w:val="00B96DD2"/>
    <w:rsid w:val="00B97332"/>
    <w:rsid w:val="00B97AED"/>
    <w:rsid w:val="00B97F7B"/>
    <w:rsid w:val="00BA053E"/>
    <w:rsid w:val="00BA0566"/>
    <w:rsid w:val="00BA1573"/>
    <w:rsid w:val="00BA19F9"/>
    <w:rsid w:val="00BA1A64"/>
    <w:rsid w:val="00BA1B39"/>
    <w:rsid w:val="00BA1B67"/>
    <w:rsid w:val="00BA1CAF"/>
    <w:rsid w:val="00BA1D8A"/>
    <w:rsid w:val="00BA20BD"/>
    <w:rsid w:val="00BA2488"/>
    <w:rsid w:val="00BA24E6"/>
    <w:rsid w:val="00BA2824"/>
    <w:rsid w:val="00BA2905"/>
    <w:rsid w:val="00BA2B2E"/>
    <w:rsid w:val="00BA2F0D"/>
    <w:rsid w:val="00BA31E1"/>
    <w:rsid w:val="00BA36DA"/>
    <w:rsid w:val="00BA394C"/>
    <w:rsid w:val="00BA472C"/>
    <w:rsid w:val="00BA486E"/>
    <w:rsid w:val="00BA5250"/>
    <w:rsid w:val="00BA5302"/>
    <w:rsid w:val="00BA5637"/>
    <w:rsid w:val="00BA5802"/>
    <w:rsid w:val="00BA5A92"/>
    <w:rsid w:val="00BA65D3"/>
    <w:rsid w:val="00BA6F10"/>
    <w:rsid w:val="00BA7084"/>
    <w:rsid w:val="00BA72E7"/>
    <w:rsid w:val="00BA73F3"/>
    <w:rsid w:val="00BA76AE"/>
    <w:rsid w:val="00BA789C"/>
    <w:rsid w:val="00BA7A72"/>
    <w:rsid w:val="00BA7D63"/>
    <w:rsid w:val="00BA7EFC"/>
    <w:rsid w:val="00BB0180"/>
    <w:rsid w:val="00BB0401"/>
    <w:rsid w:val="00BB080A"/>
    <w:rsid w:val="00BB131F"/>
    <w:rsid w:val="00BB1333"/>
    <w:rsid w:val="00BB1342"/>
    <w:rsid w:val="00BB1391"/>
    <w:rsid w:val="00BB13B4"/>
    <w:rsid w:val="00BB157E"/>
    <w:rsid w:val="00BB17C8"/>
    <w:rsid w:val="00BB1872"/>
    <w:rsid w:val="00BB1B25"/>
    <w:rsid w:val="00BB1CB7"/>
    <w:rsid w:val="00BB1E62"/>
    <w:rsid w:val="00BB1F3F"/>
    <w:rsid w:val="00BB2162"/>
    <w:rsid w:val="00BB2CB1"/>
    <w:rsid w:val="00BB340C"/>
    <w:rsid w:val="00BB369B"/>
    <w:rsid w:val="00BB3A4A"/>
    <w:rsid w:val="00BB3AF6"/>
    <w:rsid w:val="00BB3B5B"/>
    <w:rsid w:val="00BB3BE5"/>
    <w:rsid w:val="00BB431A"/>
    <w:rsid w:val="00BB4544"/>
    <w:rsid w:val="00BB466B"/>
    <w:rsid w:val="00BB4870"/>
    <w:rsid w:val="00BB48E4"/>
    <w:rsid w:val="00BB49B2"/>
    <w:rsid w:val="00BB4ECF"/>
    <w:rsid w:val="00BB4FC5"/>
    <w:rsid w:val="00BB504E"/>
    <w:rsid w:val="00BB5245"/>
    <w:rsid w:val="00BB531E"/>
    <w:rsid w:val="00BB5B03"/>
    <w:rsid w:val="00BB62C6"/>
    <w:rsid w:val="00BB6615"/>
    <w:rsid w:val="00BB7264"/>
    <w:rsid w:val="00BB748A"/>
    <w:rsid w:val="00BB749C"/>
    <w:rsid w:val="00BB75E3"/>
    <w:rsid w:val="00BB7609"/>
    <w:rsid w:val="00BB773D"/>
    <w:rsid w:val="00BB7CD2"/>
    <w:rsid w:val="00BB7F61"/>
    <w:rsid w:val="00BC03AC"/>
    <w:rsid w:val="00BC0DAD"/>
    <w:rsid w:val="00BC0EBD"/>
    <w:rsid w:val="00BC15E4"/>
    <w:rsid w:val="00BC1E22"/>
    <w:rsid w:val="00BC1E81"/>
    <w:rsid w:val="00BC219E"/>
    <w:rsid w:val="00BC23C2"/>
    <w:rsid w:val="00BC272F"/>
    <w:rsid w:val="00BC27A5"/>
    <w:rsid w:val="00BC2818"/>
    <w:rsid w:val="00BC29A3"/>
    <w:rsid w:val="00BC2EA6"/>
    <w:rsid w:val="00BC3386"/>
    <w:rsid w:val="00BC3983"/>
    <w:rsid w:val="00BC3C1D"/>
    <w:rsid w:val="00BC3E5E"/>
    <w:rsid w:val="00BC457A"/>
    <w:rsid w:val="00BC4739"/>
    <w:rsid w:val="00BC49BA"/>
    <w:rsid w:val="00BC4C08"/>
    <w:rsid w:val="00BC4C8F"/>
    <w:rsid w:val="00BC4D8C"/>
    <w:rsid w:val="00BC5527"/>
    <w:rsid w:val="00BC571D"/>
    <w:rsid w:val="00BC5CCB"/>
    <w:rsid w:val="00BC5CDD"/>
    <w:rsid w:val="00BC615F"/>
    <w:rsid w:val="00BC65B8"/>
    <w:rsid w:val="00BC669E"/>
    <w:rsid w:val="00BC696A"/>
    <w:rsid w:val="00BC6EB9"/>
    <w:rsid w:val="00BC77D9"/>
    <w:rsid w:val="00BC7D30"/>
    <w:rsid w:val="00BD037D"/>
    <w:rsid w:val="00BD046A"/>
    <w:rsid w:val="00BD0650"/>
    <w:rsid w:val="00BD08E3"/>
    <w:rsid w:val="00BD09BE"/>
    <w:rsid w:val="00BD0B0E"/>
    <w:rsid w:val="00BD0C7D"/>
    <w:rsid w:val="00BD0E5C"/>
    <w:rsid w:val="00BD0EF5"/>
    <w:rsid w:val="00BD1360"/>
    <w:rsid w:val="00BD165E"/>
    <w:rsid w:val="00BD17F2"/>
    <w:rsid w:val="00BD1B11"/>
    <w:rsid w:val="00BD1E70"/>
    <w:rsid w:val="00BD1EB3"/>
    <w:rsid w:val="00BD2400"/>
    <w:rsid w:val="00BD2B10"/>
    <w:rsid w:val="00BD366B"/>
    <w:rsid w:val="00BD389F"/>
    <w:rsid w:val="00BD4288"/>
    <w:rsid w:val="00BD4381"/>
    <w:rsid w:val="00BD4D98"/>
    <w:rsid w:val="00BD4E03"/>
    <w:rsid w:val="00BD5E28"/>
    <w:rsid w:val="00BD5FB4"/>
    <w:rsid w:val="00BD646F"/>
    <w:rsid w:val="00BD66E9"/>
    <w:rsid w:val="00BD67E9"/>
    <w:rsid w:val="00BD693D"/>
    <w:rsid w:val="00BD6AEF"/>
    <w:rsid w:val="00BD6B7A"/>
    <w:rsid w:val="00BD72A1"/>
    <w:rsid w:val="00BE03EA"/>
    <w:rsid w:val="00BE0665"/>
    <w:rsid w:val="00BE0680"/>
    <w:rsid w:val="00BE0D86"/>
    <w:rsid w:val="00BE0E49"/>
    <w:rsid w:val="00BE0F84"/>
    <w:rsid w:val="00BE1414"/>
    <w:rsid w:val="00BE142E"/>
    <w:rsid w:val="00BE1452"/>
    <w:rsid w:val="00BE1902"/>
    <w:rsid w:val="00BE1E6E"/>
    <w:rsid w:val="00BE1F05"/>
    <w:rsid w:val="00BE1F15"/>
    <w:rsid w:val="00BE2EA2"/>
    <w:rsid w:val="00BE362C"/>
    <w:rsid w:val="00BE3F32"/>
    <w:rsid w:val="00BE444A"/>
    <w:rsid w:val="00BE4D71"/>
    <w:rsid w:val="00BE603F"/>
    <w:rsid w:val="00BE66F5"/>
    <w:rsid w:val="00BE691B"/>
    <w:rsid w:val="00BE76AE"/>
    <w:rsid w:val="00BE77F3"/>
    <w:rsid w:val="00BE78A7"/>
    <w:rsid w:val="00BE7E6E"/>
    <w:rsid w:val="00BF002E"/>
    <w:rsid w:val="00BF02D3"/>
    <w:rsid w:val="00BF0549"/>
    <w:rsid w:val="00BF07FC"/>
    <w:rsid w:val="00BF097F"/>
    <w:rsid w:val="00BF0B0D"/>
    <w:rsid w:val="00BF0B94"/>
    <w:rsid w:val="00BF0BB3"/>
    <w:rsid w:val="00BF0FDB"/>
    <w:rsid w:val="00BF111B"/>
    <w:rsid w:val="00BF12E0"/>
    <w:rsid w:val="00BF1688"/>
    <w:rsid w:val="00BF1D0D"/>
    <w:rsid w:val="00BF1EFF"/>
    <w:rsid w:val="00BF29A2"/>
    <w:rsid w:val="00BF305A"/>
    <w:rsid w:val="00BF315C"/>
    <w:rsid w:val="00BF32DC"/>
    <w:rsid w:val="00BF3DFE"/>
    <w:rsid w:val="00BF41FE"/>
    <w:rsid w:val="00BF425F"/>
    <w:rsid w:val="00BF42A5"/>
    <w:rsid w:val="00BF4B31"/>
    <w:rsid w:val="00BF4FC5"/>
    <w:rsid w:val="00BF520B"/>
    <w:rsid w:val="00BF5403"/>
    <w:rsid w:val="00BF591D"/>
    <w:rsid w:val="00BF5C15"/>
    <w:rsid w:val="00BF5EEB"/>
    <w:rsid w:val="00BF6338"/>
    <w:rsid w:val="00BF68B1"/>
    <w:rsid w:val="00BF6AA3"/>
    <w:rsid w:val="00BF6B5A"/>
    <w:rsid w:val="00BF742D"/>
    <w:rsid w:val="00BF752F"/>
    <w:rsid w:val="00BF799E"/>
    <w:rsid w:val="00BF7C41"/>
    <w:rsid w:val="00BF7EA0"/>
    <w:rsid w:val="00C00569"/>
    <w:rsid w:val="00C00BCE"/>
    <w:rsid w:val="00C0169B"/>
    <w:rsid w:val="00C01B2C"/>
    <w:rsid w:val="00C0236E"/>
    <w:rsid w:val="00C0314F"/>
    <w:rsid w:val="00C034C2"/>
    <w:rsid w:val="00C04414"/>
    <w:rsid w:val="00C04437"/>
    <w:rsid w:val="00C047F9"/>
    <w:rsid w:val="00C049F6"/>
    <w:rsid w:val="00C054A5"/>
    <w:rsid w:val="00C054B9"/>
    <w:rsid w:val="00C05706"/>
    <w:rsid w:val="00C05832"/>
    <w:rsid w:val="00C05BFB"/>
    <w:rsid w:val="00C05DA7"/>
    <w:rsid w:val="00C05DF0"/>
    <w:rsid w:val="00C05FFD"/>
    <w:rsid w:val="00C06B47"/>
    <w:rsid w:val="00C07283"/>
    <w:rsid w:val="00C075F0"/>
    <w:rsid w:val="00C0776B"/>
    <w:rsid w:val="00C10417"/>
    <w:rsid w:val="00C10814"/>
    <w:rsid w:val="00C10819"/>
    <w:rsid w:val="00C10833"/>
    <w:rsid w:val="00C10B6D"/>
    <w:rsid w:val="00C10DBE"/>
    <w:rsid w:val="00C11806"/>
    <w:rsid w:val="00C1192E"/>
    <w:rsid w:val="00C11B3A"/>
    <w:rsid w:val="00C1207B"/>
    <w:rsid w:val="00C1216D"/>
    <w:rsid w:val="00C122B5"/>
    <w:rsid w:val="00C12697"/>
    <w:rsid w:val="00C13C83"/>
    <w:rsid w:val="00C13D8F"/>
    <w:rsid w:val="00C1440B"/>
    <w:rsid w:val="00C1495D"/>
    <w:rsid w:val="00C14C57"/>
    <w:rsid w:val="00C15215"/>
    <w:rsid w:val="00C1527E"/>
    <w:rsid w:val="00C157E3"/>
    <w:rsid w:val="00C15975"/>
    <w:rsid w:val="00C15F23"/>
    <w:rsid w:val="00C15FC2"/>
    <w:rsid w:val="00C168E4"/>
    <w:rsid w:val="00C16974"/>
    <w:rsid w:val="00C1698F"/>
    <w:rsid w:val="00C16D45"/>
    <w:rsid w:val="00C17256"/>
    <w:rsid w:val="00C172C8"/>
    <w:rsid w:val="00C17E58"/>
    <w:rsid w:val="00C20026"/>
    <w:rsid w:val="00C20663"/>
    <w:rsid w:val="00C20AB1"/>
    <w:rsid w:val="00C20DF0"/>
    <w:rsid w:val="00C21053"/>
    <w:rsid w:val="00C21832"/>
    <w:rsid w:val="00C22457"/>
    <w:rsid w:val="00C236AD"/>
    <w:rsid w:val="00C239E8"/>
    <w:rsid w:val="00C23BBD"/>
    <w:rsid w:val="00C23C75"/>
    <w:rsid w:val="00C2456F"/>
    <w:rsid w:val="00C2483E"/>
    <w:rsid w:val="00C24908"/>
    <w:rsid w:val="00C24FCB"/>
    <w:rsid w:val="00C2517A"/>
    <w:rsid w:val="00C25380"/>
    <w:rsid w:val="00C25602"/>
    <w:rsid w:val="00C25F5B"/>
    <w:rsid w:val="00C263F2"/>
    <w:rsid w:val="00C2672F"/>
    <w:rsid w:val="00C26DFA"/>
    <w:rsid w:val="00C26FA6"/>
    <w:rsid w:val="00C27162"/>
    <w:rsid w:val="00C274AE"/>
    <w:rsid w:val="00C27CC7"/>
    <w:rsid w:val="00C27D05"/>
    <w:rsid w:val="00C3032C"/>
    <w:rsid w:val="00C30420"/>
    <w:rsid w:val="00C30B04"/>
    <w:rsid w:val="00C30FF0"/>
    <w:rsid w:val="00C31C0C"/>
    <w:rsid w:val="00C32384"/>
    <w:rsid w:val="00C32BAF"/>
    <w:rsid w:val="00C3347A"/>
    <w:rsid w:val="00C33741"/>
    <w:rsid w:val="00C33FC0"/>
    <w:rsid w:val="00C340AE"/>
    <w:rsid w:val="00C344BA"/>
    <w:rsid w:val="00C35377"/>
    <w:rsid w:val="00C35CBA"/>
    <w:rsid w:val="00C35FE8"/>
    <w:rsid w:val="00C366F8"/>
    <w:rsid w:val="00C37498"/>
    <w:rsid w:val="00C37A90"/>
    <w:rsid w:val="00C37B98"/>
    <w:rsid w:val="00C37F25"/>
    <w:rsid w:val="00C4043B"/>
    <w:rsid w:val="00C404E9"/>
    <w:rsid w:val="00C405EE"/>
    <w:rsid w:val="00C40A5E"/>
    <w:rsid w:val="00C40C12"/>
    <w:rsid w:val="00C40C18"/>
    <w:rsid w:val="00C40CE7"/>
    <w:rsid w:val="00C40DAD"/>
    <w:rsid w:val="00C40E87"/>
    <w:rsid w:val="00C41384"/>
    <w:rsid w:val="00C413C7"/>
    <w:rsid w:val="00C413E4"/>
    <w:rsid w:val="00C418AD"/>
    <w:rsid w:val="00C42294"/>
    <w:rsid w:val="00C424D2"/>
    <w:rsid w:val="00C4294A"/>
    <w:rsid w:val="00C42C66"/>
    <w:rsid w:val="00C42C7E"/>
    <w:rsid w:val="00C42FC8"/>
    <w:rsid w:val="00C43078"/>
    <w:rsid w:val="00C43080"/>
    <w:rsid w:val="00C435AF"/>
    <w:rsid w:val="00C43A2C"/>
    <w:rsid w:val="00C43DB6"/>
    <w:rsid w:val="00C4443B"/>
    <w:rsid w:val="00C44AD0"/>
    <w:rsid w:val="00C44DAD"/>
    <w:rsid w:val="00C44F71"/>
    <w:rsid w:val="00C45037"/>
    <w:rsid w:val="00C4599F"/>
    <w:rsid w:val="00C45D19"/>
    <w:rsid w:val="00C45DDE"/>
    <w:rsid w:val="00C45E03"/>
    <w:rsid w:val="00C45EC4"/>
    <w:rsid w:val="00C45EFA"/>
    <w:rsid w:val="00C45FAB"/>
    <w:rsid w:val="00C46782"/>
    <w:rsid w:val="00C46D27"/>
    <w:rsid w:val="00C47070"/>
    <w:rsid w:val="00C47B81"/>
    <w:rsid w:val="00C47BB3"/>
    <w:rsid w:val="00C47CB7"/>
    <w:rsid w:val="00C47F31"/>
    <w:rsid w:val="00C50209"/>
    <w:rsid w:val="00C5023C"/>
    <w:rsid w:val="00C5053B"/>
    <w:rsid w:val="00C5072D"/>
    <w:rsid w:val="00C50AA1"/>
    <w:rsid w:val="00C50BF4"/>
    <w:rsid w:val="00C518E1"/>
    <w:rsid w:val="00C527A1"/>
    <w:rsid w:val="00C528ED"/>
    <w:rsid w:val="00C52FB4"/>
    <w:rsid w:val="00C52FFE"/>
    <w:rsid w:val="00C530F1"/>
    <w:rsid w:val="00C535E3"/>
    <w:rsid w:val="00C53671"/>
    <w:rsid w:val="00C53C65"/>
    <w:rsid w:val="00C53ECD"/>
    <w:rsid w:val="00C54300"/>
    <w:rsid w:val="00C54303"/>
    <w:rsid w:val="00C54F70"/>
    <w:rsid w:val="00C5519B"/>
    <w:rsid w:val="00C553ED"/>
    <w:rsid w:val="00C55695"/>
    <w:rsid w:val="00C55B56"/>
    <w:rsid w:val="00C55E87"/>
    <w:rsid w:val="00C56366"/>
    <w:rsid w:val="00C5638F"/>
    <w:rsid w:val="00C564A1"/>
    <w:rsid w:val="00C56741"/>
    <w:rsid w:val="00C567B7"/>
    <w:rsid w:val="00C56CE0"/>
    <w:rsid w:val="00C56E67"/>
    <w:rsid w:val="00C57721"/>
    <w:rsid w:val="00C579DA"/>
    <w:rsid w:val="00C57F6A"/>
    <w:rsid w:val="00C6010B"/>
    <w:rsid w:val="00C60466"/>
    <w:rsid w:val="00C609E3"/>
    <w:rsid w:val="00C611C5"/>
    <w:rsid w:val="00C613E4"/>
    <w:rsid w:val="00C6176A"/>
    <w:rsid w:val="00C619EC"/>
    <w:rsid w:val="00C61B03"/>
    <w:rsid w:val="00C61B41"/>
    <w:rsid w:val="00C61E8B"/>
    <w:rsid w:val="00C62736"/>
    <w:rsid w:val="00C6279F"/>
    <w:rsid w:val="00C63116"/>
    <w:rsid w:val="00C63575"/>
    <w:rsid w:val="00C639B7"/>
    <w:rsid w:val="00C63AFD"/>
    <w:rsid w:val="00C63C22"/>
    <w:rsid w:val="00C64267"/>
    <w:rsid w:val="00C64519"/>
    <w:rsid w:val="00C64B2C"/>
    <w:rsid w:val="00C65699"/>
    <w:rsid w:val="00C65E3F"/>
    <w:rsid w:val="00C66299"/>
    <w:rsid w:val="00C666EA"/>
    <w:rsid w:val="00C66A7D"/>
    <w:rsid w:val="00C66D8D"/>
    <w:rsid w:val="00C66DC2"/>
    <w:rsid w:val="00C66E80"/>
    <w:rsid w:val="00C67389"/>
    <w:rsid w:val="00C67FA5"/>
    <w:rsid w:val="00C70992"/>
    <w:rsid w:val="00C70F22"/>
    <w:rsid w:val="00C7104F"/>
    <w:rsid w:val="00C71078"/>
    <w:rsid w:val="00C71432"/>
    <w:rsid w:val="00C714C2"/>
    <w:rsid w:val="00C71A3E"/>
    <w:rsid w:val="00C7230A"/>
    <w:rsid w:val="00C7288C"/>
    <w:rsid w:val="00C72D64"/>
    <w:rsid w:val="00C73EF8"/>
    <w:rsid w:val="00C73F2B"/>
    <w:rsid w:val="00C74531"/>
    <w:rsid w:val="00C745D5"/>
    <w:rsid w:val="00C747EF"/>
    <w:rsid w:val="00C74AA7"/>
    <w:rsid w:val="00C74BD1"/>
    <w:rsid w:val="00C751F4"/>
    <w:rsid w:val="00C7566A"/>
    <w:rsid w:val="00C75712"/>
    <w:rsid w:val="00C75774"/>
    <w:rsid w:val="00C7589B"/>
    <w:rsid w:val="00C7590B"/>
    <w:rsid w:val="00C75B2B"/>
    <w:rsid w:val="00C7679A"/>
    <w:rsid w:val="00C767FE"/>
    <w:rsid w:val="00C76A54"/>
    <w:rsid w:val="00C76DC4"/>
    <w:rsid w:val="00C77142"/>
    <w:rsid w:val="00C77503"/>
    <w:rsid w:val="00C77DB1"/>
    <w:rsid w:val="00C80572"/>
    <w:rsid w:val="00C81079"/>
    <w:rsid w:val="00C81344"/>
    <w:rsid w:val="00C8136E"/>
    <w:rsid w:val="00C8236E"/>
    <w:rsid w:val="00C8247E"/>
    <w:rsid w:val="00C82941"/>
    <w:rsid w:val="00C8380E"/>
    <w:rsid w:val="00C83D1B"/>
    <w:rsid w:val="00C840CD"/>
    <w:rsid w:val="00C84161"/>
    <w:rsid w:val="00C84330"/>
    <w:rsid w:val="00C846F1"/>
    <w:rsid w:val="00C8483E"/>
    <w:rsid w:val="00C84D25"/>
    <w:rsid w:val="00C84FDD"/>
    <w:rsid w:val="00C85184"/>
    <w:rsid w:val="00C8519C"/>
    <w:rsid w:val="00C856F7"/>
    <w:rsid w:val="00C85BAD"/>
    <w:rsid w:val="00C85C08"/>
    <w:rsid w:val="00C86237"/>
    <w:rsid w:val="00C86511"/>
    <w:rsid w:val="00C87B2A"/>
    <w:rsid w:val="00C90238"/>
    <w:rsid w:val="00C90678"/>
    <w:rsid w:val="00C90869"/>
    <w:rsid w:val="00C910FC"/>
    <w:rsid w:val="00C916B6"/>
    <w:rsid w:val="00C91725"/>
    <w:rsid w:val="00C91B36"/>
    <w:rsid w:val="00C91DA1"/>
    <w:rsid w:val="00C91E8E"/>
    <w:rsid w:val="00C9211A"/>
    <w:rsid w:val="00C9218D"/>
    <w:rsid w:val="00C92708"/>
    <w:rsid w:val="00C92895"/>
    <w:rsid w:val="00C929A3"/>
    <w:rsid w:val="00C92A51"/>
    <w:rsid w:val="00C92AC9"/>
    <w:rsid w:val="00C92FF5"/>
    <w:rsid w:val="00C930BE"/>
    <w:rsid w:val="00C9390D"/>
    <w:rsid w:val="00C94074"/>
    <w:rsid w:val="00C943F0"/>
    <w:rsid w:val="00C94964"/>
    <w:rsid w:val="00C950AC"/>
    <w:rsid w:val="00C95164"/>
    <w:rsid w:val="00C951CA"/>
    <w:rsid w:val="00C95738"/>
    <w:rsid w:val="00C9600A"/>
    <w:rsid w:val="00C9676B"/>
    <w:rsid w:val="00C96D21"/>
    <w:rsid w:val="00C97530"/>
    <w:rsid w:val="00C97B20"/>
    <w:rsid w:val="00CA035E"/>
    <w:rsid w:val="00CA049E"/>
    <w:rsid w:val="00CA071B"/>
    <w:rsid w:val="00CA091D"/>
    <w:rsid w:val="00CA0943"/>
    <w:rsid w:val="00CA0B7B"/>
    <w:rsid w:val="00CA0D6C"/>
    <w:rsid w:val="00CA1361"/>
    <w:rsid w:val="00CA19EB"/>
    <w:rsid w:val="00CA1B5A"/>
    <w:rsid w:val="00CA23AE"/>
    <w:rsid w:val="00CA23ED"/>
    <w:rsid w:val="00CA253D"/>
    <w:rsid w:val="00CA27B4"/>
    <w:rsid w:val="00CA2A7D"/>
    <w:rsid w:val="00CA3108"/>
    <w:rsid w:val="00CA3639"/>
    <w:rsid w:val="00CA38CA"/>
    <w:rsid w:val="00CA3979"/>
    <w:rsid w:val="00CA3C2A"/>
    <w:rsid w:val="00CA3E09"/>
    <w:rsid w:val="00CA4E42"/>
    <w:rsid w:val="00CA5490"/>
    <w:rsid w:val="00CA58BF"/>
    <w:rsid w:val="00CA59A6"/>
    <w:rsid w:val="00CA5C52"/>
    <w:rsid w:val="00CA5CB5"/>
    <w:rsid w:val="00CA6020"/>
    <w:rsid w:val="00CA6198"/>
    <w:rsid w:val="00CA669B"/>
    <w:rsid w:val="00CA6BD9"/>
    <w:rsid w:val="00CA6F70"/>
    <w:rsid w:val="00CA7136"/>
    <w:rsid w:val="00CA796E"/>
    <w:rsid w:val="00CA7F3D"/>
    <w:rsid w:val="00CA7FDE"/>
    <w:rsid w:val="00CB0304"/>
    <w:rsid w:val="00CB05AE"/>
    <w:rsid w:val="00CB05DB"/>
    <w:rsid w:val="00CB0A24"/>
    <w:rsid w:val="00CB0EC8"/>
    <w:rsid w:val="00CB0F58"/>
    <w:rsid w:val="00CB1F2A"/>
    <w:rsid w:val="00CB2A60"/>
    <w:rsid w:val="00CB2D9E"/>
    <w:rsid w:val="00CB319A"/>
    <w:rsid w:val="00CB33F5"/>
    <w:rsid w:val="00CB379B"/>
    <w:rsid w:val="00CB3C61"/>
    <w:rsid w:val="00CB3C67"/>
    <w:rsid w:val="00CB40BD"/>
    <w:rsid w:val="00CB41E3"/>
    <w:rsid w:val="00CB4354"/>
    <w:rsid w:val="00CB4C2E"/>
    <w:rsid w:val="00CB5620"/>
    <w:rsid w:val="00CB5C0B"/>
    <w:rsid w:val="00CB5D5B"/>
    <w:rsid w:val="00CB6809"/>
    <w:rsid w:val="00CB6C74"/>
    <w:rsid w:val="00CB6E8E"/>
    <w:rsid w:val="00CB6EC7"/>
    <w:rsid w:val="00CB71E4"/>
    <w:rsid w:val="00CB740D"/>
    <w:rsid w:val="00CB7D24"/>
    <w:rsid w:val="00CC0031"/>
    <w:rsid w:val="00CC013D"/>
    <w:rsid w:val="00CC0EDC"/>
    <w:rsid w:val="00CC1566"/>
    <w:rsid w:val="00CC198F"/>
    <w:rsid w:val="00CC208D"/>
    <w:rsid w:val="00CC2313"/>
    <w:rsid w:val="00CC2942"/>
    <w:rsid w:val="00CC303F"/>
    <w:rsid w:val="00CC3063"/>
    <w:rsid w:val="00CC31C4"/>
    <w:rsid w:val="00CC3425"/>
    <w:rsid w:val="00CC38D1"/>
    <w:rsid w:val="00CC3C1B"/>
    <w:rsid w:val="00CC44A0"/>
    <w:rsid w:val="00CC561C"/>
    <w:rsid w:val="00CC5732"/>
    <w:rsid w:val="00CC587D"/>
    <w:rsid w:val="00CC5A13"/>
    <w:rsid w:val="00CC648F"/>
    <w:rsid w:val="00CC666C"/>
    <w:rsid w:val="00CC69FF"/>
    <w:rsid w:val="00CC700C"/>
    <w:rsid w:val="00CC72CE"/>
    <w:rsid w:val="00CC773D"/>
    <w:rsid w:val="00CC77A4"/>
    <w:rsid w:val="00CD012E"/>
    <w:rsid w:val="00CD12E9"/>
    <w:rsid w:val="00CD1395"/>
    <w:rsid w:val="00CD142C"/>
    <w:rsid w:val="00CD27AD"/>
    <w:rsid w:val="00CD297B"/>
    <w:rsid w:val="00CD3604"/>
    <w:rsid w:val="00CD3C8B"/>
    <w:rsid w:val="00CD3E69"/>
    <w:rsid w:val="00CD3F16"/>
    <w:rsid w:val="00CD4063"/>
    <w:rsid w:val="00CD4826"/>
    <w:rsid w:val="00CD4DD1"/>
    <w:rsid w:val="00CD4F0F"/>
    <w:rsid w:val="00CD5EFF"/>
    <w:rsid w:val="00CD6711"/>
    <w:rsid w:val="00CD6F5B"/>
    <w:rsid w:val="00CD7690"/>
    <w:rsid w:val="00CD796F"/>
    <w:rsid w:val="00CD7E79"/>
    <w:rsid w:val="00CD7FF9"/>
    <w:rsid w:val="00CE107C"/>
    <w:rsid w:val="00CE2924"/>
    <w:rsid w:val="00CE29FA"/>
    <w:rsid w:val="00CE2AE6"/>
    <w:rsid w:val="00CE2AF2"/>
    <w:rsid w:val="00CE2D29"/>
    <w:rsid w:val="00CE371F"/>
    <w:rsid w:val="00CE3956"/>
    <w:rsid w:val="00CE3A06"/>
    <w:rsid w:val="00CE3D98"/>
    <w:rsid w:val="00CE3F77"/>
    <w:rsid w:val="00CE41DB"/>
    <w:rsid w:val="00CE426D"/>
    <w:rsid w:val="00CE44AD"/>
    <w:rsid w:val="00CE4A14"/>
    <w:rsid w:val="00CE4B53"/>
    <w:rsid w:val="00CE501B"/>
    <w:rsid w:val="00CE552B"/>
    <w:rsid w:val="00CE5997"/>
    <w:rsid w:val="00CE5AF0"/>
    <w:rsid w:val="00CE5AFA"/>
    <w:rsid w:val="00CE6135"/>
    <w:rsid w:val="00CE6164"/>
    <w:rsid w:val="00CE624F"/>
    <w:rsid w:val="00CE6630"/>
    <w:rsid w:val="00CE69ED"/>
    <w:rsid w:val="00CE6A52"/>
    <w:rsid w:val="00CE6ACE"/>
    <w:rsid w:val="00CE6CFA"/>
    <w:rsid w:val="00CE6E53"/>
    <w:rsid w:val="00CE71D9"/>
    <w:rsid w:val="00CE7590"/>
    <w:rsid w:val="00CE75AF"/>
    <w:rsid w:val="00CE77FF"/>
    <w:rsid w:val="00CE7978"/>
    <w:rsid w:val="00CF054D"/>
    <w:rsid w:val="00CF05D1"/>
    <w:rsid w:val="00CF08DA"/>
    <w:rsid w:val="00CF188E"/>
    <w:rsid w:val="00CF233C"/>
    <w:rsid w:val="00CF2B33"/>
    <w:rsid w:val="00CF2D45"/>
    <w:rsid w:val="00CF2D68"/>
    <w:rsid w:val="00CF34EB"/>
    <w:rsid w:val="00CF36BB"/>
    <w:rsid w:val="00CF3CD7"/>
    <w:rsid w:val="00CF4104"/>
    <w:rsid w:val="00CF4909"/>
    <w:rsid w:val="00CF542A"/>
    <w:rsid w:val="00CF590B"/>
    <w:rsid w:val="00CF5D25"/>
    <w:rsid w:val="00CF6172"/>
    <w:rsid w:val="00CF629F"/>
    <w:rsid w:val="00CF67A5"/>
    <w:rsid w:val="00CF6FAA"/>
    <w:rsid w:val="00CF71F5"/>
    <w:rsid w:val="00CF7769"/>
    <w:rsid w:val="00D004B7"/>
    <w:rsid w:val="00D00C6B"/>
    <w:rsid w:val="00D00F7A"/>
    <w:rsid w:val="00D01C22"/>
    <w:rsid w:val="00D0237A"/>
    <w:rsid w:val="00D02514"/>
    <w:rsid w:val="00D02801"/>
    <w:rsid w:val="00D031C2"/>
    <w:rsid w:val="00D03791"/>
    <w:rsid w:val="00D03EF7"/>
    <w:rsid w:val="00D04241"/>
    <w:rsid w:val="00D0430D"/>
    <w:rsid w:val="00D044BB"/>
    <w:rsid w:val="00D047AE"/>
    <w:rsid w:val="00D04827"/>
    <w:rsid w:val="00D04BFC"/>
    <w:rsid w:val="00D04DF8"/>
    <w:rsid w:val="00D05C30"/>
    <w:rsid w:val="00D05C7E"/>
    <w:rsid w:val="00D05C8B"/>
    <w:rsid w:val="00D0620A"/>
    <w:rsid w:val="00D06D85"/>
    <w:rsid w:val="00D06E1E"/>
    <w:rsid w:val="00D06FCC"/>
    <w:rsid w:val="00D0761E"/>
    <w:rsid w:val="00D07DF7"/>
    <w:rsid w:val="00D10253"/>
    <w:rsid w:val="00D11206"/>
    <w:rsid w:val="00D11225"/>
    <w:rsid w:val="00D1158C"/>
    <w:rsid w:val="00D1159F"/>
    <w:rsid w:val="00D11752"/>
    <w:rsid w:val="00D11A76"/>
    <w:rsid w:val="00D11A93"/>
    <w:rsid w:val="00D11CB6"/>
    <w:rsid w:val="00D11D08"/>
    <w:rsid w:val="00D11F54"/>
    <w:rsid w:val="00D12317"/>
    <w:rsid w:val="00D12B89"/>
    <w:rsid w:val="00D12E25"/>
    <w:rsid w:val="00D13372"/>
    <w:rsid w:val="00D13900"/>
    <w:rsid w:val="00D13AD9"/>
    <w:rsid w:val="00D13F44"/>
    <w:rsid w:val="00D141D7"/>
    <w:rsid w:val="00D14A01"/>
    <w:rsid w:val="00D15863"/>
    <w:rsid w:val="00D158BB"/>
    <w:rsid w:val="00D15DE1"/>
    <w:rsid w:val="00D15F3A"/>
    <w:rsid w:val="00D165D2"/>
    <w:rsid w:val="00D1675B"/>
    <w:rsid w:val="00D1693D"/>
    <w:rsid w:val="00D16EFD"/>
    <w:rsid w:val="00D170B0"/>
    <w:rsid w:val="00D17332"/>
    <w:rsid w:val="00D17E28"/>
    <w:rsid w:val="00D20A66"/>
    <w:rsid w:val="00D21020"/>
    <w:rsid w:val="00D2106D"/>
    <w:rsid w:val="00D21091"/>
    <w:rsid w:val="00D213D6"/>
    <w:rsid w:val="00D21927"/>
    <w:rsid w:val="00D21972"/>
    <w:rsid w:val="00D22026"/>
    <w:rsid w:val="00D22220"/>
    <w:rsid w:val="00D22427"/>
    <w:rsid w:val="00D22768"/>
    <w:rsid w:val="00D22BBD"/>
    <w:rsid w:val="00D23872"/>
    <w:rsid w:val="00D238E1"/>
    <w:rsid w:val="00D23C42"/>
    <w:rsid w:val="00D24310"/>
    <w:rsid w:val="00D2559C"/>
    <w:rsid w:val="00D2615E"/>
    <w:rsid w:val="00D26C7B"/>
    <w:rsid w:val="00D26EB2"/>
    <w:rsid w:val="00D30054"/>
    <w:rsid w:val="00D30208"/>
    <w:rsid w:val="00D30BD8"/>
    <w:rsid w:val="00D30DE9"/>
    <w:rsid w:val="00D31036"/>
    <w:rsid w:val="00D311AF"/>
    <w:rsid w:val="00D313FB"/>
    <w:rsid w:val="00D31432"/>
    <w:rsid w:val="00D31975"/>
    <w:rsid w:val="00D319E5"/>
    <w:rsid w:val="00D31CE2"/>
    <w:rsid w:val="00D32110"/>
    <w:rsid w:val="00D328C0"/>
    <w:rsid w:val="00D32FB9"/>
    <w:rsid w:val="00D33587"/>
    <w:rsid w:val="00D33DDD"/>
    <w:rsid w:val="00D3403E"/>
    <w:rsid w:val="00D341B1"/>
    <w:rsid w:val="00D34407"/>
    <w:rsid w:val="00D3466E"/>
    <w:rsid w:val="00D34A2C"/>
    <w:rsid w:val="00D34B4B"/>
    <w:rsid w:val="00D3501C"/>
    <w:rsid w:val="00D352EF"/>
    <w:rsid w:val="00D35332"/>
    <w:rsid w:val="00D354BC"/>
    <w:rsid w:val="00D3553A"/>
    <w:rsid w:val="00D3560A"/>
    <w:rsid w:val="00D35638"/>
    <w:rsid w:val="00D362D0"/>
    <w:rsid w:val="00D364C2"/>
    <w:rsid w:val="00D36881"/>
    <w:rsid w:val="00D3692E"/>
    <w:rsid w:val="00D36AC0"/>
    <w:rsid w:val="00D36AFA"/>
    <w:rsid w:val="00D40037"/>
    <w:rsid w:val="00D40297"/>
    <w:rsid w:val="00D40481"/>
    <w:rsid w:val="00D40B7D"/>
    <w:rsid w:val="00D40BC1"/>
    <w:rsid w:val="00D40D4A"/>
    <w:rsid w:val="00D40E63"/>
    <w:rsid w:val="00D417F7"/>
    <w:rsid w:val="00D42040"/>
    <w:rsid w:val="00D4204B"/>
    <w:rsid w:val="00D4206C"/>
    <w:rsid w:val="00D42535"/>
    <w:rsid w:val="00D42576"/>
    <w:rsid w:val="00D42697"/>
    <w:rsid w:val="00D4284B"/>
    <w:rsid w:val="00D42872"/>
    <w:rsid w:val="00D42B40"/>
    <w:rsid w:val="00D42C84"/>
    <w:rsid w:val="00D42D9A"/>
    <w:rsid w:val="00D43651"/>
    <w:rsid w:val="00D43935"/>
    <w:rsid w:val="00D45254"/>
    <w:rsid w:val="00D457A7"/>
    <w:rsid w:val="00D46229"/>
    <w:rsid w:val="00D46363"/>
    <w:rsid w:val="00D46C87"/>
    <w:rsid w:val="00D47313"/>
    <w:rsid w:val="00D501EF"/>
    <w:rsid w:val="00D508C9"/>
    <w:rsid w:val="00D50A24"/>
    <w:rsid w:val="00D50A94"/>
    <w:rsid w:val="00D51B6E"/>
    <w:rsid w:val="00D51CB1"/>
    <w:rsid w:val="00D51D50"/>
    <w:rsid w:val="00D522D1"/>
    <w:rsid w:val="00D52733"/>
    <w:rsid w:val="00D52777"/>
    <w:rsid w:val="00D53A1F"/>
    <w:rsid w:val="00D53A47"/>
    <w:rsid w:val="00D53C01"/>
    <w:rsid w:val="00D546C8"/>
    <w:rsid w:val="00D54DB2"/>
    <w:rsid w:val="00D54E87"/>
    <w:rsid w:val="00D54EF6"/>
    <w:rsid w:val="00D54FA9"/>
    <w:rsid w:val="00D55086"/>
    <w:rsid w:val="00D5509B"/>
    <w:rsid w:val="00D5544D"/>
    <w:rsid w:val="00D55688"/>
    <w:rsid w:val="00D55A44"/>
    <w:rsid w:val="00D55B2A"/>
    <w:rsid w:val="00D5645F"/>
    <w:rsid w:val="00D56697"/>
    <w:rsid w:val="00D56AFA"/>
    <w:rsid w:val="00D56D19"/>
    <w:rsid w:val="00D57319"/>
    <w:rsid w:val="00D576A5"/>
    <w:rsid w:val="00D57E93"/>
    <w:rsid w:val="00D57F1C"/>
    <w:rsid w:val="00D60554"/>
    <w:rsid w:val="00D61200"/>
    <w:rsid w:val="00D616D5"/>
    <w:rsid w:val="00D61B99"/>
    <w:rsid w:val="00D620FD"/>
    <w:rsid w:val="00D62875"/>
    <w:rsid w:val="00D629FC"/>
    <w:rsid w:val="00D62EA1"/>
    <w:rsid w:val="00D62FEF"/>
    <w:rsid w:val="00D63502"/>
    <w:rsid w:val="00D63883"/>
    <w:rsid w:val="00D63CAC"/>
    <w:rsid w:val="00D63FAD"/>
    <w:rsid w:val="00D6420B"/>
    <w:rsid w:val="00D6441B"/>
    <w:rsid w:val="00D647B8"/>
    <w:rsid w:val="00D647C0"/>
    <w:rsid w:val="00D64AA6"/>
    <w:rsid w:val="00D64B8A"/>
    <w:rsid w:val="00D65187"/>
    <w:rsid w:val="00D6532D"/>
    <w:rsid w:val="00D65C6F"/>
    <w:rsid w:val="00D65E81"/>
    <w:rsid w:val="00D65F8A"/>
    <w:rsid w:val="00D66D9D"/>
    <w:rsid w:val="00D67385"/>
    <w:rsid w:val="00D673CD"/>
    <w:rsid w:val="00D67B1E"/>
    <w:rsid w:val="00D67BA6"/>
    <w:rsid w:val="00D67F46"/>
    <w:rsid w:val="00D70037"/>
    <w:rsid w:val="00D701E3"/>
    <w:rsid w:val="00D70A3F"/>
    <w:rsid w:val="00D70CBC"/>
    <w:rsid w:val="00D714C7"/>
    <w:rsid w:val="00D71723"/>
    <w:rsid w:val="00D71A2D"/>
    <w:rsid w:val="00D71D29"/>
    <w:rsid w:val="00D71E0F"/>
    <w:rsid w:val="00D71E29"/>
    <w:rsid w:val="00D7202D"/>
    <w:rsid w:val="00D7234F"/>
    <w:rsid w:val="00D72675"/>
    <w:rsid w:val="00D72A58"/>
    <w:rsid w:val="00D72CB1"/>
    <w:rsid w:val="00D72F67"/>
    <w:rsid w:val="00D735AE"/>
    <w:rsid w:val="00D736DF"/>
    <w:rsid w:val="00D7382C"/>
    <w:rsid w:val="00D73AA4"/>
    <w:rsid w:val="00D73ABD"/>
    <w:rsid w:val="00D743C7"/>
    <w:rsid w:val="00D7464E"/>
    <w:rsid w:val="00D74AD1"/>
    <w:rsid w:val="00D74E7C"/>
    <w:rsid w:val="00D75070"/>
    <w:rsid w:val="00D752CC"/>
    <w:rsid w:val="00D7584D"/>
    <w:rsid w:val="00D75EAF"/>
    <w:rsid w:val="00D7698C"/>
    <w:rsid w:val="00D76DF9"/>
    <w:rsid w:val="00D76F92"/>
    <w:rsid w:val="00D7721B"/>
    <w:rsid w:val="00D773FB"/>
    <w:rsid w:val="00D77519"/>
    <w:rsid w:val="00D77D97"/>
    <w:rsid w:val="00D8002E"/>
    <w:rsid w:val="00D800D5"/>
    <w:rsid w:val="00D80410"/>
    <w:rsid w:val="00D80A68"/>
    <w:rsid w:val="00D80F9C"/>
    <w:rsid w:val="00D81528"/>
    <w:rsid w:val="00D81997"/>
    <w:rsid w:val="00D81A92"/>
    <w:rsid w:val="00D8226F"/>
    <w:rsid w:val="00D82AD3"/>
    <w:rsid w:val="00D830A7"/>
    <w:rsid w:val="00D83272"/>
    <w:rsid w:val="00D8337A"/>
    <w:rsid w:val="00D83CB0"/>
    <w:rsid w:val="00D83D38"/>
    <w:rsid w:val="00D83E7F"/>
    <w:rsid w:val="00D84399"/>
    <w:rsid w:val="00D845A0"/>
    <w:rsid w:val="00D8485B"/>
    <w:rsid w:val="00D849EC"/>
    <w:rsid w:val="00D84A77"/>
    <w:rsid w:val="00D8539C"/>
    <w:rsid w:val="00D85474"/>
    <w:rsid w:val="00D855F7"/>
    <w:rsid w:val="00D85BB7"/>
    <w:rsid w:val="00D85CE7"/>
    <w:rsid w:val="00D85F65"/>
    <w:rsid w:val="00D8675C"/>
    <w:rsid w:val="00D877E0"/>
    <w:rsid w:val="00D87821"/>
    <w:rsid w:val="00D87E9F"/>
    <w:rsid w:val="00D87F95"/>
    <w:rsid w:val="00D9027A"/>
    <w:rsid w:val="00D9074D"/>
    <w:rsid w:val="00D90C7B"/>
    <w:rsid w:val="00D90D59"/>
    <w:rsid w:val="00D912D7"/>
    <w:rsid w:val="00D91421"/>
    <w:rsid w:val="00D920FD"/>
    <w:rsid w:val="00D92454"/>
    <w:rsid w:val="00D924D4"/>
    <w:rsid w:val="00D92510"/>
    <w:rsid w:val="00D92C8A"/>
    <w:rsid w:val="00D93452"/>
    <w:rsid w:val="00D936BB"/>
    <w:rsid w:val="00D93AC0"/>
    <w:rsid w:val="00D940EE"/>
    <w:rsid w:val="00D94158"/>
    <w:rsid w:val="00D94470"/>
    <w:rsid w:val="00D944D1"/>
    <w:rsid w:val="00D94D29"/>
    <w:rsid w:val="00D95245"/>
    <w:rsid w:val="00D956A6"/>
    <w:rsid w:val="00D95735"/>
    <w:rsid w:val="00D95CA7"/>
    <w:rsid w:val="00D963ED"/>
    <w:rsid w:val="00D964D8"/>
    <w:rsid w:val="00D96760"/>
    <w:rsid w:val="00D96DF2"/>
    <w:rsid w:val="00D96FB2"/>
    <w:rsid w:val="00D97475"/>
    <w:rsid w:val="00D97501"/>
    <w:rsid w:val="00D97560"/>
    <w:rsid w:val="00D97816"/>
    <w:rsid w:val="00D97A16"/>
    <w:rsid w:val="00D97BFB"/>
    <w:rsid w:val="00DA00ED"/>
    <w:rsid w:val="00DA048B"/>
    <w:rsid w:val="00DA1399"/>
    <w:rsid w:val="00DA14AD"/>
    <w:rsid w:val="00DA156C"/>
    <w:rsid w:val="00DA1844"/>
    <w:rsid w:val="00DA18EB"/>
    <w:rsid w:val="00DA2CA4"/>
    <w:rsid w:val="00DA2E17"/>
    <w:rsid w:val="00DA3310"/>
    <w:rsid w:val="00DA36E7"/>
    <w:rsid w:val="00DA3CAD"/>
    <w:rsid w:val="00DA471E"/>
    <w:rsid w:val="00DA5349"/>
    <w:rsid w:val="00DA5486"/>
    <w:rsid w:val="00DA5F69"/>
    <w:rsid w:val="00DA6949"/>
    <w:rsid w:val="00DA6EA0"/>
    <w:rsid w:val="00DA6FC1"/>
    <w:rsid w:val="00DA7B44"/>
    <w:rsid w:val="00DA7F78"/>
    <w:rsid w:val="00DB01B2"/>
    <w:rsid w:val="00DB0650"/>
    <w:rsid w:val="00DB09AD"/>
    <w:rsid w:val="00DB0BDD"/>
    <w:rsid w:val="00DB0C35"/>
    <w:rsid w:val="00DB0C46"/>
    <w:rsid w:val="00DB1103"/>
    <w:rsid w:val="00DB17E0"/>
    <w:rsid w:val="00DB1863"/>
    <w:rsid w:val="00DB21ED"/>
    <w:rsid w:val="00DB252A"/>
    <w:rsid w:val="00DB2EB5"/>
    <w:rsid w:val="00DB2EE8"/>
    <w:rsid w:val="00DB2F17"/>
    <w:rsid w:val="00DB31B4"/>
    <w:rsid w:val="00DB341F"/>
    <w:rsid w:val="00DB36CE"/>
    <w:rsid w:val="00DB3B7F"/>
    <w:rsid w:val="00DB4588"/>
    <w:rsid w:val="00DB4825"/>
    <w:rsid w:val="00DB4B8B"/>
    <w:rsid w:val="00DB527F"/>
    <w:rsid w:val="00DB53A9"/>
    <w:rsid w:val="00DB561D"/>
    <w:rsid w:val="00DB595C"/>
    <w:rsid w:val="00DB5ECA"/>
    <w:rsid w:val="00DB60CA"/>
    <w:rsid w:val="00DB6324"/>
    <w:rsid w:val="00DB6650"/>
    <w:rsid w:val="00DB67DD"/>
    <w:rsid w:val="00DB6AFC"/>
    <w:rsid w:val="00DB6DE3"/>
    <w:rsid w:val="00DB76D0"/>
    <w:rsid w:val="00DB7A6C"/>
    <w:rsid w:val="00DC0260"/>
    <w:rsid w:val="00DC0C1A"/>
    <w:rsid w:val="00DC0DDC"/>
    <w:rsid w:val="00DC0E6C"/>
    <w:rsid w:val="00DC10F4"/>
    <w:rsid w:val="00DC120C"/>
    <w:rsid w:val="00DC12E3"/>
    <w:rsid w:val="00DC1570"/>
    <w:rsid w:val="00DC184C"/>
    <w:rsid w:val="00DC1918"/>
    <w:rsid w:val="00DC199A"/>
    <w:rsid w:val="00DC19DC"/>
    <w:rsid w:val="00DC1A0F"/>
    <w:rsid w:val="00DC205F"/>
    <w:rsid w:val="00DC226B"/>
    <w:rsid w:val="00DC2AA2"/>
    <w:rsid w:val="00DC2AE0"/>
    <w:rsid w:val="00DC31F2"/>
    <w:rsid w:val="00DC3468"/>
    <w:rsid w:val="00DC428D"/>
    <w:rsid w:val="00DC4343"/>
    <w:rsid w:val="00DC448B"/>
    <w:rsid w:val="00DC495E"/>
    <w:rsid w:val="00DC4D6F"/>
    <w:rsid w:val="00DC51C2"/>
    <w:rsid w:val="00DC5AA9"/>
    <w:rsid w:val="00DC63B6"/>
    <w:rsid w:val="00DC6920"/>
    <w:rsid w:val="00DC7065"/>
    <w:rsid w:val="00DC7450"/>
    <w:rsid w:val="00DC75C1"/>
    <w:rsid w:val="00DC7B66"/>
    <w:rsid w:val="00DC7F31"/>
    <w:rsid w:val="00DD00E9"/>
    <w:rsid w:val="00DD06FC"/>
    <w:rsid w:val="00DD07B3"/>
    <w:rsid w:val="00DD11BE"/>
    <w:rsid w:val="00DD14DE"/>
    <w:rsid w:val="00DD15FE"/>
    <w:rsid w:val="00DD166D"/>
    <w:rsid w:val="00DD193B"/>
    <w:rsid w:val="00DD1DFF"/>
    <w:rsid w:val="00DD1F63"/>
    <w:rsid w:val="00DD27BD"/>
    <w:rsid w:val="00DD28EC"/>
    <w:rsid w:val="00DD2966"/>
    <w:rsid w:val="00DD3358"/>
    <w:rsid w:val="00DD402C"/>
    <w:rsid w:val="00DD4039"/>
    <w:rsid w:val="00DD45A3"/>
    <w:rsid w:val="00DD46DD"/>
    <w:rsid w:val="00DD4A16"/>
    <w:rsid w:val="00DD4A3B"/>
    <w:rsid w:val="00DD5070"/>
    <w:rsid w:val="00DD5500"/>
    <w:rsid w:val="00DD5A6B"/>
    <w:rsid w:val="00DD5C69"/>
    <w:rsid w:val="00DD5D14"/>
    <w:rsid w:val="00DD606C"/>
    <w:rsid w:val="00DD67B5"/>
    <w:rsid w:val="00DD68EF"/>
    <w:rsid w:val="00DD6BCE"/>
    <w:rsid w:val="00DD6BEA"/>
    <w:rsid w:val="00DD71A2"/>
    <w:rsid w:val="00DD73BB"/>
    <w:rsid w:val="00DD79EF"/>
    <w:rsid w:val="00DD7B0A"/>
    <w:rsid w:val="00DD7E1D"/>
    <w:rsid w:val="00DE01D6"/>
    <w:rsid w:val="00DE04B8"/>
    <w:rsid w:val="00DE0D14"/>
    <w:rsid w:val="00DE0DC7"/>
    <w:rsid w:val="00DE1164"/>
    <w:rsid w:val="00DE16A8"/>
    <w:rsid w:val="00DE27EE"/>
    <w:rsid w:val="00DE297B"/>
    <w:rsid w:val="00DE2F38"/>
    <w:rsid w:val="00DE3241"/>
    <w:rsid w:val="00DE324E"/>
    <w:rsid w:val="00DE32F0"/>
    <w:rsid w:val="00DE3812"/>
    <w:rsid w:val="00DE4409"/>
    <w:rsid w:val="00DE4A17"/>
    <w:rsid w:val="00DE4C2E"/>
    <w:rsid w:val="00DE5104"/>
    <w:rsid w:val="00DE5634"/>
    <w:rsid w:val="00DE57D6"/>
    <w:rsid w:val="00DE590A"/>
    <w:rsid w:val="00DE5998"/>
    <w:rsid w:val="00DE5A04"/>
    <w:rsid w:val="00DE5CAD"/>
    <w:rsid w:val="00DE5D7D"/>
    <w:rsid w:val="00DE5F37"/>
    <w:rsid w:val="00DE5F9A"/>
    <w:rsid w:val="00DE5FA5"/>
    <w:rsid w:val="00DE6747"/>
    <w:rsid w:val="00DE690C"/>
    <w:rsid w:val="00DE6A1A"/>
    <w:rsid w:val="00DE6C0E"/>
    <w:rsid w:val="00DE6C6F"/>
    <w:rsid w:val="00DE6F79"/>
    <w:rsid w:val="00DE7001"/>
    <w:rsid w:val="00DE7B32"/>
    <w:rsid w:val="00DE7E83"/>
    <w:rsid w:val="00DE7EEF"/>
    <w:rsid w:val="00DE7F1E"/>
    <w:rsid w:val="00DF0094"/>
    <w:rsid w:val="00DF083C"/>
    <w:rsid w:val="00DF0FDB"/>
    <w:rsid w:val="00DF12C7"/>
    <w:rsid w:val="00DF152E"/>
    <w:rsid w:val="00DF1AFF"/>
    <w:rsid w:val="00DF256E"/>
    <w:rsid w:val="00DF2BAF"/>
    <w:rsid w:val="00DF2C1D"/>
    <w:rsid w:val="00DF2F23"/>
    <w:rsid w:val="00DF3162"/>
    <w:rsid w:val="00DF3FCB"/>
    <w:rsid w:val="00DF40F3"/>
    <w:rsid w:val="00DF4295"/>
    <w:rsid w:val="00DF438E"/>
    <w:rsid w:val="00DF46F7"/>
    <w:rsid w:val="00DF4A71"/>
    <w:rsid w:val="00DF4B1A"/>
    <w:rsid w:val="00DF5293"/>
    <w:rsid w:val="00DF56BE"/>
    <w:rsid w:val="00DF5A64"/>
    <w:rsid w:val="00DF5F9E"/>
    <w:rsid w:val="00DF62A2"/>
    <w:rsid w:val="00DF6345"/>
    <w:rsid w:val="00DF646D"/>
    <w:rsid w:val="00DF71A8"/>
    <w:rsid w:val="00DF72F0"/>
    <w:rsid w:val="00DF754B"/>
    <w:rsid w:val="00DF7824"/>
    <w:rsid w:val="00DF7BB5"/>
    <w:rsid w:val="00DF7F7D"/>
    <w:rsid w:val="00E00142"/>
    <w:rsid w:val="00E0089C"/>
    <w:rsid w:val="00E00C33"/>
    <w:rsid w:val="00E00E8B"/>
    <w:rsid w:val="00E0150C"/>
    <w:rsid w:val="00E0159F"/>
    <w:rsid w:val="00E01A2B"/>
    <w:rsid w:val="00E01C0C"/>
    <w:rsid w:val="00E0233C"/>
    <w:rsid w:val="00E03206"/>
    <w:rsid w:val="00E0393B"/>
    <w:rsid w:val="00E046C0"/>
    <w:rsid w:val="00E046FB"/>
    <w:rsid w:val="00E04E7E"/>
    <w:rsid w:val="00E05FB5"/>
    <w:rsid w:val="00E0695E"/>
    <w:rsid w:val="00E06EE7"/>
    <w:rsid w:val="00E0710E"/>
    <w:rsid w:val="00E07577"/>
    <w:rsid w:val="00E07813"/>
    <w:rsid w:val="00E07947"/>
    <w:rsid w:val="00E1032B"/>
    <w:rsid w:val="00E10441"/>
    <w:rsid w:val="00E10480"/>
    <w:rsid w:val="00E1048A"/>
    <w:rsid w:val="00E10526"/>
    <w:rsid w:val="00E10533"/>
    <w:rsid w:val="00E10534"/>
    <w:rsid w:val="00E115AC"/>
    <w:rsid w:val="00E11730"/>
    <w:rsid w:val="00E11891"/>
    <w:rsid w:val="00E12050"/>
    <w:rsid w:val="00E1265A"/>
    <w:rsid w:val="00E12C3A"/>
    <w:rsid w:val="00E12DEE"/>
    <w:rsid w:val="00E12F71"/>
    <w:rsid w:val="00E1396F"/>
    <w:rsid w:val="00E13BE5"/>
    <w:rsid w:val="00E13D66"/>
    <w:rsid w:val="00E13E1D"/>
    <w:rsid w:val="00E13EF8"/>
    <w:rsid w:val="00E13F8C"/>
    <w:rsid w:val="00E14462"/>
    <w:rsid w:val="00E1469A"/>
    <w:rsid w:val="00E1480B"/>
    <w:rsid w:val="00E152AB"/>
    <w:rsid w:val="00E15378"/>
    <w:rsid w:val="00E1573F"/>
    <w:rsid w:val="00E15894"/>
    <w:rsid w:val="00E15B3A"/>
    <w:rsid w:val="00E1742C"/>
    <w:rsid w:val="00E20A53"/>
    <w:rsid w:val="00E20C25"/>
    <w:rsid w:val="00E20CC8"/>
    <w:rsid w:val="00E213B8"/>
    <w:rsid w:val="00E21408"/>
    <w:rsid w:val="00E2142D"/>
    <w:rsid w:val="00E2167F"/>
    <w:rsid w:val="00E2171E"/>
    <w:rsid w:val="00E21C46"/>
    <w:rsid w:val="00E21E82"/>
    <w:rsid w:val="00E221B6"/>
    <w:rsid w:val="00E236D2"/>
    <w:rsid w:val="00E23B21"/>
    <w:rsid w:val="00E24395"/>
    <w:rsid w:val="00E245C2"/>
    <w:rsid w:val="00E2492C"/>
    <w:rsid w:val="00E24AD4"/>
    <w:rsid w:val="00E24E98"/>
    <w:rsid w:val="00E25DDE"/>
    <w:rsid w:val="00E25E78"/>
    <w:rsid w:val="00E26373"/>
    <w:rsid w:val="00E26669"/>
    <w:rsid w:val="00E26B2D"/>
    <w:rsid w:val="00E26B6D"/>
    <w:rsid w:val="00E26DE0"/>
    <w:rsid w:val="00E27556"/>
    <w:rsid w:val="00E27EC4"/>
    <w:rsid w:val="00E31000"/>
    <w:rsid w:val="00E312F9"/>
    <w:rsid w:val="00E316E2"/>
    <w:rsid w:val="00E31B7F"/>
    <w:rsid w:val="00E31C6A"/>
    <w:rsid w:val="00E31E0B"/>
    <w:rsid w:val="00E32057"/>
    <w:rsid w:val="00E3255C"/>
    <w:rsid w:val="00E326C6"/>
    <w:rsid w:val="00E32CDB"/>
    <w:rsid w:val="00E33670"/>
    <w:rsid w:val="00E338BB"/>
    <w:rsid w:val="00E340AD"/>
    <w:rsid w:val="00E34236"/>
    <w:rsid w:val="00E347A6"/>
    <w:rsid w:val="00E348BF"/>
    <w:rsid w:val="00E34954"/>
    <w:rsid w:val="00E34BD1"/>
    <w:rsid w:val="00E34DD2"/>
    <w:rsid w:val="00E34FC2"/>
    <w:rsid w:val="00E35523"/>
    <w:rsid w:val="00E3589D"/>
    <w:rsid w:val="00E3644E"/>
    <w:rsid w:val="00E3695C"/>
    <w:rsid w:val="00E36AE9"/>
    <w:rsid w:val="00E36EAD"/>
    <w:rsid w:val="00E37C49"/>
    <w:rsid w:val="00E37FDC"/>
    <w:rsid w:val="00E40CE8"/>
    <w:rsid w:val="00E40D52"/>
    <w:rsid w:val="00E414E8"/>
    <w:rsid w:val="00E41D07"/>
    <w:rsid w:val="00E421A7"/>
    <w:rsid w:val="00E4273D"/>
    <w:rsid w:val="00E428BB"/>
    <w:rsid w:val="00E42C10"/>
    <w:rsid w:val="00E42CC7"/>
    <w:rsid w:val="00E43137"/>
    <w:rsid w:val="00E43374"/>
    <w:rsid w:val="00E442A0"/>
    <w:rsid w:val="00E442A5"/>
    <w:rsid w:val="00E44421"/>
    <w:rsid w:val="00E4477F"/>
    <w:rsid w:val="00E44BE2"/>
    <w:rsid w:val="00E44F0F"/>
    <w:rsid w:val="00E451B8"/>
    <w:rsid w:val="00E45917"/>
    <w:rsid w:val="00E459CD"/>
    <w:rsid w:val="00E45AAF"/>
    <w:rsid w:val="00E45BAD"/>
    <w:rsid w:val="00E45D6E"/>
    <w:rsid w:val="00E45E8C"/>
    <w:rsid w:val="00E46523"/>
    <w:rsid w:val="00E46595"/>
    <w:rsid w:val="00E46B60"/>
    <w:rsid w:val="00E46EB9"/>
    <w:rsid w:val="00E471B8"/>
    <w:rsid w:val="00E47BE1"/>
    <w:rsid w:val="00E47D0A"/>
    <w:rsid w:val="00E50043"/>
    <w:rsid w:val="00E503B4"/>
    <w:rsid w:val="00E507DC"/>
    <w:rsid w:val="00E51259"/>
    <w:rsid w:val="00E5192F"/>
    <w:rsid w:val="00E51D6A"/>
    <w:rsid w:val="00E51F0D"/>
    <w:rsid w:val="00E51F52"/>
    <w:rsid w:val="00E52189"/>
    <w:rsid w:val="00E5220D"/>
    <w:rsid w:val="00E5252A"/>
    <w:rsid w:val="00E5254B"/>
    <w:rsid w:val="00E52604"/>
    <w:rsid w:val="00E52B34"/>
    <w:rsid w:val="00E540E2"/>
    <w:rsid w:val="00E5437E"/>
    <w:rsid w:val="00E54597"/>
    <w:rsid w:val="00E54D16"/>
    <w:rsid w:val="00E55D4B"/>
    <w:rsid w:val="00E564A8"/>
    <w:rsid w:val="00E56659"/>
    <w:rsid w:val="00E56C2C"/>
    <w:rsid w:val="00E56D58"/>
    <w:rsid w:val="00E570EB"/>
    <w:rsid w:val="00E5757F"/>
    <w:rsid w:val="00E57679"/>
    <w:rsid w:val="00E57D93"/>
    <w:rsid w:val="00E57E84"/>
    <w:rsid w:val="00E57FAC"/>
    <w:rsid w:val="00E600A2"/>
    <w:rsid w:val="00E604AC"/>
    <w:rsid w:val="00E60DBA"/>
    <w:rsid w:val="00E6104D"/>
    <w:rsid w:val="00E612AF"/>
    <w:rsid w:val="00E6136A"/>
    <w:rsid w:val="00E6142C"/>
    <w:rsid w:val="00E61C64"/>
    <w:rsid w:val="00E62719"/>
    <w:rsid w:val="00E630B6"/>
    <w:rsid w:val="00E63228"/>
    <w:rsid w:val="00E632B7"/>
    <w:rsid w:val="00E63699"/>
    <w:rsid w:val="00E636AF"/>
    <w:rsid w:val="00E63839"/>
    <w:rsid w:val="00E63B51"/>
    <w:rsid w:val="00E63E4A"/>
    <w:rsid w:val="00E64216"/>
    <w:rsid w:val="00E643CA"/>
    <w:rsid w:val="00E64563"/>
    <w:rsid w:val="00E64708"/>
    <w:rsid w:val="00E648EA"/>
    <w:rsid w:val="00E64A14"/>
    <w:rsid w:val="00E64E42"/>
    <w:rsid w:val="00E64E8E"/>
    <w:rsid w:val="00E6575F"/>
    <w:rsid w:val="00E65988"/>
    <w:rsid w:val="00E65BC1"/>
    <w:rsid w:val="00E65E3C"/>
    <w:rsid w:val="00E65F57"/>
    <w:rsid w:val="00E663D4"/>
    <w:rsid w:val="00E66419"/>
    <w:rsid w:val="00E666EB"/>
    <w:rsid w:val="00E669EE"/>
    <w:rsid w:val="00E66B10"/>
    <w:rsid w:val="00E66BD1"/>
    <w:rsid w:val="00E670C1"/>
    <w:rsid w:val="00E6740C"/>
    <w:rsid w:val="00E67BDD"/>
    <w:rsid w:val="00E67F63"/>
    <w:rsid w:val="00E70B74"/>
    <w:rsid w:val="00E710E2"/>
    <w:rsid w:val="00E712ED"/>
    <w:rsid w:val="00E71404"/>
    <w:rsid w:val="00E71B77"/>
    <w:rsid w:val="00E72070"/>
    <w:rsid w:val="00E722F7"/>
    <w:rsid w:val="00E7287D"/>
    <w:rsid w:val="00E728E7"/>
    <w:rsid w:val="00E72946"/>
    <w:rsid w:val="00E72C10"/>
    <w:rsid w:val="00E73280"/>
    <w:rsid w:val="00E73342"/>
    <w:rsid w:val="00E73E81"/>
    <w:rsid w:val="00E746B0"/>
    <w:rsid w:val="00E74C6C"/>
    <w:rsid w:val="00E75495"/>
    <w:rsid w:val="00E75EF7"/>
    <w:rsid w:val="00E76480"/>
    <w:rsid w:val="00E765A0"/>
    <w:rsid w:val="00E76758"/>
    <w:rsid w:val="00E76E1F"/>
    <w:rsid w:val="00E76F3C"/>
    <w:rsid w:val="00E7772D"/>
    <w:rsid w:val="00E77E1C"/>
    <w:rsid w:val="00E77EBB"/>
    <w:rsid w:val="00E801BC"/>
    <w:rsid w:val="00E80540"/>
    <w:rsid w:val="00E80EB4"/>
    <w:rsid w:val="00E815F8"/>
    <w:rsid w:val="00E819DC"/>
    <w:rsid w:val="00E81BF2"/>
    <w:rsid w:val="00E821DC"/>
    <w:rsid w:val="00E82345"/>
    <w:rsid w:val="00E823A5"/>
    <w:rsid w:val="00E82D12"/>
    <w:rsid w:val="00E833F6"/>
    <w:rsid w:val="00E83745"/>
    <w:rsid w:val="00E83A9C"/>
    <w:rsid w:val="00E84206"/>
    <w:rsid w:val="00E84230"/>
    <w:rsid w:val="00E84443"/>
    <w:rsid w:val="00E845CE"/>
    <w:rsid w:val="00E846D5"/>
    <w:rsid w:val="00E84C55"/>
    <w:rsid w:val="00E84CE9"/>
    <w:rsid w:val="00E850C7"/>
    <w:rsid w:val="00E850CC"/>
    <w:rsid w:val="00E858B6"/>
    <w:rsid w:val="00E862B4"/>
    <w:rsid w:val="00E86769"/>
    <w:rsid w:val="00E86B1C"/>
    <w:rsid w:val="00E86C20"/>
    <w:rsid w:val="00E87136"/>
    <w:rsid w:val="00E87C9A"/>
    <w:rsid w:val="00E90417"/>
    <w:rsid w:val="00E90674"/>
    <w:rsid w:val="00E91518"/>
    <w:rsid w:val="00E916B6"/>
    <w:rsid w:val="00E91A4B"/>
    <w:rsid w:val="00E91AA5"/>
    <w:rsid w:val="00E9218B"/>
    <w:rsid w:val="00E92757"/>
    <w:rsid w:val="00E92B9B"/>
    <w:rsid w:val="00E92C32"/>
    <w:rsid w:val="00E92EB4"/>
    <w:rsid w:val="00E935AA"/>
    <w:rsid w:val="00E93DDB"/>
    <w:rsid w:val="00E9404E"/>
    <w:rsid w:val="00E940FA"/>
    <w:rsid w:val="00E947F7"/>
    <w:rsid w:val="00E94A8C"/>
    <w:rsid w:val="00E94C3C"/>
    <w:rsid w:val="00E957F1"/>
    <w:rsid w:val="00E95A5E"/>
    <w:rsid w:val="00E965CA"/>
    <w:rsid w:val="00E9709D"/>
    <w:rsid w:val="00E97521"/>
    <w:rsid w:val="00E975E2"/>
    <w:rsid w:val="00E97A6B"/>
    <w:rsid w:val="00EA04AD"/>
    <w:rsid w:val="00EA04E7"/>
    <w:rsid w:val="00EA0C3C"/>
    <w:rsid w:val="00EA148E"/>
    <w:rsid w:val="00EA15F0"/>
    <w:rsid w:val="00EA1F6E"/>
    <w:rsid w:val="00EA1FF9"/>
    <w:rsid w:val="00EA202E"/>
    <w:rsid w:val="00EA2A92"/>
    <w:rsid w:val="00EA3322"/>
    <w:rsid w:val="00EA364B"/>
    <w:rsid w:val="00EA3A71"/>
    <w:rsid w:val="00EA406B"/>
    <w:rsid w:val="00EA41E3"/>
    <w:rsid w:val="00EA4A75"/>
    <w:rsid w:val="00EA57DB"/>
    <w:rsid w:val="00EA5941"/>
    <w:rsid w:val="00EA5A49"/>
    <w:rsid w:val="00EA5E10"/>
    <w:rsid w:val="00EA6619"/>
    <w:rsid w:val="00EA69E8"/>
    <w:rsid w:val="00EA6A85"/>
    <w:rsid w:val="00EA6FC8"/>
    <w:rsid w:val="00EA7012"/>
    <w:rsid w:val="00EA7548"/>
    <w:rsid w:val="00EA7E56"/>
    <w:rsid w:val="00EA7ED0"/>
    <w:rsid w:val="00EA7FCB"/>
    <w:rsid w:val="00EB0300"/>
    <w:rsid w:val="00EB03FD"/>
    <w:rsid w:val="00EB0B51"/>
    <w:rsid w:val="00EB0F21"/>
    <w:rsid w:val="00EB130B"/>
    <w:rsid w:val="00EB1360"/>
    <w:rsid w:val="00EB19C0"/>
    <w:rsid w:val="00EB1BEB"/>
    <w:rsid w:val="00EB2370"/>
    <w:rsid w:val="00EB268D"/>
    <w:rsid w:val="00EB2909"/>
    <w:rsid w:val="00EB340A"/>
    <w:rsid w:val="00EB3E65"/>
    <w:rsid w:val="00EB4099"/>
    <w:rsid w:val="00EB4760"/>
    <w:rsid w:val="00EB49E5"/>
    <w:rsid w:val="00EB51D6"/>
    <w:rsid w:val="00EB54F4"/>
    <w:rsid w:val="00EB59F9"/>
    <w:rsid w:val="00EB5EAE"/>
    <w:rsid w:val="00EB620D"/>
    <w:rsid w:val="00EB6232"/>
    <w:rsid w:val="00EB638A"/>
    <w:rsid w:val="00EB6D40"/>
    <w:rsid w:val="00EB6D6D"/>
    <w:rsid w:val="00EB722D"/>
    <w:rsid w:val="00EB7475"/>
    <w:rsid w:val="00EB74A0"/>
    <w:rsid w:val="00EC0112"/>
    <w:rsid w:val="00EC03E4"/>
    <w:rsid w:val="00EC03E8"/>
    <w:rsid w:val="00EC0C8C"/>
    <w:rsid w:val="00EC0D28"/>
    <w:rsid w:val="00EC0E11"/>
    <w:rsid w:val="00EC0EE7"/>
    <w:rsid w:val="00EC12B5"/>
    <w:rsid w:val="00EC1A8F"/>
    <w:rsid w:val="00EC1FC4"/>
    <w:rsid w:val="00EC214A"/>
    <w:rsid w:val="00EC21DC"/>
    <w:rsid w:val="00EC2308"/>
    <w:rsid w:val="00EC275B"/>
    <w:rsid w:val="00EC3BD1"/>
    <w:rsid w:val="00EC40C5"/>
    <w:rsid w:val="00EC49DB"/>
    <w:rsid w:val="00EC579C"/>
    <w:rsid w:val="00EC5C72"/>
    <w:rsid w:val="00EC5FF8"/>
    <w:rsid w:val="00EC6586"/>
    <w:rsid w:val="00EC674B"/>
    <w:rsid w:val="00EC76A7"/>
    <w:rsid w:val="00EC7820"/>
    <w:rsid w:val="00EC7936"/>
    <w:rsid w:val="00EC7BB1"/>
    <w:rsid w:val="00ED0070"/>
    <w:rsid w:val="00ED050F"/>
    <w:rsid w:val="00ED06F5"/>
    <w:rsid w:val="00ED0B22"/>
    <w:rsid w:val="00ED0C9E"/>
    <w:rsid w:val="00ED1728"/>
    <w:rsid w:val="00ED2390"/>
    <w:rsid w:val="00ED239D"/>
    <w:rsid w:val="00ED2DE4"/>
    <w:rsid w:val="00ED32FE"/>
    <w:rsid w:val="00ED3C8F"/>
    <w:rsid w:val="00ED4170"/>
    <w:rsid w:val="00ED4BBB"/>
    <w:rsid w:val="00ED4FB0"/>
    <w:rsid w:val="00ED5368"/>
    <w:rsid w:val="00ED54A7"/>
    <w:rsid w:val="00ED5969"/>
    <w:rsid w:val="00ED5C9C"/>
    <w:rsid w:val="00ED5F72"/>
    <w:rsid w:val="00ED6466"/>
    <w:rsid w:val="00ED6B96"/>
    <w:rsid w:val="00ED6D9F"/>
    <w:rsid w:val="00ED7755"/>
    <w:rsid w:val="00ED7A8E"/>
    <w:rsid w:val="00ED7E9B"/>
    <w:rsid w:val="00ED7F5C"/>
    <w:rsid w:val="00EE0387"/>
    <w:rsid w:val="00EE0A1C"/>
    <w:rsid w:val="00EE1110"/>
    <w:rsid w:val="00EE146A"/>
    <w:rsid w:val="00EE1686"/>
    <w:rsid w:val="00EE1881"/>
    <w:rsid w:val="00EE1C00"/>
    <w:rsid w:val="00EE1D77"/>
    <w:rsid w:val="00EE1FB5"/>
    <w:rsid w:val="00EE234C"/>
    <w:rsid w:val="00EE24D8"/>
    <w:rsid w:val="00EE2A6E"/>
    <w:rsid w:val="00EE2BFB"/>
    <w:rsid w:val="00EE34B8"/>
    <w:rsid w:val="00EE4328"/>
    <w:rsid w:val="00EE4922"/>
    <w:rsid w:val="00EE4969"/>
    <w:rsid w:val="00EE4AD2"/>
    <w:rsid w:val="00EE56D9"/>
    <w:rsid w:val="00EE5EA5"/>
    <w:rsid w:val="00EE6224"/>
    <w:rsid w:val="00EE6520"/>
    <w:rsid w:val="00EE6580"/>
    <w:rsid w:val="00EE6E3D"/>
    <w:rsid w:val="00EE7350"/>
    <w:rsid w:val="00EE7792"/>
    <w:rsid w:val="00EE7C14"/>
    <w:rsid w:val="00EF0621"/>
    <w:rsid w:val="00EF0A81"/>
    <w:rsid w:val="00EF0BF2"/>
    <w:rsid w:val="00EF0CC4"/>
    <w:rsid w:val="00EF0E50"/>
    <w:rsid w:val="00EF1BED"/>
    <w:rsid w:val="00EF1D1F"/>
    <w:rsid w:val="00EF208D"/>
    <w:rsid w:val="00EF2FE9"/>
    <w:rsid w:val="00EF30CD"/>
    <w:rsid w:val="00EF327E"/>
    <w:rsid w:val="00EF366B"/>
    <w:rsid w:val="00EF37BE"/>
    <w:rsid w:val="00EF44E6"/>
    <w:rsid w:val="00EF4574"/>
    <w:rsid w:val="00EF4648"/>
    <w:rsid w:val="00EF46A2"/>
    <w:rsid w:val="00EF46C2"/>
    <w:rsid w:val="00EF49A6"/>
    <w:rsid w:val="00EF5201"/>
    <w:rsid w:val="00EF528F"/>
    <w:rsid w:val="00EF539B"/>
    <w:rsid w:val="00EF5555"/>
    <w:rsid w:val="00EF56DC"/>
    <w:rsid w:val="00EF5812"/>
    <w:rsid w:val="00EF5EB0"/>
    <w:rsid w:val="00EF5EBD"/>
    <w:rsid w:val="00EF5F62"/>
    <w:rsid w:val="00EF6D3E"/>
    <w:rsid w:val="00EF70A9"/>
    <w:rsid w:val="00EF70FD"/>
    <w:rsid w:val="00EF7244"/>
    <w:rsid w:val="00EF7589"/>
    <w:rsid w:val="00EF7718"/>
    <w:rsid w:val="00EF7EF3"/>
    <w:rsid w:val="00EF7FA0"/>
    <w:rsid w:val="00F00061"/>
    <w:rsid w:val="00F00AE6"/>
    <w:rsid w:val="00F00D6F"/>
    <w:rsid w:val="00F00F5A"/>
    <w:rsid w:val="00F00F96"/>
    <w:rsid w:val="00F01228"/>
    <w:rsid w:val="00F01412"/>
    <w:rsid w:val="00F01566"/>
    <w:rsid w:val="00F01FBE"/>
    <w:rsid w:val="00F0280F"/>
    <w:rsid w:val="00F02958"/>
    <w:rsid w:val="00F03454"/>
    <w:rsid w:val="00F03854"/>
    <w:rsid w:val="00F03CB3"/>
    <w:rsid w:val="00F03E58"/>
    <w:rsid w:val="00F03EE5"/>
    <w:rsid w:val="00F03EEC"/>
    <w:rsid w:val="00F04104"/>
    <w:rsid w:val="00F04232"/>
    <w:rsid w:val="00F044BB"/>
    <w:rsid w:val="00F04689"/>
    <w:rsid w:val="00F04913"/>
    <w:rsid w:val="00F04C81"/>
    <w:rsid w:val="00F0526F"/>
    <w:rsid w:val="00F05522"/>
    <w:rsid w:val="00F0598F"/>
    <w:rsid w:val="00F05AD8"/>
    <w:rsid w:val="00F05BCB"/>
    <w:rsid w:val="00F05DAF"/>
    <w:rsid w:val="00F06439"/>
    <w:rsid w:val="00F069DD"/>
    <w:rsid w:val="00F071C4"/>
    <w:rsid w:val="00F1000E"/>
    <w:rsid w:val="00F100E0"/>
    <w:rsid w:val="00F10342"/>
    <w:rsid w:val="00F10370"/>
    <w:rsid w:val="00F10496"/>
    <w:rsid w:val="00F10DB3"/>
    <w:rsid w:val="00F11007"/>
    <w:rsid w:val="00F1172F"/>
    <w:rsid w:val="00F118ED"/>
    <w:rsid w:val="00F12472"/>
    <w:rsid w:val="00F125D1"/>
    <w:rsid w:val="00F12845"/>
    <w:rsid w:val="00F12A4B"/>
    <w:rsid w:val="00F12B25"/>
    <w:rsid w:val="00F13348"/>
    <w:rsid w:val="00F13865"/>
    <w:rsid w:val="00F138E5"/>
    <w:rsid w:val="00F13AC7"/>
    <w:rsid w:val="00F13BA6"/>
    <w:rsid w:val="00F13D0C"/>
    <w:rsid w:val="00F13D70"/>
    <w:rsid w:val="00F13F46"/>
    <w:rsid w:val="00F14681"/>
    <w:rsid w:val="00F147E4"/>
    <w:rsid w:val="00F14916"/>
    <w:rsid w:val="00F14CFD"/>
    <w:rsid w:val="00F15049"/>
    <w:rsid w:val="00F1506E"/>
    <w:rsid w:val="00F15087"/>
    <w:rsid w:val="00F15306"/>
    <w:rsid w:val="00F154EB"/>
    <w:rsid w:val="00F15952"/>
    <w:rsid w:val="00F159A7"/>
    <w:rsid w:val="00F15C2D"/>
    <w:rsid w:val="00F15E13"/>
    <w:rsid w:val="00F15E21"/>
    <w:rsid w:val="00F161A4"/>
    <w:rsid w:val="00F1674A"/>
    <w:rsid w:val="00F16C7C"/>
    <w:rsid w:val="00F17A37"/>
    <w:rsid w:val="00F17BB9"/>
    <w:rsid w:val="00F2066F"/>
    <w:rsid w:val="00F20674"/>
    <w:rsid w:val="00F20A04"/>
    <w:rsid w:val="00F20CEE"/>
    <w:rsid w:val="00F2146D"/>
    <w:rsid w:val="00F215F0"/>
    <w:rsid w:val="00F21789"/>
    <w:rsid w:val="00F21D5C"/>
    <w:rsid w:val="00F22208"/>
    <w:rsid w:val="00F222AB"/>
    <w:rsid w:val="00F22E00"/>
    <w:rsid w:val="00F22E81"/>
    <w:rsid w:val="00F23286"/>
    <w:rsid w:val="00F23579"/>
    <w:rsid w:val="00F23E75"/>
    <w:rsid w:val="00F24A16"/>
    <w:rsid w:val="00F24E6F"/>
    <w:rsid w:val="00F2639B"/>
    <w:rsid w:val="00F268DA"/>
    <w:rsid w:val="00F2759E"/>
    <w:rsid w:val="00F276E8"/>
    <w:rsid w:val="00F27890"/>
    <w:rsid w:val="00F27A51"/>
    <w:rsid w:val="00F27D2E"/>
    <w:rsid w:val="00F27E16"/>
    <w:rsid w:val="00F30539"/>
    <w:rsid w:val="00F308AC"/>
    <w:rsid w:val="00F30926"/>
    <w:rsid w:val="00F30A5F"/>
    <w:rsid w:val="00F30F82"/>
    <w:rsid w:val="00F31B70"/>
    <w:rsid w:val="00F31DD7"/>
    <w:rsid w:val="00F322DC"/>
    <w:rsid w:val="00F32311"/>
    <w:rsid w:val="00F32CB0"/>
    <w:rsid w:val="00F32F3D"/>
    <w:rsid w:val="00F332FE"/>
    <w:rsid w:val="00F333A6"/>
    <w:rsid w:val="00F33513"/>
    <w:rsid w:val="00F33B30"/>
    <w:rsid w:val="00F33D0F"/>
    <w:rsid w:val="00F342BC"/>
    <w:rsid w:val="00F34F7F"/>
    <w:rsid w:val="00F35849"/>
    <w:rsid w:val="00F3596C"/>
    <w:rsid w:val="00F35B6C"/>
    <w:rsid w:val="00F35BD4"/>
    <w:rsid w:val="00F35F5B"/>
    <w:rsid w:val="00F35F9E"/>
    <w:rsid w:val="00F36309"/>
    <w:rsid w:val="00F363B4"/>
    <w:rsid w:val="00F368D9"/>
    <w:rsid w:val="00F36D7F"/>
    <w:rsid w:val="00F3715A"/>
    <w:rsid w:val="00F3724A"/>
    <w:rsid w:val="00F37340"/>
    <w:rsid w:val="00F373B8"/>
    <w:rsid w:val="00F3782E"/>
    <w:rsid w:val="00F37AC4"/>
    <w:rsid w:val="00F37C47"/>
    <w:rsid w:val="00F37E87"/>
    <w:rsid w:val="00F40118"/>
    <w:rsid w:val="00F40398"/>
    <w:rsid w:val="00F403BD"/>
    <w:rsid w:val="00F404A5"/>
    <w:rsid w:val="00F40ADC"/>
    <w:rsid w:val="00F4111C"/>
    <w:rsid w:val="00F4130A"/>
    <w:rsid w:val="00F41515"/>
    <w:rsid w:val="00F41558"/>
    <w:rsid w:val="00F420DF"/>
    <w:rsid w:val="00F4216D"/>
    <w:rsid w:val="00F426F4"/>
    <w:rsid w:val="00F42893"/>
    <w:rsid w:val="00F42B12"/>
    <w:rsid w:val="00F42C42"/>
    <w:rsid w:val="00F42EC7"/>
    <w:rsid w:val="00F42F0A"/>
    <w:rsid w:val="00F431B0"/>
    <w:rsid w:val="00F43396"/>
    <w:rsid w:val="00F43608"/>
    <w:rsid w:val="00F438DB"/>
    <w:rsid w:val="00F438E6"/>
    <w:rsid w:val="00F43D3F"/>
    <w:rsid w:val="00F4449D"/>
    <w:rsid w:val="00F4449F"/>
    <w:rsid w:val="00F444CF"/>
    <w:rsid w:val="00F445D7"/>
    <w:rsid w:val="00F44A72"/>
    <w:rsid w:val="00F45156"/>
    <w:rsid w:val="00F452B9"/>
    <w:rsid w:val="00F4537F"/>
    <w:rsid w:val="00F453ED"/>
    <w:rsid w:val="00F45ADB"/>
    <w:rsid w:val="00F45CE2"/>
    <w:rsid w:val="00F4621B"/>
    <w:rsid w:val="00F46403"/>
    <w:rsid w:val="00F4648D"/>
    <w:rsid w:val="00F46786"/>
    <w:rsid w:val="00F4683B"/>
    <w:rsid w:val="00F471B0"/>
    <w:rsid w:val="00F473B9"/>
    <w:rsid w:val="00F474A1"/>
    <w:rsid w:val="00F47555"/>
    <w:rsid w:val="00F4762D"/>
    <w:rsid w:val="00F4766E"/>
    <w:rsid w:val="00F47930"/>
    <w:rsid w:val="00F47D0C"/>
    <w:rsid w:val="00F5050C"/>
    <w:rsid w:val="00F50C0C"/>
    <w:rsid w:val="00F50F13"/>
    <w:rsid w:val="00F510AF"/>
    <w:rsid w:val="00F51CC0"/>
    <w:rsid w:val="00F51D91"/>
    <w:rsid w:val="00F51E09"/>
    <w:rsid w:val="00F5223F"/>
    <w:rsid w:val="00F522C5"/>
    <w:rsid w:val="00F52310"/>
    <w:rsid w:val="00F5274E"/>
    <w:rsid w:val="00F52996"/>
    <w:rsid w:val="00F52F6A"/>
    <w:rsid w:val="00F53010"/>
    <w:rsid w:val="00F53589"/>
    <w:rsid w:val="00F536D9"/>
    <w:rsid w:val="00F5379E"/>
    <w:rsid w:val="00F53AE3"/>
    <w:rsid w:val="00F53C13"/>
    <w:rsid w:val="00F53EE0"/>
    <w:rsid w:val="00F54526"/>
    <w:rsid w:val="00F54622"/>
    <w:rsid w:val="00F5464D"/>
    <w:rsid w:val="00F54706"/>
    <w:rsid w:val="00F5496D"/>
    <w:rsid w:val="00F54ACF"/>
    <w:rsid w:val="00F54B51"/>
    <w:rsid w:val="00F558D9"/>
    <w:rsid w:val="00F55A03"/>
    <w:rsid w:val="00F562E9"/>
    <w:rsid w:val="00F563F4"/>
    <w:rsid w:val="00F567B3"/>
    <w:rsid w:val="00F5688A"/>
    <w:rsid w:val="00F574A7"/>
    <w:rsid w:val="00F579B9"/>
    <w:rsid w:val="00F57A38"/>
    <w:rsid w:val="00F57C63"/>
    <w:rsid w:val="00F60433"/>
    <w:rsid w:val="00F60679"/>
    <w:rsid w:val="00F6072F"/>
    <w:rsid w:val="00F60B12"/>
    <w:rsid w:val="00F60D15"/>
    <w:rsid w:val="00F61B4E"/>
    <w:rsid w:val="00F61B59"/>
    <w:rsid w:val="00F62066"/>
    <w:rsid w:val="00F62095"/>
    <w:rsid w:val="00F6212A"/>
    <w:rsid w:val="00F62AAE"/>
    <w:rsid w:val="00F62E68"/>
    <w:rsid w:val="00F6319C"/>
    <w:rsid w:val="00F63577"/>
    <w:rsid w:val="00F6375E"/>
    <w:rsid w:val="00F63C7F"/>
    <w:rsid w:val="00F63CE4"/>
    <w:rsid w:val="00F63D89"/>
    <w:rsid w:val="00F64A32"/>
    <w:rsid w:val="00F64FD4"/>
    <w:rsid w:val="00F6527E"/>
    <w:rsid w:val="00F653CE"/>
    <w:rsid w:val="00F65C9A"/>
    <w:rsid w:val="00F65D70"/>
    <w:rsid w:val="00F66692"/>
    <w:rsid w:val="00F66907"/>
    <w:rsid w:val="00F66B9B"/>
    <w:rsid w:val="00F66CD8"/>
    <w:rsid w:val="00F6739A"/>
    <w:rsid w:val="00F6753E"/>
    <w:rsid w:val="00F67CB8"/>
    <w:rsid w:val="00F7012F"/>
    <w:rsid w:val="00F709B7"/>
    <w:rsid w:val="00F70A43"/>
    <w:rsid w:val="00F71196"/>
    <w:rsid w:val="00F713E9"/>
    <w:rsid w:val="00F7147D"/>
    <w:rsid w:val="00F7167E"/>
    <w:rsid w:val="00F7189E"/>
    <w:rsid w:val="00F71B05"/>
    <w:rsid w:val="00F71E57"/>
    <w:rsid w:val="00F72774"/>
    <w:rsid w:val="00F72923"/>
    <w:rsid w:val="00F73050"/>
    <w:rsid w:val="00F73C6C"/>
    <w:rsid w:val="00F73D7D"/>
    <w:rsid w:val="00F73F65"/>
    <w:rsid w:val="00F7469B"/>
    <w:rsid w:val="00F74DCA"/>
    <w:rsid w:val="00F7587B"/>
    <w:rsid w:val="00F76154"/>
    <w:rsid w:val="00F76334"/>
    <w:rsid w:val="00F765E4"/>
    <w:rsid w:val="00F76865"/>
    <w:rsid w:val="00F76EA8"/>
    <w:rsid w:val="00F7752C"/>
    <w:rsid w:val="00F77915"/>
    <w:rsid w:val="00F77C1A"/>
    <w:rsid w:val="00F77CC5"/>
    <w:rsid w:val="00F801FB"/>
    <w:rsid w:val="00F80271"/>
    <w:rsid w:val="00F803FE"/>
    <w:rsid w:val="00F80E81"/>
    <w:rsid w:val="00F81462"/>
    <w:rsid w:val="00F8159C"/>
    <w:rsid w:val="00F81727"/>
    <w:rsid w:val="00F81839"/>
    <w:rsid w:val="00F818DA"/>
    <w:rsid w:val="00F818FC"/>
    <w:rsid w:val="00F81E54"/>
    <w:rsid w:val="00F825E9"/>
    <w:rsid w:val="00F82652"/>
    <w:rsid w:val="00F8299D"/>
    <w:rsid w:val="00F82FBC"/>
    <w:rsid w:val="00F831D1"/>
    <w:rsid w:val="00F8380D"/>
    <w:rsid w:val="00F83AE7"/>
    <w:rsid w:val="00F83F1B"/>
    <w:rsid w:val="00F84893"/>
    <w:rsid w:val="00F84F96"/>
    <w:rsid w:val="00F84FBC"/>
    <w:rsid w:val="00F853B0"/>
    <w:rsid w:val="00F860E8"/>
    <w:rsid w:val="00F862B8"/>
    <w:rsid w:val="00F86A38"/>
    <w:rsid w:val="00F87941"/>
    <w:rsid w:val="00F879DD"/>
    <w:rsid w:val="00F901F9"/>
    <w:rsid w:val="00F9035C"/>
    <w:rsid w:val="00F907BB"/>
    <w:rsid w:val="00F908C7"/>
    <w:rsid w:val="00F90BFA"/>
    <w:rsid w:val="00F916FC"/>
    <w:rsid w:val="00F918FC"/>
    <w:rsid w:val="00F91F4D"/>
    <w:rsid w:val="00F92F63"/>
    <w:rsid w:val="00F930A9"/>
    <w:rsid w:val="00F93373"/>
    <w:rsid w:val="00F93E6E"/>
    <w:rsid w:val="00F940E2"/>
    <w:rsid w:val="00F94539"/>
    <w:rsid w:val="00F948DA"/>
    <w:rsid w:val="00F94B72"/>
    <w:rsid w:val="00F94D90"/>
    <w:rsid w:val="00F94F1F"/>
    <w:rsid w:val="00F95049"/>
    <w:rsid w:val="00F9540F"/>
    <w:rsid w:val="00F955D5"/>
    <w:rsid w:val="00F95FE4"/>
    <w:rsid w:val="00F9677E"/>
    <w:rsid w:val="00F9687F"/>
    <w:rsid w:val="00F96E6A"/>
    <w:rsid w:val="00F970CB"/>
    <w:rsid w:val="00F97687"/>
    <w:rsid w:val="00FA0CBB"/>
    <w:rsid w:val="00FA0E5A"/>
    <w:rsid w:val="00FA13EF"/>
    <w:rsid w:val="00FA1932"/>
    <w:rsid w:val="00FA1A42"/>
    <w:rsid w:val="00FA1E80"/>
    <w:rsid w:val="00FA2196"/>
    <w:rsid w:val="00FA21AE"/>
    <w:rsid w:val="00FA2697"/>
    <w:rsid w:val="00FA2731"/>
    <w:rsid w:val="00FA2ACF"/>
    <w:rsid w:val="00FA35EE"/>
    <w:rsid w:val="00FA3842"/>
    <w:rsid w:val="00FA3D45"/>
    <w:rsid w:val="00FA40E2"/>
    <w:rsid w:val="00FA4133"/>
    <w:rsid w:val="00FA43DD"/>
    <w:rsid w:val="00FA445E"/>
    <w:rsid w:val="00FA4DF4"/>
    <w:rsid w:val="00FA4E5E"/>
    <w:rsid w:val="00FA511F"/>
    <w:rsid w:val="00FA5DAA"/>
    <w:rsid w:val="00FA6A4A"/>
    <w:rsid w:val="00FA6A9A"/>
    <w:rsid w:val="00FA6D9D"/>
    <w:rsid w:val="00FA70E8"/>
    <w:rsid w:val="00FB02EE"/>
    <w:rsid w:val="00FB0DBA"/>
    <w:rsid w:val="00FB142D"/>
    <w:rsid w:val="00FB1BD1"/>
    <w:rsid w:val="00FB20E1"/>
    <w:rsid w:val="00FB2337"/>
    <w:rsid w:val="00FB2C4F"/>
    <w:rsid w:val="00FB30BA"/>
    <w:rsid w:val="00FB33A7"/>
    <w:rsid w:val="00FB34DD"/>
    <w:rsid w:val="00FB434C"/>
    <w:rsid w:val="00FB43A1"/>
    <w:rsid w:val="00FB4865"/>
    <w:rsid w:val="00FB4ABB"/>
    <w:rsid w:val="00FB4E4B"/>
    <w:rsid w:val="00FB4EE6"/>
    <w:rsid w:val="00FB5554"/>
    <w:rsid w:val="00FB5577"/>
    <w:rsid w:val="00FB5885"/>
    <w:rsid w:val="00FB5B1E"/>
    <w:rsid w:val="00FB5B67"/>
    <w:rsid w:val="00FB5C0E"/>
    <w:rsid w:val="00FB5D07"/>
    <w:rsid w:val="00FB6660"/>
    <w:rsid w:val="00FB670A"/>
    <w:rsid w:val="00FB685E"/>
    <w:rsid w:val="00FB6DB2"/>
    <w:rsid w:val="00FB6E33"/>
    <w:rsid w:val="00FB6EE6"/>
    <w:rsid w:val="00FB6F86"/>
    <w:rsid w:val="00FB75F6"/>
    <w:rsid w:val="00FB791F"/>
    <w:rsid w:val="00FB7C2F"/>
    <w:rsid w:val="00FC066F"/>
    <w:rsid w:val="00FC10A3"/>
    <w:rsid w:val="00FC14B2"/>
    <w:rsid w:val="00FC18D2"/>
    <w:rsid w:val="00FC1BAA"/>
    <w:rsid w:val="00FC2446"/>
    <w:rsid w:val="00FC2519"/>
    <w:rsid w:val="00FC2A64"/>
    <w:rsid w:val="00FC2F1F"/>
    <w:rsid w:val="00FC2FCA"/>
    <w:rsid w:val="00FC3434"/>
    <w:rsid w:val="00FC3746"/>
    <w:rsid w:val="00FC4269"/>
    <w:rsid w:val="00FC4309"/>
    <w:rsid w:val="00FC4A5D"/>
    <w:rsid w:val="00FC4C8A"/>
    <w:rsid w:val="00FC4D5E"/>
    <w:rsid w:val="00FC5489"/>
    <w:rsid w:val="00FC60BD"/>
    <w:rsid w:val="00FC625C"/>
    <w:rsid w:val="00FC6763"/>
    <w:rsid w:val="00FC6891"/>
    <w:rsid w:val="00FC6A2B"/>
    <w:rsid w:val="00FC6AB8"/>
    <w:rsid w:val="00FC6CCB"/>
    <w:rsid w:val="00FC7BEB"/>
    <w:rsid w:val="00FD063E"/>
    <w:rsid w:val="00FD07BC"/>
    <w:rsid w:val="00FD0F68"/>
    <w:rsid w:val="00FD129A"/>
    <w:rsid w:val="00FD1748"/>
    <w:rsid w:val="00FD1AB7"/>
    <w:rsid w:val="00FD20AD"/>
    <w:rsid w:val="00FD2ADA"/>
    <w:rsid w:val="00FD2E11"/>
    <w:rsid w:val="00FD2E6F"/>
    <w:rsid w:val="00FD30C7"/>
    <w:rsid w:val="00FD3771"/>
    <w:rsid w:val="00FD37C8"/>
    <w:rsid w:val="00FD37EF"/>
    <w:rsid w:val="00FD3F65"/>
    <w:rsid w:val="00FD43F5"/>
    <w:rsid w:val="00FD4468"/>
    <w:rsid w:val="00FD4E91"/>
    <w:rsid w:val="00FD5167"/>
    <w:rsid w:val="00FD52D6"/>
    <w:rsid w:val="00FD5592"/>
    <w:rsid w:val="00FD5723"/>
    <w:rsid w:val="00FD5A8B"/>
    <w:rsid w:val="00FD649A"/>
    <w:rsid w:val="00FD74F4"/>
    <w:rsid w:val="00FD7DF0"/>
    <w:rsid w:val="00FE0279"/>
    <w:rsid w:val="00FE02B2"/>
    <w:rsid w:val="00FE0A41"/>
    <w:rsid w:val="00FE158E"/>
    <w:rsid w:val="00FE1AA9"/>
    <w:rsid w:val="00FE1DD8"/>
    <w:rsid w:val="00FE1F33"/>
    <w:rsid w:val="00FE2326"/>
    <w:rsid w:val="00FE2CA5"/>
    <w:rsid w:val="00FE2D70"/>
    <w:rsid w:val="00FE313D"/>
    <w:rsid w:val="00FE31DF"/>
    <w:rsid w:val="00FE32FF"/>
    <w:rsid w:val="00FE36A3"/>
    <w:rsid w:val="00FE3BE0"/>
    <w:rsid w:val="00FE3C89"/>
    <w:rsid w:val="00FE3E39"/>
    <w:rsid w:val="00FE4510"/>
    <w:rsid w:val="00FE455E"/>
    <w:rsid w:val="00FE4BF1"/>
    <w:rsid w:val="00FE52B1"/>
    <w:rsid w:val="00FE64E2"/>
    <w:rsid w:val="00FE75B2"/>
    <w:rsid w:val="00FE76FE"/>
    <w:rsid w:val="00FE7B7D"/>
    <w:rsid w:val="00FF00CE"/>
    <w:rsid w:val="00FF0A3A"/>
    <w:rsid w:val="00FF10D2"/>
    <w:rsid w:val="00FF11EF"/>
    <w:rsid w:val="00FF21EF"/>
    <w:rsid w:val="00FF2384"/>
    <w:rsid w:val="00FF24F4"/>
    <w:rsid w:val="00FF2B08"/>
    <w:rsid w:val="00FF2BC1"/>
    <w:rsid w:val="00FF2D40"/>
    <w:rsid w:val="00FF3020"/>
    <w:rsid w:val="00FF3163"/>
    <w:rsid w:val="00FF31D8"/>
    <w:rsid w:val="00FF3429"/>
    <w:rsid w:val="00FF3498"/>
    <w:rsid w:val="00FF3567"/>
    <w:rsid w:val="00FF426D"/>
    <w:rsid w:val="00FF47B5"/>
    <w:rsid w:val="00FF4C16"/>
    <w:rsid w:val="00FF4D60"/>
    <w:rsid w:val="00FF590C"/>
    <w:rsid w:val="00FF5B4D"/>
    <w:rsid w:val="00FF61AE"/>
    <w:rsid w:val="00FF62D8"/>
    <w:rsid w:val="00FF62E4"/>
    <w:rsid w:val="00FF63DC"/>
    <w:rsid w:val="00FF6555"/>
    <w:rsid w:val="00FF75FA"/>
    <w:rsid w:val="00FF7F3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078779"/>
  <w15:docId w15:val="{65D96774-C891-F94D-89FE-E198732166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451BDC"/>
    <w:pPr>
      <w:spacing w:before="120"/>
    </w:pPr>
    <w:rPr>
      <w:rFonts w:asciiTheme="majorHAnsi" w:hAnsiTheme="majorHAnsi"/>
      <w:sz w:val="24"/>
    </w:rPr>
  </w:style>
  <w:style w:type="paragraph" w:styleId="Nadpis1">
    <w:name w:val="heading 1"/>
    <w:basedOn w:val="Normln"/>
    <w:next w:val="Normln"/>
    <w:link w:val="Nadpis1Char"/>
    <w:qFormat/>
    <w:rsid w:val="005D51AD"/>
    <w:pPr>
      <w:keepNext/>
      <w:outlineLvl w:val="0"/>
    </w:pPr>
    <w:rPr>
      <w:b/>
      <w:caps/>
      <w:kern w:val="28"/>
      <w:sz w:val="32"/>
    </w:rPr>
  </w:style>
  <w:style w:type="paragraph" w:styleId="Nadpis2">
    <w:name w:val="heading 2"/>
    <w:basedOn w:val="Normln"/>
    <w:next w:val="Normln"/>
    <w:link w:val="Nadpis2Char"/>
    <w:qFormat/>
    <w:rsid w:val="005D51AD"/>
    <w:pPr>
      <w:keepNext/>
      <w:outlineLvl w:val="1"/>
    </w:pPr>
    <w:rPr>
      <w:b/>
      <w:sz w:val="28"/>
    </w:rPr>
  </w:style>
  <w:style w:type="paragraph" w:styleId="Nadpis3">
    <w:name w:val="heading 3"/>
    <w:basedOn w:val="Normln"/>
    <w:next w:val="Normln"/>
    <w:link w:val="Nadpis3Char"/>
    <w:unhideWhenUsed/>
    <w:qFormat/>
    <w:rsid w:val="005D51AD"/>
    <w:pPr>
      <w:keepNext/>
      <w:keepLines/>
      <w:outlineLvl w:val="2"/>
    </w:pPr>
    <w:rPr>
      <w:rFonts w:eastAsiaTheme="majorEastAsia" w:cstheme="majorBidi"/>
      <w:b/>
      <w:bCs/>
    </w:rPr>
  </w:style>
  <w:style w:type="paragraph" w:styleId="Nadpis4">
    <w:name w:val="heading 4"/>
    <w:basedOn w:val="Normln"/>
    <w:next w:val="Normln"/>
    <w:link w:val="Nadpis4Char"/>
    <w:unhideWhenUsed/>
    <w:qFormat/>
    <w:rsid w:val="005D51AD"/>
    <w:pPr>
      <w:keepNext/>
      <w:keepLines/>
      <w:outlineLvl w:val="3"/>
    </w:pPr>
    <w:rPr>
      <w:rFonts w:eastAsiaTheme="majorEastAsia" w:cstheme="majorBidi"/>
      <w:bCs/>
      <w:iCs/>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tabs>
        <w:tab w:val="center" w:pos="4536"/>
        <w:tab w:val="right" w:pos="9072"/>
      </w:tabs>
    </w:p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Seznam2">
    <w:name w:val="List 2"/>
    <w:basedOn w:val="Normln"/>
    <w:pPr>
      <w:ind w:left="566" w:hanging="283"/>
    </w:pPr>
  </w:style>
  <w:style w:type="paragraph" w:styleId="Nzev">
    <w:name w:val="Title"/>
    <w:aliases w:val="TITULKA"/>
    <w:basedOn w:val="Normln"/>
    <w:link w:val="NzevChar"/>
    <w:rsid w:val="005D51AD"/>
    <w:pPr>
      <w:spacing w:before="0"/>
      <w:jc w:val="center"/>
    </w:pPr>
    <w:rPr>
      <w:kern w:val="28"/>
      <w:sz w:val="36"/>
    </w:rPr>
  </w:style>
  <w:style w:type="paragraph" w:styleId="Zkladntext">
    <w:name w:val="Body Text"/>
    <w:basedOn w:val="Normln"/>
    <w:link w:val="ZkladntextChar"/>
  </w:style>
  <w:style w:type="paragraph" w:styleId="Zkladntextodsazen">
    <w:name w:val="Body Text Indent"/>
    <w:basedOn w:val="Normln"/>
    <w:pPr>
      <w:ind w:left="283"/>
    </w:pPr>
  </w:style>
  <w:style w:type="paragraph" w:styleId="Zkladntextodsazen2">
    <w:name w:val="Body Text Indent 2"/>
    <w:basedOn w:val="Normln"/>
    <w:link w:val="Zkladntextodsazen2Char"/>
    <w:pPr>
      <w:spacing w:line="240" w:lineRule="atLeast"/>
      <w:ind w:left="283"/>
    </w:pPr>
  </w:style>
  <w:style w:type="paragraph" w:styleId="Zkladntext2">
    <w:name w:val="Body Text 2"/>
    <w:basedOn w:val="Normln"/>
    <w:link w:val="Zkladntext2Char"/>
  </w:style>
  <w:style w:type="paragraph" w:styleId="Zkladntextodsazen3">
    <w:name w:val="Body Text Indent 3"/>
    <w:basedOn w:val="Normln"/>
    <w:pPr>
      <w:spacing w:line="240" w:lineRule="atLeast"/>
      <w:ind w:firstLine="360"/>
    </w:pPr>
  </w:style>
  <w:style w:type="paragraph" w:styleId="Zkladntext3">
    <w:name w:val="Body Text 3"/>
    <w:basedOn w:val="Normln"/>
    <w:rPr>
      <w:b/>
      <w:u w:val="single"/>
    </w:rPr>
  </w:style>
  <w:style w:type="character" w:styleId="Siln">
    <w:name w:val="Strong"/>
    <w:basedOn w:val="Standardnpsmoodstavce"/>
    <w:rsid w:val="007B46BB"/>
    <w:rPr>
      <w:b/>
      <w:bCs/>
    </w:rPr>
  </w:style>
  <w:style w:type="paragraph" w:customStyle="1" w:styleId="Styl2">
    <w:name w:val="Styl2"/>
    <w:basedOn w:val="Normln"/>
    <w:next w:val="Normln"/>
    <w:rsid w:val="00A003CB"/>
    <w:pPr>
      <w:spacing w:before="60"/>
    </w:pPr>
    <w:rPr>
      <w:rFonts w:ascii="Arial Narrow" w:hAnsi="Arial Narrow"/>
    </w:rPr>
  </w:style>
  <w:style w:type="character" w:styleId="Hypertextovodkaz">
    <w:name w:val="Hyperlink"/>
    <w:basedOn w:val="Standardnpsmoodstavce"/>
    <w:uiPriority w:val="99"/>
    <w:rsid w:val="008A5416"/>
    <w:rPr>
      <w:color w:val="0000FF"/>
      <w:u w:val="single"/>
    </w:rPr>
  </w:style>
  <w:style w:type="paragraph" w:customStyle="1" w:styleId="Textodstavce">
    <w:name w:val="Text odstavce"/>
    <w:basedOn w:val="Normln"/>
    <w:rsid w:val="0011519F"/>
    <w:pPr>
      <w:numPr>
        <w:numId w:val="1"/>
      </w:numPr>
      <w:tabs>
        <w:tab w:val="left" w:pos="851"/>
      </w:tabs>
      <w:outlineLvl w:val="6"/>
    </w:pPr>
    <w:rPr>
      <w:rFonts w:ascii="Times New Roman" w:hAnsi="Times New Roman"/>
    </w:rPr>
  </w:style>
  <w:style w:type="paragraph" w:customStyle="1" w:styleId="Textbodu">
    <w:name w:val="Text bodu"/>
    <w:basedOn w:val="Normln"/>
    <w:rsid w:val="0011519F"/>
    <w:pPr>
      <w:numPr>
        <w:ilvl w:val="2"/>
        <w:numId w:val="1"/>
      </w:numPr>
      <w:outlineLvl w:val="8"/>
    </w:pPr>
    <w:rPr>
      <w:rFonts w:ascii="Times New Roman" w:hAnsi="Times New Roman"/>
    </w:rPr>
  </w:style>
  <w:style w:type="paragraph" w:customStyle="1" w:styleId="Textpsmene">
    <w:name w:val="Text písmene"/>
    <w:basedOn w:val="Normln"/>
    <w:rsid w:val="0011519F"/>
    <w:pPr>
      <w:numPr>
        <w:ilvl w:val="1"/>
        <w:numId w:val="1"/>
      </w:numPr>
      <w:outlineLvl w:val="7"/>
    </w:pPr>
    <w:rPr>
      <w:rFonts w:ascii="Times New Roman" w:hAnsi="Times New Roman"/>
    </w:rPr>
  </w:style>
  <w:style w:type="paragraph" w:styleId="Textbubliny">
    <w:name w:val="Balloon Text"/>
    <w:basedOn w:val="Normln"/>
    <w:semiHidden/>
    <w:rsid w:val="005549C3"/>
    <w:rPr>
      <w:rFonts w:cs="Tahoma"/>
      <w:sz w:val="16"/>
      <w:szCs w:val="16"/>
    </w:rPr>
  </w:style>
  <w:style w:type="paragraph" w:customStyle="1" w:styleId="Styl1">
    <w:name w:val="Styl1"/>
    <w:basedOn w:val="Nadpis3"/>
    <w:rsid w:val="00E36AE9"/>
  </w:style>
  <w:style w:type="character" w:customStyle="1" w:styleId="Nadpis3Char">
    <w:name w:val="Nadpis 3 Char"/>
    <w:link w:val="Nadpis3"/>
    <w:rsid w:val="005D51AD"/>
    <w:rPr>
      <w:rFonts w:ascii="Tahoma" w:eastAsiaTheme="majorEastAsia" w:hAnsi="Tahoma" w:cstheme="majorBidi"/>
      <w:b/>
      <w:bCs/>
      <w:sz w:val="24"/>
    </w:rPr>
  </w:style>
  <w:style w:type="paragraph" w:styleId="Odstavecseseznamem">
    <w:name w:val="List Paragraph"/>
    <w:basedOn w:val="Normln"/>
    <w:link w:val="OdstavecseseznamemChar"/>
    <w:uiPriority w:val="34"/>
    <w:qFormat/>
    <w:rsid w:val="005D51AD"/>
    <w:pPr>
      <w:ind w:left="720"/>
      <w:contextualSpacing/>
    </w:pPr>
  </w:style>
  <w:style w:type="character" w:styleId="Zstupntext">
    <w:name w:val="Placeholder Text"/>
    <w:basedOn w:val="Standardnpsmoodstavce"/>
    <w:uiPriority w:val="99"/>
    <w:semiHidden/>
    <w:rsid w:val="00DD46DD"/>
    <w:rPr>
      <w:color w:val="808080"/>
    </w:rPr>
  </w:style>
  <w:style w:type="character" w:styleId="Odkaznakoment">
    <w:name w:val="annotation reference"/>
    <w:basedOn w:val="Standardnpsmoodstavce"/>
    <w:semiHidden/>
    <w:unhideWhenUsed/>
    <w:rsid w:val="00B849C2"/>
    <w:rPr>
      <w:sz w:val="16"/>
      <w:szCs w:val="16"/>
    </w:rPr>
  </w:style>
  <w:style w:type="paragraph" w:styleId="Textkomente">
    <w:name w:val="annotation text"/>
    <w:basedOn w:val="Normln"/>
    <w:link w:val="TextkomenteChar"/>
    <w:unhideWhenUsed/>
    <w:rsid w:val="00B849C2"/>
    <w:rPr>
      <w:sz w:val="20"/>
    </w:rPr>
  </w:style>
  <w:style w:type="character" w:customStyle="1" w:styleId="TextkomenteChar">
    <w:name w:val="Text komentáře Char"/>
    <w:basedOn w:val="Standardnpsmoodstavce"/>
    <w:link w:val="Textkomente"/>
    <w:rsid w:val="00B849C2"/>
    <w:rPr>
      <w:rFonts w:ascii="Tahoma" w:hAnsi="Tahoma"/>
    </w:rPr>
  </w:style>
  <w:style w:type="paragraph" w:styleId="Pedmtkomente">
    <w:name w:val="annotation subject"/>
    <w:basedOn w:val="Textkomente"/>
    <w:next w:val="Textkomente"/>
    <w:link w:val="PedmtkomenteChar"/>
    <w:semiHidden/>
    <w:unhideWhenUsed/>
    <w:rsid w:val="00B849C2"/>
    <w:rPr>
      <w:b/>
      <w:bCs/>
    </w:rPr>
  </w:style>
  <w:style w:type="character" w:customStyle="1" w:styleId="PedmtkomenteChar">
    <w:name w:val="Předmět komentáře Char"/>
    <w:basedOn w:val="TextkomenteChar"/>
    <w:link w:val="Pedmtkomente"/>
    <w:semiHidden/>
    <w:rsid w:val="00B849C2"/>
    <w:rPr>
      <w:rFonts w:ascii="Tahoma" w:hAnsi="Tahoma"/>
      <w:b/>
      <w:bCs/>
    </w:rPr>
  </w:style>
  <w:style w:type="character" w:customStyle="1" w:styleId="Nadpis1Char">
    <w:name w:val="Nadpis 1 Char"/>
    <w:link w:val="Nadpis1"/>
    <w:rsid w:val="005D51AD"/>
    <w:rPr>
      <w:rFonts w:ascii="Tahoma" w:hAnsi="Tahoma"/>
      <w:b/>
      <w:caps/>
      <w:kern w:val="28"/>
      <w:sz w:val="32"/>
    </w:rPr>
  </w:style>
  <w:style w:type="character" w:styleId="Sledovanodkaz">
    <w:name w:val="FollowedHyperlink"/>
    <w:basedOn w:val="Standardnpsmoodstavce"/>
    <w:rsid w:val="00C15FC2"/>
    <w:rPr>
      <w:color w:val="800080" w:themeColor="followedHyperlink"/>
      <w:u w:val="single"/>
    </w:rPr>
  </w:style>
  <w:style w:type="paragraph" w:styleId="Nadpisobsahu">
    <w:name w:val="TOC Heading"/>
    <w:basedOn w:val="Nadpis1"/>
    <w:next w:val="Normln"/>
    <w:uiPriority w:val="39"/>
    <w:semiHidden/>
    <w:unhideWhenUsed/>
    <w:qFormat/>
    <w:rsid w:val="00015196"/>
    <w:pPr>
      <w:spacing w:before="240" w:after="60"/>
      <w:jc w:val="both"/>
      <w:outlineLvl w:val="9"/>
    </w:pPr>
    <w:rPr>
      <w:rFonts w:eastAsiaTheme="majorEastAsia" w:cstheme="majorBidi"/>
      <w:bCs/>
      <w:caps w:val="0"/>
      <w:kern w:val="32"/>
      <w:szCs w:val="32"/>
    </w:rPr>
  </w:style>
  <w:style w:type="paragraph" w:styleId="Obsah1">
    <w:name w:val="toc 1"/>
    <w:basedOn w:val="Normln"/>
    <w:next w:val="Normln"/>
    <w:autoRedefine/>
    <w:uiPriority w:val="39"/>
    <w:unhideWhenUsed/>
    <w:rsid w:val="00015196"/>
    <w:rPr>
      <w:rFonts w:asciiTheme="minorHAnsi" w:hAnsiTheme="minorHAnsi"/>
      <w:b/>
    </w:rPr>
  </w:style>
  <w:style w:type="paragraph" w:styleId="Obsah2">
    <w:name w:val="toc 2"/>
    <w:basedOn w:val="Normln"/>
    <w:next w:val="Normln"/>
    <w:autoRedefine/>
    <w:uiPriority w:val="39"/>
    <w:unhideWhenUsed/>
    <w:rsid w:val="00015196"/>
    <w:pPr>
      <w:ind w:left="240"/>
    </w:pPr>
    <w:rPr>
      <w:rFonts w:asciiTheme="minorHAnsi" w:hAnsiTheme="minorHAnsi"/>
      <w:b/>
      <w:sz w:val="22"/>
      <w:szCs w:val="22"/>
    </w:rPr>
  </w:style>
  <w:style w:type="paragraph" w:styleId="Obsah3">
    <w:name w:val="toc 3"/>
    <w:basedOn w:val="Normln"/>
    <w:next w:val="Normln"/>
    <w:autoRedefine/>
    <w:uiPriority w:val="39"/>
    <w:unhideWhenUsed/>
    <w:rsid w:val="00015196"/>
    <w:pPr>
      <w:ind w:left="480"/>
    </w:pPr>
    <w:rPr>
      <w:rFonts w:asciiTheme="minorHAnsi" w:hAnsiTheme="minorHAnsi"/>
      <w:sz w:val="22"/>
      <w:szCs w:val="22"/>
    </w:rPr>
  </w:style>
  <w:style w:type="paragraph" w:styleId="Obsah4">
    <w:name w:val="toc 4"/>
    <w:basedOn w:val="Normln"/>
    <w:next w:val="Normln"/>
    <w:autoRedefine/>
    <w:semiHidden/>
    <w:unhideWhenUsed/>
    <w:rsid w:val="00015196"/>
    <w:pPr>
      <w:ind w:left="720"/>
    </w:pPr>
    <w:rPr>
      <w:rFonts w:asciiTheme="minorHAnsi" w:hAnsiTheme="minorHAnsi"/>
      <w:sz w:val="20"/>
    </w:rPr>
  </w:style>
  <w:style w:type="paragraph" w:styleId="Obsah5">
    <w:name w:val="toc 5"/>
    <w:basedOn w:val="Normln"/>
    <w:next w:val="Normln"/>
    <w:autoRedefine/>
    <w:semiHidden/>
    <w:unhideWhenUsed/>
    <w:rsid w:val="00015196"/>
    <w:pPr>
      <w:ind w:left="960"/>
    </w:pPr>
    <w:rPr>
      <w:rFonts w:asciiTheme="minorHAnsi" w:hAnsiTheme="minorHAnsi"/>
      <w:sz w:val="20"/>
    </w:rPr>
  </w:style>
  <w:style w:type="paragraph" w:styleId="Obsah6">
    <w:name w:val="toc 6"/>
    <w:basedOn w:val="Normln"/>
    <w:next w:val="Normln"/>
    <w:autoRedefine/>
    <w:semiHidden/>
    <w:unhideWhenUsed/>
    <w:rsid w:val="00015196"/>
    <w:pPr>
      <w:ind w:left="1200"/>
    </w:pPr>
    <w:rPr>
      <w:rFonts w:asciiTheme="minorHAnsi" w:hAnsiTheme="minorHAnsi"/>
      <w:sz w:val="20"/>
    </w:rPr>
  </w:style>
  <w:style w:type="paragraph" w:styleId="Obsah7">
    <w:name w:val="toc 7"/>
    <w:basedOn w:val="Normln"/>
    <w:next w:val="Normln"/>
    <w:autoRedefine/>
    <w:semiHidden/>
    <w:unhideWhenUsed/>
    <w:rsid w:val="00015196"/>
    <w:pPr>
      <w:ind w:left="1440"/>
    </w:pPr>
    <w:rPr>
      <w:rFonts w:asciiTheme="minorHAnsi" w:hAnsiTheme="minorHAnsi"/>
      <w:sz w:val="20"/>
    </w:rPr>
  </w:style>
  <w:style w:type="paragraph" w:styleId="Obsah8">
    <w:name w:val="toc 8"/>
    <w:basedOn w:val="Normln"/>
    <w:next w:val="Normln"/>
    <w:autoRedefine/>
    <w:semiHidden/>
    <w:unhideWhenUsed/>
    <w:rsid w:val="00015196"/>
    <w:pPr>
      <w:ind w:left="1680"/>
    </w:pPr>
    <w:rPr>
      <w:rFonts w:asciiTheme="minorHAnsi" w:hAnsiTheme="minorHAnsi"/>
      <w:sz w:val="20"/>
    </w:rPr>
  </w:style>
  <w:style w:type="paragraph" w:styleId="Obsah9">
    <w:name w:val="toc 9"/>
    <w:basedOn w:val="Normln"/>
    <w:next w:val="Normln"/>
    <w:autoRedefine/>
    <w:semiHidden/>
    <w:unhideWhenUsed/>
    <w:rsid w:val="00015196"/>
    <w:pPr>
      <w:ind w:left="1920"/>
    </w:pPr>
    <w:rPr>
      <w:rFonts w:asciiTheme="minorHAnsi" w:hAnsiTheme="minorHAnsi"/>
      <w:sz w:val="20"/>
    </w:rPr>
  </w:style>
  <w:style w:type="table" w:styleId="Mkatabulky">
    <w:name w:val="Table Grid"/>
    <w:basedOn w:val="Normlntabulka"/>
    <w:rsid w:val="00CB0A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4C6B88"/>
    <w:pPr>
      <w:spacing w:before="100" w:beforeAutospacing="1" w:after="100" w:afterAutospacing="1"/>
    </w:pPr>
    <w:rPr>
      <w:rFonts w:ascii="Times New Roman" w:hAnsi="Times New Roman"/>
    </w:rPr>
  </w:style>
  <w:style w:type="character" w:customStyle="1" w:styleId="Zkladntext2Char">
    <w:name w:val="Základní text 2 Char"/>
    <w:basedOn w:val="Standardnpsmoodstavce"/>
    <w:link w:val="Zkladntext2"/>
    <w:rsid w:val="00566218"/>
    <w:rPr>
      <w:rFonts w:ascii="Tahoma" w:hAnsi="Tahoma"/>
      <w:lang w:eastAsia="cs-CZ"/>
    </w:rPr>
  </w:style>
  <w:style w:type="character" w:customStyle="1" w:styleId="Nadpis4Char">
    <w:name w:val="Nadpis 4 Char"/>
    <w:link w:val="Nadpis4"/>
    <w:rsid w:val="005D51AD"/>
    <w:rPr>
      <w:rFonts w:ascii="Tahoma" w:eastAsiaTheme="majorEastAsia" w:hAnsi="Tahoma" w:cstheme="majorBidi"/>
      <w:bCs/>
      <w:iCs/>
      <w:sz w:val="24"/>
      <w:u w:val="single"/>
    </w:rPr>
  </w:style>
  <w:style w:type="paragraph" w:styleId="Bezmezer">
    <w:name w:val="No Spacing"/>
    <w:link w:val="BezmezerChar"/>
    <w:uiPriority w:val="1"/>
    <w:qFormat/>
    <w:rsid w:val="005D51AD"/>
    <w:rPr>
      <w:rFonts w:ascii="Calibri" w:eastAsia="Calibri" w:hAnsi="Calibri"/>
      <w:sz w:val="22"/>
      <w:szCs w:val="22"/>
    </w:rPr>
  </w:style>
  <w:style w:type="character" w:customStyle="1" w:styleId="BezmezerChar">
    <w:name w:val="Bez mezer Char"/>
    <w:link w:val="Bezmezer"/>
    <w:uiPriority w:val="1"/>
    <w:rsid w:val="005D51AD"/>
    <w:rPr>
      <w:rFonts w:ascii="Calibri" w:eastAsia="Calibri" w:hAnsi="Calibri"/>
      <w:sz w:val="22"/>
      <w:szCs w:val="22"/>
    </w:rPr>
  </w:style>
  <w:style w:type="character" w:customStyle="1" w:styleId="Nadpis2Char">
    <w:name w:val="Nadpis 2 Char"/>
    <w:link w:val="Nadpis2"/>
    <w:rsid w:val="005D51AD"/>
    <w:rPr>
      <w:rFonts w:ascii="Tahoma" w:hAnsi="Tahoma"/>
      <w:b/>
      <w:sz w:val="28"/>
    </w:rPr>
  </w:style>
  <w:style w:type="character" w:customStyle="1" w:styleId="NzevChar">
    <w:name w:val="Název Char"/>
    <w:aliases w:val="TITULKA Char"/>
    <w:link w:val="Nzev"/>
    <w:rsid w:val="005D51AD"/>
    <w:rPr>
      <w:rFonts w:ascii="Tahoma" w:hAnsi="Tahoma"/>
      <w:kern w:val="28"/>
      <w:sz w:val="36"/>
    </w:rPr>
  </w:style>
  <w:style w:type="character" w:customStyle="1" w:styleId="OdstavecseseznamemChar">
    <w:name w:val="Odstavec se seznamem Char"/>
    <w:link w:val="Odstavecseseznamem"/>
    <w:uiPriority w:val="34"/>
    <w:locked/>
    <w:rsid w:val="00C21832"/>
    <w:rPr>
      <w:rFonts w:ascii="Tahoma" w:hAnsi="Tahoma"/>
      <w:sz w:val="24"/>
    </w:rPr>
  </w:style>
  <w:style w:type="character" w:customStyle="1" w:styleId="Nevyeenzmnka1">
    <w:name w:val="Nevyřešená zmínka1"/>
    <w:basedOn w:val="Standardnpsmoodstavce"/>
    <w:rsid w:val="009428CD"/>
    <w:rPr>
      <w:color w:val="605E5C"/>
      <w:shd w:val="clear" w:color="auto" w:fill="E1DFDD"/>
    </w:rPr>
  </w:style>
  <w:style w:type="character" w:styleId="Nevyeenzmnka">
    <w:name w:val="Unresolved Mention"/>
    <w:basedOn w:val="Standardnpsmoodstavce"/>
    <w:uiPriority w:val="99"/>
    <w:semiHidden/>
    <w:unhideWhenUsed/>
    <w:rsid w:val="00A5037D"/>
    <w:rPr>
      <w:color w:val="605E5C"/>
      <w:shd w:val="clear" w:color="auto" w:fill="E1DFDD"/>
    </w:rPr>
  </w:style>
  <w:style w:type="character" w:customStyle="1" w:styleId="ZkladntextChar">
    <w:name w:val="Základní text Char"/>
    <w:basedOn w:val="Standardnpsmoodstavce"/>
    <w:link w:val="Zkladntext"/>
    <w:rsid w:val="00C666EA"/>
    <w:rPr>
      <w:rFonts w:ascii="Tahoma" w:hAnsi="Tahoma"/>
      <w:sz w:val="24"/>
    </w:rPr>
  </w:style>
  <w:style w:type="character" w:customStyle="1" w:styleId="ZpatChar">
    <w:name w:val="Zápatí Char"/>
    <w:basedOn w:val="Standardnpsmoodstavce"/>
    <w:link w:val="Zpat"/>
    <w:rsid w:val="005053F2"/>
    <w:rPr>
      <w:rFonts w:ascii="Tahoma" w:hAnsi="Tahoma"/>
      <w:sz w:val="24"/>
    </w:rPr>
  </w:style>
  <w:style w:type="character" w:customStyle="1" w:styleId="apple-converted-space">
    <w:name w:val="apple-converted-space"/>
    <w:basedOn w:val="Standardnpsmoodstavce"/>
    <w:rsid w:val="003727D8"/>
  </w:style>
  <w:style w:type="character" w:customStyle="1" w:styleId="Zkladntextodsazen2Char">
    <w:name w:val="Základní text odsazený 2 Char"/>
    <w:basedOn w:val="Standardnpsmoodstavce"/>
    <w:link w:val="Zkladntextodsazen2"/>
    <w:rsid w:val="00CB5620"/>
    <w:rPr>
      <w:rFonts w:asciiTheme="majorHAnsi" w:hAnsiTheme="majorHAnsi"/>
      <w:sz w:val="24"/>
    </w:rPr>
  </w:style>
  <w:style w:type="character" w:customStyle="1" w:styleId="il">
    <w:name w:val="il"/>
    <w:basedOn w:val="Standardnpsmoodstavce"/>
    <w:rsid w:val="003B46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3392">
      <w:bodyDiv w:val="1"/>
      <w:marLeft w:val="0"/>
      <w:marRight w:val="0"/>
      <w:marTop w:val="0"/>
      <w:marBottom w:val="0"/>
      <w:divBdr>
        <w:top w:val="none" w:sz="0" w:space="0" w:color="auto"/>
        <w:left w:val="none" w:sz="0" w:space="0" w:color="auto"/>
        <w:bottom w:val="none" w:sz="0" w:space="0" w:color="auto"/>
        <w:right w:val="none" w:sz="0" w:space="0" w:color="auto"/>
      </w:divBdr>
    </w:div>
    <w:div w:id="11344057">
      <w:bodyDiv w:val="1"/>
      <w:marLeft w:val="0"/>
      <w:marRight w:val="0"/>
      <w:marTop w:val="0"/>
      <w:marBottom w:val="0"/>
      <w:divBdr>
        <w:top w:val="none" w:sz="0" w:space="0" w:color="auto"/>
        <w:left w:val="none" w:sz="0" w:space="0" w:color="auto"/>
        <w:bottom w:val="none" w:sz="0" w:space="0" w:color="auto"/>
        <w:right w:val="none" w:sz="0" w:space="0" w:color="auto"/>
      </w:divBdr>
    </w:div>
    <w:div w:id="22749870">
      <w:bodyDiv w:val="1"/>
      <w:marLeft w:val="0"/>
      <w:marRight w:val="0"/>
      <w:marTop w:val="0"/>
      <w:marBottom w:val="0"/>
      <w:divBdr>
        <w:top w:val="none" w:sz="0" w:space="0" w:color="auto"/>
        <w:left w:val="none" w:sz="0" w:space="0" w:color="auto"/>
        <w:bottom w:val="none" w:sz="0" w:space="0" w:color="auto"/>
        <w:right w:val="none" w:sz="0" w:space="0" w:color="auto"/>
      </w:divBdr>
      <w:divsChild>
        <w:div w:id="1426805465">
          <w:marLeft w:val="0"/>
          <w:marRight w:val="0"/>
          <w:marTop w:val="0"/>
          <w:marBottom w:val="0"/>
          <w:divBdr>
            <w:top w:val="none" w:sz="0" w:space="0" w:color="auto"/>
            <w:left w:val="none" w:sz="0" w:space="0" w:color="auto"/>
            <w:bottom w:val="none" w:sz="0" w:space="0" w:color="auto"/>
            <w:right w:val="none" w:sz="0" w:space="0" w:color="auto"/>
          </w:divBdr>
          <w:divsChild>
            <w:div w:id="1364944482">
              <w:marLeft w:val="0"/>
              <w:marRight w:val="0"/>
              <w:marTop w:val="0"/>
              <w:marBottom w:val="0"/>
              <w:divBdr>
                <w:top w:val="none" w:sz="0" w:space="0" w:color="auto"/>
                <w:left w:val="none" w:sz="0" w:space="0" w:color="auto"/>
                <w:bottom w:val="none" w:sz="0" w:space="0" w:color="auto"/>
                <w:right w:val="none" w:sz="0" w:space="0" w:color="auto"/>
              </w:divBdr>
              <w:divsChild>
                <w:div w:id="41255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6879">
      <w:bodyDiv w:val="1"/>
      <w:marLeft w:val="0"/>
      <w:marRight w:val="0"/>
      <w:marTop w:val="0"/>
      <w:marBottom w:val="0"/>
      <w:divBdr>
        <w:top w:val="none" w:sz="0" w:space="0" w:color="auto"/>
        <w:left w:val="none" w:sz="0" w:space="0" w:color="auto"/>
        <w:bottom w:val="none" w:sz="0" w:space="0" w:color="auto"/>
        <w:right w:val="none" w:sz="0" w:space="0" w:color="auto"/>
      </w:divBdr>
    </w:div>
    <w:div w:id="62875177">
      <w:bodyDiv w:val="1"/>
      <w:marLeft w:val="0"/>
      <w:marRight w:val="0"/>
      <w:marTop w:val="0"/>
      <w:marBottom w:val="0"/>
      <w:divBdr>
        <w:top w:val="none" w:sz="0" w:space="0" w:color="auto"/>
        <w:left w:val="none" w:sz="0" w:space="0" w:color="auto"/>
        <w:bottom w:val="none" w:sz="0" w:space="0" w:color="auto"/>
        <w:right w:val="none" w:sz="0" w:space="0" w:color="auto"/>
      </w:divBdr>
    </w:div>
    <w:div w:id="67927068">
      <w:bodyDiv w:val="1"/>
      <w:marLeft w:val="0"/>
      <w:marRight w:val="0"/>
      <w:marTop w:val="0"/>
      <w:marBottom w:val="0"/>
      <w:divBdr>
        <w:top w:val="none" w:sz="0" w:space="0" w:color="auto"/>
        <w:left w:val="none" w:sz="0" w:space="0" w:color="auto"/>
        <w:bottom w:val="none" w:sz="0" w:space="0" w:color="auto"/>
        <w:right w:val="none" w:sz="0" w:space="0" w:color="auto"/>
      </w:divBdr>
    </w:div>
    <w:div w:id="68968397">
      <w:bodyDiv w:val="1"/>
      <w:marLeft w:val="0"/>
      <w:marRight w:val="0"/>
      <w:marTop w:val="0"/>
      <w:marBottom w:val="0"/>
      <w:divBdr>
        <w:top w:val="none" w:sz="0" w:space="0" w:color="auto"/>
        <w:left w:val="none" w:sz="0" w:space="0" w:color="auto"/>
        <w:bottom w:val="none" w:sz="0" w:space="0" w:color="auto"/>
        <w:right w:val="none" w:sz="0" w:space="0" w:color="auto"/>
      </w:divBdr>
    </w:div>
    <w:div w:id="81606863">
      <w:bodyDiv w:val="1"/>
      <w:marLeft w:val="0"/>
      <w:marRight w:val="0"/>
      <w:marTop w:val="0"/>
      <w:marBottom w:val="0"/>
      <w:divBdr>
        <w:top w:val="none" w:sz="0" w:space="0" w:color="auto"/>
        <w:left w:val="none" w:sz="0" w:space="0" w:color="auto"/>
        <w:bottom w:val="none" w:sz="0" w:space="0" w:color="auto"/>
        <w:right w:val="none" w:sz="0" w:space="0" w:color="auto"/>
      </w:divBdr>
    </w:div>
    <w:div w:id="82535237">
      <w:bodyDiv w:val="1"/>
      <w:marLeft w:val="0"/>
      <w:marRight w:val="0"/>
      <w:marTop w:val="0"/>
      <w:marBottom w:val="0"/>
      <w:divBdr>
        <w:top w:val="none" w:sz="0" w:space="0" w:color="auto"/>
        <w:left w:val="none" w:sz="0" w:space="0" w:color="auto"/>
        <w:bottom w:val="none" w:sz="0" w:space="0" w:color="auto"/>
        <w:right w:val="none" w:sz="0" w:space="0" w:color="auto"/>
      </w:divBdr>
    </w:div>
    <w:div w:id="99953741">
      <w:bodyDiv w:val="1"/>
      <w:marLeft w:val="0"/>
      <w:marRight w:val="0"/>
      <w:marTop w:val="0"/>
      <w:marBottom w:val="0"/>
      <w:divBdr>
        <w:top w:val="none" w:sz="0" w:space="0" w:color="auto"/>
        <w:left w:val="none" w:sz="0" w:space="0" w:color="auto"/>
        <w:bottom w:val="none" w:sz="0" w:space="0" w:color="auto"/>
        <w:right w:val="none" w:sz="0" w:space="0" w:color="auto"/>
      </w:divBdr>
    </w:div>
    <w:div w:id="107047483">
      <w:bodyDiv w:val="1"/>
      <w:marLeft w:val="0"/>
      <w:marRight w:val="0"/>
      <w:marTop w:val="0"/>
      <w:marBottom w:val="0"/>
      <w:divBdr>
        <w:top w:val="none" w:sz="0" w:space="0" w:color="auto"/>
        <w:left w:val="none" w:sz="0" w:space="0" w:color="auto"/>
        <w:bottom w:val="none" w:sz="0" w:space="0" w:color="auto"/>
        <w:right w:val="none" w:sz="0" w:space="0" w:color="auto"/>
      </w:divBdr>
    </w:div>
    <w:div w:id="110327554">
      <w:bodyDiv w:val="1"/>
      <w:marLeft w:val="0"/>
      <w:marRight w:val="0"/>
      <w:marTop w:val="0"/>
      <w:marBottom w:val="0"/>
      <w:divBdr>
        <w:top w:val="none" w:sz="0" w:space="0" w:color="auto"/>
        <w:left w:val="none" w:sz="0" w:space="0" w:color="auto"/>
        <w:bottom w:val="none" w:sz="0" w:space="0" w:color="auto"/>
        <w:right w:val="none" w:sz="0" w:space="0" w:color="auto"/>
      </w:divBdr>
    </w:div>
    <w:div w:id="118306571">
      <w:bodyDiv w:val="1"/>
      <w:marLeft w:val="0"/>
      <w:marRight w:val="0"/>
      <w:marTop w:val="0"/>
      <w:marBottom w:val="0"/>
      <w:divBdr>
        <w:top w:val="none" w:sz="0" w:space="0" w:color="auto"/>
        <w:left w:val="none" w:sz="0" w:space="0" w:color="auto"/>
        <w:bottom w:val="none" w:sz="0" w:space="0" w:color="auto"/>
        <w:right w:val="none" w:sz="0" w:space="0" w:color="auto"/>
      </w:divBdr>
    </w:div>
    <w:div w:id="139007059">
      <w:bodyDiv w:val="1"/>
      <w:marLeft w:val="0"/>
      <w:marRight w:val="0"/>
      <w:marTop w:val="0"/>
      <w:marBottom w:val="0"/>
      <w:divBdr>
        <w:top w:val="none" w:sz="0" w:space="0" w:color="auto"/>
        <w:left w:val="none" w:sz="0" w:space="0" w:color="auto"/>
        <w:bottom w:val="none" w:sz="0" w:space="0" w:color="auto"/>
        <w:right w:val="none" w:sz="0" w:space="0" w:color="auto"/>
      </w:divBdr>
    </w:div>
    <w:div w:id="146288484">
      <w:bodyDiv w:val="1"/>
      <w:marLeft w:val="0"/>
      <w:marRight w:val="0"/>
      <w:marTop w:val="0"/>
      <w:marBottom w:val="0"/>
      <w:divBdr>
        <w:top w:val="none" w:sz="0" w:space="0" w:color="auto"/>
        <w:left w:val="none" w:sz="0" w:space="0" w:color="auto"/>
        <w:bottom w:val="none" w:sz="0" w:space="0" w:color="auto"/>
        <w:right w:val="none" w:sz="0" w:space="0" w:color="auto"/>
      </w:divBdr>
    </w:div>
    <w:div w:id="154223995">
      <w:bodyDiv w:val="1"/>
      <w:marLeft w:val="0"/>
      <w:marRight w:val="0"/>
      <w:marTop w:val="0"/>
      <w:marBottom w:val="0"/>
      <w:divBdr>
        <w:top w:val="none" w:sz="0" w:space="0" w:color="auto"/>
        <w:left w:val="none" w:sz="0" w:space="0" w:color="auto"/>
        <w:bottom w:val="none" w:sz="0" w:space="0" w:color="auto"/>
        <w:right w:val="none" w:sz="0" w:space="0" w:color="auto"/>
      </w:divBdr>
    </w:div>
    <w:div w:id="158663387">
      <w:bodyDiv w:val="1"/>
      <w:marLeft w:val="0"/>
      <w:marRight w:val="0"/>
      <w:marTop w:val="0"/>
      <w:marBottom w:val="0"/>
      <w:divBdr>
        <w:top w:val="none" w:sz="0" w:space="0" w:color="auto"/>
        <w:left w:val="none" w:sz="0" w:space="0" w:color="auto"/>
        <w:bottom w:val="none" w:sz="0" w:space="0" w:color="auto"/>
        <w:right w:val="none" w:sz="0" w:space="0" w:color="auto"/>
      </w:divBdr>
    </w:div>
    <w:div w:id="172304509">
      <w:bodyDiv w:val="1"/>
      <w:marLeft w:val="0"/>
      <w:marRight w:val="0"/>
      <w:marTop w:val="0"/>
      <w:marBottom w:val="0"/>
      <w:divBdr>
        <w:top w:val="none" w:sz="0" w:space="0" w:color="auto"/>
        <w:left w:val="none" w:sz="0" w:space="0" w:color="auto"/>
        <w:bottom w:val="none" w:sz="0" w:space="0" w:color="auto"/>
        <w:right w:val="none" w:sz="0" w:space="0" w:color="auto"/>
      </w:divBdr>
    </w:div>
    <w:div w:id="197547601">
      <w:bodyDiv w:val="1"/>
      <w:marLeft w:val="0"/>
      <w:marRight w:val="0"/>
      <w:marTop w:val="0"/>
      <w:marBottom w:val="0"/>
      <w:divBdr>
        <w:top w:val="none" w:sz="0" w:space="0" w:color="auto"/>
        <w:left w:val="none" w:sz="0" w:space="0" w:color="auto"/>
        <w:bottom w:val="none" w:sz="0" w:space="0" w:color="auto"/>
        <w:right w:val="none" w:sz="0" w:space="0" w:color="auto"/>
      </w:divBdr>
    </w:div>
    <w:div w:id="203761736">
      <w:bodyDiv w:val="1"/>
      <w:marLeft w:val="0"/>
      <w:marRight w:val="0"/>
      <w:marTop w:val="0"/>
      <w:marBottom w:val="0"/>
      <w:divBdr>
        <w:top w:val="none" w:sz="0" w:space="0" w:color="auto"/>
        <w:left w:val="none" w:sz="0" w:space="0" w:color="auto"/>
        <w:bottom w:val="none" w:sz="0" w:space="0" w:color="auto"/>
        <w:right w:val="none" w:sz="0" w:space="0" w:color="auto"/>
      </w:divBdr>
    </w:div>
    <w:div w:id="204683303">
      <w:bodyDiv w:val="1"/>
      <w:marLeft w:val="0"/>
      <w:marRight w:val="0"/>
      <w:marTop w:val="0"/>
      <w:marBottom w:val="0"/>
      <w:divBdr>
        <w:top w:val="none" w:sz="0" w:space="0" w:color="auto"/>
        <w:left w:val="none" w:sz="0" w:space="0" w:color="auto"/>
        <w:bottom w:val="none" w:sz="0" w:space="0" w:color="auto"/>
        <w:right w:val="none" w:sz="0" w:space="0" w:color="auto"/>
      </w:divBdr>
    </w:div>
    <w:div w:id="215361009">
      <w:bodyDiv w:val="1"/>
      <w:marLeft w:val="0"/>
      <w:marRight w:val="0"/>
      <w:marTop w:val="0"/>
      <w:marBottom w:val="0"/>
      <w:divBdr>
        <w:top w:val="none" w:sz="0" w:space="0" w:color="auto"/>
        <w:left w:val="none" w:sz="0" w:space="0" w:color="auto"/>
        <w:bottom w:val="none" w:sz="0" w:space="0" w:color="auto"/>
        <w:right w:val="none" w:sz="0" w:space="0" w:color="auto"/>
      </w:divBdr>
    </w:div>
    <w:div w:id="224223254">
      <w:bodyDiv w:val="1"/>
      <w:marLeft w:val="0"/>
      <w:marRight w:val="0"/>
      <w:marTop w:val="0"/>
      <w:marBottom w:val="0"/>
      <w:divBdr>
        <w:top w:val="none" w:sz="0" w:space="0" w:color="auto"/>
        <w:left w:val="none" w:sz="0" w:space="0" w:color="auto"/>
        <w:bottom w:val="none" w:sz="0" w:space="0" w:color="auto"/>
        <w:right w:val="none" w:sz="0" w:space="0" w:color="auto"/>
      </w:divBdr>
    </w:div>
    <w:div w:id="228618018">
      <w:bodyDiv w:val="1"/>
      <w:marLeft w:val="0"/>
      <w:marRight w:val="0"/>
      <w:marTop w:val="0"/>
      <w:marBottom w:val="0"/>
      <w:divBdr>
        <w:top w:val="none" w:sz="0" w:space="0" w:color="auto"/>
        <w:left w:val="none" w:sz="0" w:space="0" w:color="auto"/>
        <w:bottom w:val="none" w:sz="0" w:space="0" w:color="auto"/>
        <w:right w:val="none" w:sz="0" w:space="0" w:color="auto"/>
      </w:divBdr>
    </w:div>
    <w:div w:id="235240371">
      <w:bodyDiv w:val="1"/>
      <w:marLeft w:val="0"/>
      <w:marRight w:val="0"/>
      <w:marTop w:val="0"/>
      <w:marBottom w:val="0"/>
      <w:divBdr>
        <w:top w:val="none" w:sz="0" w:space="0" w:color="auto"/>
        <w:left w:val="none" w:sz="0" w:space="0" w:color="auto"/>
        <w:bottom w:val="none" w:sz="0" w:space="0" w:color="auto"/>
        <w:right w:val="none" w:sz="0" w:space="0" w:color="auto"/>
      </w:divBdr>
    </w:div>
    <w:div w:id="236483106">
      <w:bodyDiv w:val="1"/>
      <w:marLeft w:val="0"/>
      <w:marRight w:val="0"/>
      <w:marTop w:val="0"/>
      <w:marBottom w:val="0"/>
      <w:divBdr>
        <w:top w:val="none" w:sz="0" w:space="0" w:color="auto"/>
        <w:left w:val="none" w:sz="0" w:space="0" w:color="auto"/>
        <w:bottom w:val="none" w:sz="0" w:space="0" w:color="auto"/>
        <w:right w:val="none" w:sz="0" w:space="0" w:color="auto"/>
      </w:divBdr>
    </w:div>
    <w:div w:id="240332045">
      <w:bodyDiv w:val="1"/>
      <w:marLeft w:val="0"/>
      <w:marRight w:val="0"/>
      <w:marTop w:val="0"/>
      <w:marBottom w:val="0"/>
      <w:divBdr>
        <w:top w:val="none" w:sz="0" w:space="0" w:color="auto"/>
        <w:left w:val="none" w:sz="0" w:space="0" w:color="auto"/>
        <w:bottom w:val="none" w:sz="0" w:space="0" w:color="auto"/>
        <w:right w:val="none" w:sz="0" w:space="0" w:color="auto"/>
      </w:divBdr>
    </w:div>
    <w:div w:id="247078307">
      <w:bodyDiv w:val="1"/>
      <w:marLeft w:val="0"/>
      <w:marRight w:val="0"/>
      <w:marTop w:val="0"/>
      <w:marBottom w:val="0"/>
      <w:divBdr>
        <w:top w:val="none" w:sz="0" w:space="0" w:color="auto"/>
        <w:left w:val="none" w:sz="0" w:space="0" w:color="auto"/>
        <w:bottom w:val="none" w:sz="0" w:space="0" w:color="auto"/>
        <w:right w:val="none" w:sz="0" w:space="0" w:color="auto"/>
      </w:divBdr>
    </w:div>
    <w:div w:id="259800945">
      <w:bodyDiv w:val="1"/>
      <w:marLeft w:val="0"/>
      <w:marRight w:val="0"/>
      <w:marTop w:val="0"/>
      <w:marBottom w:val="0"/>
      <w:divBdr>
        <w:top w:val="none" w:sz="0" w:space="0" w:color="auto"/>
        <w:left w:val="none" w:sz="0" w:space="0" w:color="auto"/>
        <w:bottom w:val="none" w:sz="0" w:space="0" w:color="auto"/>
        <w:right w:val="none" w:sz="0" w:space="0" w:color="auto"/>
      </w:divBdr>
    </w:div>
    <w:div w:id="273293720">
      <w:bodyDiv w:val="1"/>
      <w:marLeft w:val="0"/>
      <w:marRight w:val="0"/>
      <w:marTop w:val="0"/>
      <w:marBottom w:val="0"/>
      <w:divBdr>
        <w:top w:val="none" w:sz="0" w:space="0" w:color="auto"/>
        <w:left w:val="none" w:sz="0" w:space="0" w:color="auto"/>
        <w:bottom w:val="none" w:sz="0" w:space="0" w:color="auto"/>
        <w:right w:val="none" w:sz="0" w:space="0" w:color="auto"/>
      </w:divBdr>
    </w:div>
    <w:div w:id="299043616">
      <w:bodyDiv w:val="1"/>
      <w:marLeft w:val="0"/>
      <w:marRight w:val="0"/>
      <w:marTop w:val="0"/>
      <w:marBottom w:val="0"/>
      <w:divBdr>
        <w:top w:val="none" w:sz="0" w:space="0" w:color="auto"/>
        <w:left w:val="none" w:sz="0" w:space="0" w:color="auto"/>
        <w:bottom w:val="none" w:sz="0" w:space="0" w:color="auto"/>
        <w:right w:val="none" w:sz="0" w:space="0" w:color="auto"/>
      </w:divBdr>
    </w:div>
    <w:div w:id="302121343">
      <w:bodyDiv w:val="1"/>
      <w:marLeft w:val="0"/>
      <w:marRight w:val="0"/>
      <w:marTop w:val="0"/>
      <w:marBottom w:val="0"/>
      <w:divBdr>
        <w:top w:val="none" w:sz="0" w:space="0" w:color="auto"/>
        <w:left w:val="none" w:sz="0" w:space="0" w:color="auto"/>
        <w:bottom w:val="none" w:sz="0" w:space="0" w:color="auto"/>
        <w:right w:val="none" w:sz="0" w:space="0" w:color="auto"/>
      </w:divBdr>
    </w:div>
    <w:div w:id="352998148">
      <w:bodyDiv w:val="1"/>
      <w:marLeft w:val="0"/>
      <w:marRight w:val="0"/>
      <w:marTop w:val="0"/>
      <w:marBottom w:val="0"/>
      <w:divBdr>
        <w:top w:val="none" w:sz="0" w:space="0" w:color="auto"/>
        <w:left w:val="none" w:sz="0" w:space="0" w:color="auto"/>
        <w:bottom w:val="none" w:sz="0" w:space="0" w:color="auto"/>
        <w:right w:val="none" w:sz="0" w:space="0" w:color="auto"/>
      </w:divBdr>
    </w:div>
    <w:div w:id="386340916">
      <w:bodyDiv w:val="1"/>
      <w:marLeft w:val="0"/>
      <w:marRight w:val="0"/>
      <w:marTop w:val="0"/>
      <w:marBottom w:val="0"/>
      <w:divBdr>
        <w:top w:val="none" w:sz="0" w:space="0" w:color="auto"/>
        <w:left w:val="none" w:sz="0" w:space="0" w:color="auto"/>
        <w:bottom w:val="none" w:sz="0" w:space="0" w:color="auto"/>
        <w:right w:val="none" w:sz="0" w:space="0" w:color="auto"/>
      </w:divBdr>
      <w:divsChild>
        <w:div w:id="1475297478">
          <w:marLeft w:val="0"/>
          <w:marRight w:val="0"/>
          <w:marTop w:val="0"/>
          <w:marBottom w:val="0"/>
          <w:divBdr>
            <w:top w:val="none" w:sz="0" w:space="0" w:color="auto"/>
            <w:left w:val="none" w:sz="0" w:space="0" w:color="auto"/>
            <w:bottom w:val="none" w:sz="0" w:space="0" w:color="auto"/>
            <w:right w:val="none" w:sz="0" w:space="0" w:color="auto"/>
          </w:divBdr>
          <w:divsChild>
            <w:div w:id="881330239">
              <w:marLeft w:val="0"/>
              <w:marRight w:val="0"/>
              <w:marTop w:val="0"/>
              <w:marBottom w:val="0"/>
              <w:divBdr>
                <w:top w:val="none" w:sz="0" w:space="0" w:color="auto"/>
                <w:left w:val="none" w:sz="0" w:space="0" w:color="auto"/>
                <w:bottom w:val="none" w:sz="0" w:space="0" w:color="auto"/>
                <w:right w:val="none" w:sz="0" w:space="0" w:color="auto"/>
              </w:divBdr>
              <w:divsChild>
                <w:div w:id="274024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732637">
      <w:bodyDiv w:val="1"/>
      <w:marLeft w:val="0"/>
      <w:marRight w:val="0"/>
      <w:marTop w:val="0"/>
      <w:marBottom w:val="0"/>
      <w:divBdr>
        <w:top w:val="none" w:sz="0" w:space="0" w:color="auto"/>
        <w:left w:val="none" w:sz="0" w:space="0" w:color="auto"/>
        <w:bottom w:val="none" w:sz="0" w:space="0" w:color="auto"/>
        <w:right w:val="none" w:sz="0" w:space="0" w:color="auto"/>
      </w:divBdr>
    </w:div>
    <w:div w:id="399403796">
      <w:bodyDiv w:val="1"/>
      <w:marLeft w:val="0"/>
      <w:marRight w:val="0"/>
      <w:marTop w:val="0"/>
      <w:marBottom w:val="0"/>
      <w:divBdr>
        <w:top w:val="none" w:sz="0" w:space="0" w:color="auto"/>
        <w:left w:val="none" w:sz="0" w:space="0" w:color="auto"/>
        <w:bottom w:val="none" w:sz="0" w:space="0" w:color="auto"/>
        <w:right w:val="none" w:sz="0" w:space="0" w:color="auto"/>
      </w:divBdr>
      <w:divsChild>
        <w:div w:id="1001931191">
          <w:marLeft w:val="0"/>
          <w:marRight w:val="0"/>
          <w:marTop w:val="0"/>
          <w:marBottom w:val="0"/>
          <w:divBdr>
            <w:top w:val="none" w:sz="0" w:space="0" w:color="auto"/>
            <w:left w:val="none" w:sz="0" w:space="0" w:color="auto"/>
            <w:bottom w:val="none" w:sz="0" w:space="0" w:color="auto"/>
            <w:right w:val="none" w:sz="0" w:space="0" w:color="auto"/>
          </w:divBdr>
          <w:divsChild>
            <w:div w:id="2126384364">
              <w:marLeft w:val="0"/>
              <w:marRight w:val="0"/>
              <w:marTop w:val="0"/>
              <w:marBottom w:val="0"/>
              <w:divBdr>
                <w:top w:val="none" w:sz="0" w:space="0" w:color="auto"/>
                <w:left w:val="none" w:sz="0" w:space="0" w:color="auto"/>
                <w:bottom w:val="none" w:sz="0" w:space="0" w:color="auto"/>
                <w:right w:val="none" w:sz="0" w:space="0" w:color="auto"/>
              </w:divBdr>
              <w:divsChild>
                <w:div w:id="121577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188120">
      <w:bodyDiv w:val="1"/>
      <w:marLeft w:val="0"/>
      <w:marRight w:val="0"/>
      <w:marTop w:val="0"/>
      <w:marBottom w:val="0"/>
      <w:divBdr>
        <w:top w:val="none" w:sz="0" w:space="0" w:color="auto"/>
        <w:left w:val="none" w:sz="0" w:space="0" w:color="auto"/>
        <w:bottom w:val="none" w:sz="0" w:space="0" w:color="auto"/>
        <w:right w:val="none" w:sz="0" w:space="0" w:color="auto"/>
      </w:divBdr>
    </w:div>
    <w:div w:id="407001553">
      <w:bodyDiv w:val="1"/>
      <w:marLeft w:val="0"/>
      <w:marRight w:val="0"/>
      <w:marTop w:val="0"/>
      <w:marBottom w:val="0"/>
      <w:divBdr>
        <w:top w:val="none" w:sz="0" w:space="0" w:color="auto"/>
        <w:left w:val="none" w:sz="0" w:space="0" w:color="auto"/>
        <w:bottom w:val="none" w:sz="0" w:space="0" w:color="auto"/>
        <w:right w:val="none" w:sz="0" w:space="0" w:color="auto"/>
      </w:divBdr>
    </w:div>
    <w:div w:id="434638335">
      <w:bodyDiv w:val="1"/>
      <w:marLeft w:val="0"/>
      <w:marRight w:val="0"/>
      <w:marTop w:val="0"/>
      <w:marBottom w:val="0"/>
      <w:divBdr>
        <w:top w:val="none" w:sz="0" w:space="0" w:color="auto"/>
        <w:left w:val="none" w:sz="0" w:space="0" w:color="auto"/>
        <w:bottom w:val="none" w:sz="0" w:space="0" w:color="auto"/>
        <w:right w:val="none" w:sz="0" w:space="0" w:color="auto"/>
      </w:divBdr>
    </w:div>
    <w:div w:id="449519205">
      <w:bodyDiv w:val="1"/>
      <w:marLeft w:val="0"/>
      <w:marRight w:val="0"/>
      <w:marTop w:val="0"/>
      <w:marBottom w:val="0"/>
      <w:divBdr>
        <w:top w:val="none" w:sz="0" w:space="0" w:color="auto"/>
        <w:left w:val="none" w:sz="0" w:space="0" w:color="auto"/>
        <w:bottom w:val="none" w:sz="0" w:space="0" w:color="auto"/>
        <w:right w:val="none" w:sz="0" w:space="0" w:color="auto"/>
      </w:divBdr>
    </w:div>
    <w:div w:id="457263342">
      <w:bodyDiv w:val="1"/>
      <w:marLeft w:val="0"/>
      <w:marRight w:val="0"/>
      <w:marTop w:val="0"/>
      <w:marBottom w:val="0"/>
      <w:divBdr>
        <w:top w:val="none" w:sz="0" w:space="0" w:color="auto"/>
        <w:left w:val="none" w:sz="0" w:space="0" w:color="auto"/>
        <w:bottom w:val="none" w:sz="0" w:space="0" w:color="auto"/>
        <w:right w:val="none" w:sz="0" w:space="0" w:color="auto"/>
      </w:divBdr>
      <w:divsChild>
        <w:div w:id="2094350818">
          <w:marLeft w:val="0"/>
          <w:marRight w:val="0"/>
          <w:marTop w:val="0"/>
          <w:marBottom w:val="0"/>
          <w:divBdr>
            <w:top w:val="none" w:sz="0" w:space="0" w:color="auto"/>
            <w:left w:val="none" w:sz="0" w:space="0" w:color="auto"/>
            <w:bottom w:val="none" w:sz="0" w:space="0" w:color="auto"/>
            <w:right w:val="none" w:sz="0" w:space="0" w:color="auto"/>
          </w:divBdr>
          <w:divsChild>
            <w:div w:id="1199125954">
              <w:marLeft w:val="0"/>
              <w:marRight w:val="0"/>
              <w:marTop w:val="0"/>
              <w:marBottom w:val="0"/>
              <w:divBdr>
                <w:top w:val="none" w:sz="0" w:space="0" w:color="auto"/>
                <w:left w:val="none" w:sz="0" w:space="0" w:color="auto"/>
                <w:bottom w:val="none" w:sz="0" w:space="0" w:color="auto"/>
                <w:right w:val="none" w:sz="0" w:space="0" w:color="auto"/>
              </w:divBdr>
              <w:divsChild>
                <w:div w:id="2004620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300694">
      <w:bodyDiv w:val="1"/>
      <w:marLeft w:val="0"/>
      <w:marRight w:val="0"/>
      <w:marTop w:val="0"/>
      <w:marBottom w:val="0"/>
      <w:divBdr>
        <w:top w:val="none" w:sz="0" w:space="0" w:color="auto"/>
        <w:left w:val="none" w:sz="0" w:space="0" w:color="auto"/>
        <w:bottom w:val="none" w:sz="0" w:space="0" w:color="auto"/>
        <w:right w:val="none" w:sz="0" w:space="0" w:color="auto"/>
      </w:divBdr>
    </w:div>
    <w:div w:id="462428566">
      <w:bodyDiv w:val="1"/>
      <w:marLeft w:val="0"/>
      <w:marRight w:val="0"/>
      <w:marTop w:val="0"/>
      <w:marBottom w:val="0"/>
      <w:divBdr>
        <w:top w:val="none" w:sz="0" w:space="0" w:color="auto"/>
        <w:left w:val="none" w:sz="0" w:space="0" w:color="auto"/>
        <w:bottom w:val="none" w:sz="0" w:space="0" w:color="auto"/>
        <w:right w:val="none" w:sz="0" w:space="0" w:color="auto"/>
      </w:divBdr>
    </w:div>
    <w:div w:id="465271822">
      <w:bodyDiv w:val="1"/>
      <w:marLeft w:val="0"/>
      <w:marRight w:val="0"/>
      <w:marTop w:val="0"/>
      <w:marBottom w:val="0"/>
      <w:divBdr>
        <w:top w:val="none" w:sz="0" w:space="0" w:color="auto"/>
        <w:left w:val="none" w:sz="0" w:space="0" w:color="auto"/>
        <w:bottom w:val="none" w:sz="0" w:space="0" w:color="auto"/>
        <w:right w:val="none" w:sz="0" w:space="0" w:color="auto"/>
      </w:divBdr>
      <w:divsChild>
        <w:div w:id="981278533">
          <w:marLeft w:val="0"/>
          <w:marRight w:val="0"/>
          <w:marTop w:val="0"/>
          <w:marBottom w:val="0"/>
          <w:divBdr>
            <w:top w:val="none" w:sz="0" w:space="0" w:color="auto"/>
            <w:left w:val="none" w:sz="0" w:space="0" w:color="auto"/>
            <w:bottom w:val="none" w:sz="0" w:space="0" w:color="auto"/>
            <w:right w:val="none" w:sz="0" w:space="0" w:color="auto"/>
          </w:divBdr>
          <w:divsChild>
            <w:div w:id="365257193">
              <w:marLeft w:val="0"/>
              <w:marRight w:val="0"/>
              <w:marTop w:val="0"/>
              <w:marBottom w:val="0"/>
              <w:divBdr>
                <w:top w:val="none" w:sz="0" w:space="0" w:color="auto"/>
                <w:left w:val="none" w:sz="0" w:space="0" w:color="auto"/>
                <w:bottom w:val="none" w:sz="0" w:space="0" w:color="auto"/>
                <w:right w:val="none" w:sz="0" w:space="0" w:color="auto"/>
              </w:divBdr>
              <w:divsChild>
                <w:div w:id="159273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403444">
      <w:bodyDiv w:val="1"/>
      <w:marLeft w:val="0"/>
      <w:marRight w:val="0"/>
      <w:marTop w:val="0"/>
      <w:marBottom w:val="0"/>
      <w:divBdr>
        <w:top w:val="none" w:sz="0" w:space="0" w:color="auto"/>
        <w:left w:val="none" w:sz="0" w:space="0" w:color="auto"/>
        <w:bottom w:val="none" w:sz="0" w:space="0" w:color="auto"/>
        <w:right w:val="none" w:sz="0" w:space="0" w:color="auto"/>
      </w:divBdr>
    </w:div>
    <w:div w:id="500658141">
      <w:bodyDiv w:val="1"/>
      <w:marLeft w:val="0"/>
      <w:marRight w:val="0"/>
      <w:marTop w:val="0"/>
      <w:marBottom w:val="0"/>
      <w:divBdr>
        <w:top w:val="none" w:sz="0" w:space="0" w:color="auto"/>
        <w:left w:val="none" w:sz="0" w:space="0" w:color="auto"/>
        <w:bottom w:val="none" w:sz="0" w:space="0" w:color="auto"/>
        <w:right w:val="none" w:sz="0" w:space="0" w:color="auto"/>
      </w:divBdr>
    </w:div>
    <w:div w:id="523131160">
      <w:bodyDiv w:val="1"/>
      <w:marLeft w:val="0"/>
      <w:marRight w:val="0"/>
      <w:marTop w:val="0"/>
      <w:marBottom w:val="0"/>
      <w:divBdr>
        <w:top w:val="none" w:sz="0" w:space="0" w:color="auto"/>
        <w:left w:val="none" w:sz="0" w:space="0" w:color="auto"/>
        <w:bottom w:val="none" w:sz="0" w:space="0" w:color="auto"/>
        <w:right w:val="none" w:sz="0" w:space="0" w:color="auto"/>
      </w:divBdr>
    </w:div>
    <w:div w:id="524758362">
      <w:bodyDiv w:val="1"/>
      <w:marLeft w:val="0"/>
      <w:marRight w:val="0"/>
      <w:marTop w:val="0"/>
      <w:marBottom w:val="0"/>
      <w:divBdr>
        <w:top w:val="none" w:sz="0" w:space="0" w:color="auto"/>
        <w:left w:val="none" w:sz="0" w:space="0" w:color="auto"/>
        <w:bottom w:val="none" w:sz="0" w:space="0" w:color="auto"/>
        <w:right w:val="none" w:sz="0" w:space="0" w:color="auto"/>
      </w:divBdr>
    </w:div>
    <w:div w:id="530847573">
      <w:bodyDiv w:val="1"/>
      <w:marLeft w:val="0"/>
      <w:marRight w:val="0"/>
      <w:marTop w:val="0"/>
      <w:marBottom w:val="0"/>
      <w:divBdr>
        <w:top w:val="none" w:sz="0" w:space="0" w:color="auto"/>
        <w:left w:val="none" w:sz="0" w:space="0" w:color="auto"/>
        <w:bottom w:val="none" w:sz="0" w:space="0" w:color="auto"/>
        <w:right w:val="none" w:sz="0" w:space="0" w:color="auto"/>
      </w:divBdr>
    </w:div>
    <w:div w:id="531768454">
      <w:bodyDiv w:val="1"/>
      <w:marLeft w:val="0"/>
      <w:marRight w:val="0"/>
      <w:marTop w:val="0"/>
      <w:marBottom w:val="0"/>
      <w:divBdr>
        <w:top w:val="none" w:sz="0" w:space="0" w:color="auto"/>
        <w:left w:val="none" w:sz="0" w:space="0" w:color="auto"/>
        <w:bottom w:val="none" w:sz="0" w:space="0" w:color="auto"/>
        <w:right w:val="none" w:sz="0" w:space="0" w:color="auto"/>
      </w:divBdr>
    </w:div>
    <w:div w:id="552037524">
      <w:bodyDiv w:val="1"/>
      <w:marLeft w:val="0"/>
      <w:marRight w:val="0"/>
      <w:marTop w:val="0"/>
      <w:marBottom w:val="0"/>
      <w:divBdr>
        <w:top w:val="none" w:sz="0" w:space="0" w:color="auto"/>
        <w:left w:val="none" w:sz="0" w:space="0" w:color="auto"/>
        <w:bottom w:val="none" w:sz="0" w:space="0" w:color="auto"/>
        <w:right w:val="none" w:sz="0" w:space="0" w:color="auto"/>
      </w:divBdr>
    </w:div>
    <w:div w:id="554436866">
      <w:bodyDiv w:val="1"/>
      <w:marLeft w:val="0"/>
      <w:marRight w:val="0"/>
      <w:marTop w:val="0"/>
      <w:marBottom w:val="0"/>
      <w:divBdr>
        <w:top w:val="none" w:sz="0" w:space="0" w:color="auto"/>
        <w:left w:val="none" w:sz="0" w:space="0" w:color="auto"/>
        <w:bottom w:val="none" w:sz="0" w:space="0" w:color="auto"/>
        <w:right w:val="none" w:sz="0" w:space="0" w:color="auto"/>
      </w:divBdr>
    </w:div>
    <w:div w:id="557399999">
      <w:bodyDiv w:val="1"/>
      <w:marLeft w:val="0"/>
      <w:marRight w:val="0"/>
      <w:marTop w:val="0"/>
      <w:marBottom w:val="0"/>
      <w:divBdr>
        <w:top w:val="none" w:sz="0" w:space="0" w:color="auto"/>
        <w:left w:val="none" w:sz="0" w:space="0" w:color="auto"/>
        <w:bottom w:val="none" w:sz="0" w:space="0" w:color="auto"/>
        <w:right w:val="none" w:sz="0" w:space="0" w:color="auto"/>
      </w:divBdr>
    </w:div>
    <w:div w:id="567346150">
      <w:bodyDiv w:val="1"/>
      <w:marLeft w:val="0"/>
      <w:marRight w:val="0"/>
      <w:marTop w:val="0"/>
      <w:marBottom w:val="0"/>
      <w:divBdr>
        <w:top w:val="none" w:sz="0" w:space="0" w:color="auto"/>
        <w:left w:val="none" w:sz="0" w:space="0" w:color="auto"/>
        <w:bottom w:val="none" w:sz="0" w:space="0" w:color="auto"/>
        <w:right w:val="none" w:sz="0" w:space="0" w:color="auto"/>
      </w:divBdr>
    </w:div>
    <w:div w:id="571425840">
      <w:bodyDiv w:val="1"/>
      <w:marLeft w:val="0"/>
      <w:marRight w:val="0"/>
      <w:marTop w:val="0"/>
      <w:marBottom w:val="0"/>
      <w:divBdr>
        <w:top w:val="none" w:sz="0" w:space="0" w:color="auto"/>
        <w:left w:val="none" w:sz="0" w:space="0" w:color="auto"/>
        <w:bottom w:val="none" w:sz="0" w:space="0" w:color="auto"/>
        <w:right w:val="none" w:sz="0" w:space="0" w:color="auto"/>
      </w:divBdr>
    </w:div>
    <w:div w:id="587539297">
      <w:bodyDiv w:val="1"/>
      <w:marLeft w:val="0"/>
      <w:marRight w:val="0"/>
      <w:marTop w:val="0"/>
      <w:marBottom w:val="0"/>
      <w:divBdr>
        <w:top w:val="none" w:sz="0" w:space="0" w:color="auto"/>
        <w:left w:val="none" w:sz="0" w:space="0" w:color="auto"/>
        <w:bottom w:val="none" w:sz="0" w:space="0" w:color="auto"/>
        <w:right w:val="none" w:sz="0" w:space="0" w:color="auto"/>
      </w:divBdr>
    </w:div>
    <w:div w:id="600530033">
      <w:bodyDiv w:val="1"/>
      <w:marLeft w:val="0"/>
      <w:marRight w:val="0"/>
      <w:marTop w:val="0"/>
      <w:marBottom w:val="0"/>
      <w:divBdr>
        <w:top w:val="none" w:sz="0" w:space="0" w:color="auto"/>
        <w:left w:val="none" w:sz="0" w:space="0" w:color="auto"/>
        <w:bottom w:val="none" w:sz="0" w:space="0" w:color="auto"/>
        <w:right w:val="none" w:sz="0" w:space="0" w:color="auto"/>
      </w:divBdr>
    </w:div>
    <w:div w:id="608510199">
      <w:bodyDiv w:val="1"/>
      <w:marLeft w:val="0"/>
      <w:marRight w:val="0"/>
      <w:marTop w:val="0"/>
      <w:marBottom w:val="0"/>
      <w:divBdr>
        <w:top w:val="none" w:sz="0" w:space="0" w:color="auto"/>
        <w:left w:val="none" w:sz="0" w:space="0" w:color="auto"/>
        <w:bottom w:val="none" w:sz="0" w:space="0" w:color="auto"/>
        <w:right w:val="none" w:sz="0" w:space="0" w:color="auto"/>
      </w:divBdr>
    </w:div>
    <w:div w:id="620116123">
      <w:bodyDiv w:val="1"/>
      <w:marLeft w:val="0"/>
      <w:marRight w:val="0"/>
      <w:marTop w:val="0"/>
      <w:marBottom w:val="0"/>
      <w:divBdr>
        <w:top w:val="none" w:sz="0" w:space="0" w:color="auto"/>
        <w:left w:val="none" w:sz="0" w:space="0" w:color="auto"/>
        <w:bottom w:val="none" w:sz="0" w:space="0" w:color="auto"/>
        <w:right w:val="none" w:sz="0" w:space="0" w:color="auto"/>
      </w:divBdr>
    </w:div>
    <w:div w:id="623194560">
      <w:bodyDiv w:val="1"/>
      <w:marLeft w:val="0"/>
      <w:marRight w:val="0"/>
      <w:marTop w:val="0"/>
      <w:marBottom w:val="0"/>
      <w:divBdr>
        <w:top w:val="none" w:sz="0" w:space="0" w:color="auto"/>
        <w:left w:val="none" w:sz="0" w:space="0" w:color="auto"/>
        <w:bottom w:val="none" w:sz="0" w:space="0" w:color="auto"/>
        <w:right w:val="none" w:sz="0" w:space="0" w:color="auto"/>
      </w:divBdr>
      <w:divsChild>
        <w:div w:id="525754552">
          <w:marLeft w:val="0"/>
          <w:marRight w:val="0"/>
          <w:marTop w:val="0"/>
          <w:marBottom w:val="0"/>
          <w:divBdr>
            <w:top w:val="none" w:sz="0" w:space="0" w:color="auto"/>
            <w:left w:val="none" w:sz="0" w:space="0" w:color="auto"/>
            <w:bottom w:val="none" w:sz="0" w:space="0" w:color="auto"/>
            <w:right w:val="none" w:sz="0" w:space="0" w:color="auto"/>
          </w:divBdr>
          <w:divsChild>
            <w:div w:id="1142967189">
              <w:marLeft w:val="0"/>
              <w:marRight w:val="0"/>
              <w:marTop w:val="0"/>
              <w:marBottom w:val="0"/>
              <w:divBdr>
                <w:top w:val="none" w:sz="0" w:space="0" w:color="auto"/>
                <w:left w:val="none" w:sz="0" w:space="0" w:color="auto"/>
                <w:bottom w:val="none" w:sz="0" w:space="0" w:color="auto"/>
                <w:right w:val="none" w:sz="0" w:space="0" w:color="auto"/>
              </w:divBdr>
              <w:divsChild>
                <w:div w:id="1338996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214595">
      <w:bodyDiv w:val="1"/>
      <w:marLeft w:val="0"/>
      <w:marRight w:val="0"/>
      <w:marTop w:val="0"/>
      <w:marBottom w:val="0"/>
      <w:divBdr>
        <w:top w:val="none" w:sz="0" w:space="0" w:color="auto"/>
        <w:left w:val="none" w:sz="0" w:space="0" w:color="auto"/>
        <w:bottom w:val="none" w:sz="0" w:space="0" w:color="auto"/>
        <w:right w:val="none" w:sz="0" w:space="0" w:color="auto"/>
      </w:divBdr>
    </w:div>
    <w:div w:id="642077012">
      <w:bodyDiv w:val="1"/>
      <w:marLeft w:val="0"/>
      <w:marRight w:val="0"/>
      <w:marTop w:val="0"/>
      <w:marBottom w:val="0"/>
      <w:divBdr>
        <w:top w:val="none" w:sz="0" w:space="0" w:color="auto"/>
        <w:left w:val="none" w:sz="0" w:space="0" w:color="auto"/>
        <w:bottom w:val="none" w:sz="0" w:space="0" w:color="auto"/>
        <w:right w:val="none" w:sz="0" w:space="0" w:color="auto"/>
      </w:divBdr>
    </w:div>
    <w:div w:id="647128642">
      <w:bodyDiv w:val="1"/>
      <w:marLeft w:val="0"/>
      <w:marRight w:val="0"/>
      <w:marTop w:val="0"/>
      <w:marBottom w:val="0"/>
      <w:divBdr>
        <w:top w:val="none" w:sz="0" w:space="0" w:color="auto"/>
        <w:left w:val="none" w:sz="0" w:space="0" w:color="auto"/>
        <w:bottom w:val="none" w:sz="0" w:space="0" w:color="auto"/>
        <w:right w:val="none" w:sz="0" w:space="0" w:color="auto"/>
      </w:divBdr>
    </w:div>
    <w:div w:id="656421031">
      <w:bodyDiv w:val="1"/>
      <w:marLeft w:val="0"/>
      <w:marRight w:val="0"/>
      <w:marTop w:val="0"/>
      <w:marBottom w:val="0"/>
      <w:divBdr>
        <w:top w:val="none" w:sz="0" w:space="0" w:color="auto"/>
        <w:left w:val="none" w:sz="0" w:space="0" w:color="auto"/>
        <w:bottom w:val="none" w:sz="0" w:space="0" w:color="auto"/>
        <w:right w:val="none" w:sz="0" w:space="0" w:color="auto"/>
      </w:divBdr>
    </w:div>
    <w:div w:id="661740200">
      <w:bodyDiv w:val="1"/>
      <w:marLeft w:val="0"/>
      <w:marRight w:val="0"/>
      <w:marTop w:val="0"/>
      <w:marBottom w:val="0"/>
      <w:divBdr>
        <w:top w:val="none" w:sz="0" w:space="0" w:color="auto"/>
        <w:left w:val="none" w:sz="0" w:space="0" w:color="auto"/>
        <w:bottom w:val="none" w:sz="0" w:space="0" w:color="auto"/>
        <w:right w:val="none" w:sz="0" w:space="0" w:color="auto"/>
      </w:divBdr>
    </w:div>
    <w:div w:id="669335750">
      <w:bodyDiv w:val="1"/>
      <w:marLeft w:val="0"/>
      <w:marRight w:val="0"/>
      <w:marTop w:val="0"/>
      <w:marBottom w:val="0"/>
      <w:divBdr>
        <w:top w:val="none" w:sz="0" w:space="0" w:color="auto"/>
        <w:left w:val="none" w:sz="0" w:space="0" w:color="auto"/>
        <w:bottom w:val="none" w:sz="0" w:space="0" w:color="auto"/>
        <w:right w:val="none" w:sz="0" w:space="0" w:color="auto"/>
      </w:divBdr>
    </w:div>
    <w:div w:id="675810386">
      <w:bodyDiv w:val="1"/>
      <w:marLeft w:val="0"/>
      <w:marRight w:val="0"/>
      <w:marTop w:val="0"/>
      <w:marBottom w:val="0"/>
      <w:divBdr>
        <w:top w:val="none" w:sz="0" w:space="0" w:color="auto"/>
        <w:left w:val="none" w:sz="0" w:space="0" w:color="auto"/>
        <w:bottom w:val="none" w:sz="0" w:space="0" w:color="auto"/>
        <w:right w:val="none" w:sz="0" w:space="0" w:color="auto"/>
      </w:divBdr>
    </w:div>
    <w:div w:id="679627769">
      <w:bodyDiv w:val="1"/>
      <w:marLeft w:val="0"/>
      <w:marRight w:val="0"/>
      <w:marTop w:val="0"/>
      <w:marBottom w:val="0"/>
      <w:divBdr>
        <w:top w:val="none" w:sz="0" w:space="0" w:color="auto"/>
        <w:left w:val="none" w:sz="0" w:space="0" w:color="auto"/>
        <w:bottom w:val="none" w:sz="0" w:space="0" w:color="auto"/>
        <w:right w:val="none" w:sz="0" w:space="0" w:color="auto"/>
      </w:divBdr>
      <w:divsChild>
        <w:div w:id="1610965774">
          <w:marLeft w:val="0"/>
          <w:marRight w:val="0"/>
          <w:marTop w:val="0"/>
          <w:marBottom w:val="0"/>
          <w:divBdr>
            <w:top w:val="none" w:sz="0" w:space="0" w:color="auto"/>
            <w:left w:val="none" w:sz="0" w:space="0" w:color="auto"/>
            <w:bottom w:val="none" w:sz="0" w:space="0" w:color="auto"/>
            <w:right w:val="none" w:sz="0" w:space="0" w:color="auto"/>
          </w:divBdr>
          <w:divsChild>
            <w:div w:id="2130123147">
              <w:marLeft w:val="0"/>
              <w:marRight w:val="0"/>
              <w:marTop w:val="0"/>
              <w:marBottom w:val="0"/>
              <w:divBdr>
                <w:top w:val="none" w:sz="0" w:space="0" w:color="auto"/>
                <w:left w:val="none" w:sz="0" w:space="0" w:color="auto"/>
                <w:bottom w:val="none" w:sz="0" w:space="0" w:color="auto"/>
                <w:right w:val="none" w:sz="0" w:space="0" w:color="auto"/>
              </w:divBdr>
              <w:divsChild>
                <w:div w:id="1055666116">
                  <w:marLeft w:val="0"/>
                  <w:marRight w:val="0"/>
                  <w:marTop w:val="0"/>
                  <w:marBottom w:val="0"/>
                  <w:divBdr>
                    <w:top w:val="none" w:sz="0" w:space="0" w:color="auto"/>
                    <w:left w:val="none" w:sz="0" w:space="0" w:color="auto"/>
                    <w:bottom w:val="none" w:sz="0" w:space="0" w:color="auto"/>
                    <w:right w:val="none" w:sz="0" w:space="0" w:color="auto"/>
                  </w:divBdr>
                </w:div>
              </w:divsChild>
            </w:div>
            <w:div w:id="48766884">
              <w:marLeft w:val="0"/>
              <w:marRight w:val="0"/>
              <w:marTop w:val="0"/>
              <w:marBottom w:val="0"/>
              <w:divBdr>
                <w:top w:val="none" w:sz="0" w:space="0" w:color="auto"/>
                <w:left w:val="none" w:sz="0" w:space="0" w:color="auto"/>
                <w:bottom w:val="none" w:sz="0" w:space="0" w:color="auto"/>
                <w:right w:val="none" w:sz="0" w:space="0" w:color="auto"/>
              </w:divBdr>
              <w:divsChild>
                <w:div w:id="185684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817482">
      <w:bodyDiv w:val="1"/>
      <w:marLeft w:val="0"/>
      <w:marRight w:val="0"/>
      <w:marTop w:val="0"/>
      <w:marBottom w:val="0"/>
      <w:divBdr>
        <w:top w:val="none" w:sz="0" w:space="0" w:color="auto"/>
        <w:left w:val="none" w:sz="0" w:space="0" w:color="auto"/>
        <w:bottom w:val="none" w:sz="0" w:space="0" w:color="auto"/>
        <w:right w:val="none" w:sz="0" w:space="0" w:color="auto"/>
      </w:divBdr>
    </w:div>
    <w:div w:id="695547094">
      <w:bodyDiv w:val="1"/>
      <w:marLeft w:val="0"/>
      <w:marRight w:val="0"/>
      <w:marTop w:val="0"/>
      <w:marBottom w:val="0"/>
      <w:divBdr>
        <w:top w:val="none" w:sz="0" w:space="0" w:color="auto"/>
        <w:left w:val="none" w:sz="0" w:space="0" w:color="auto"/>
        <w:bottom w:val="none" w:sz="0" w:space="0" w:color="auto"/>
        <w:right w:val="none" w:sz="0" w:space="0" w:color="auto"/>
      </w:divBdr>
    </w:div>
    <w:div w:id="698893357">
      <w:bodyDiv w:val="1"/>
      <w:marLeft w:val="0"/>
      <w:marRight w:val="0"/>
      <w:marTop w:val="0"/>
      <w:marBottom w:val="0"/>
      <w:divBdr>
        <w:top w:val="none" w:sz="0" w:space="0" w:color="auto"/>
        <w:left w:val="none" w:sz="0" w:space="0" w:color="auto"/>
        <w:bottom w:val="none" w:sz="0" w:space="0" w:color="auto"/>
        <w:right w:val="none" w:sz="0" w:space="0" w:color="auto"/>
      </w:divBdr>
      <w:divsChild>
        <w:div w:id="1872186291">
          <w:marLeft w:val="0"/>
          <w:marRight w:val="0"/>
          <w:marTop w:val="0"/>
          <w:marBottom w:val="0"/>
          <w:divBdr>
            <w:top w:val="none" w:sz="0" w:space="0" w:color="auto"/>
            <w:left w:val="none" w:sz="0" w:space="0" w:color="auto"/>
            <w:bottom w:val="none" w:sz="0" w:space="0" w:color="auto"/>
            <w:right w:val="none" w:sz="0" w:space="0" w:color="auto"/>
          </w:divBdr>
          <w:divsChild>
            <w:div w:id="551384519">
              <w:marLeft w:val="0"/>
              <w:marRight w:val="0"/>
              <w:marTop w:val="0"/>
              <w:marBottom w:val="0"/>
              <w:divBdr>
                <w:top w:val="none" w:sz="0" w:space="0" w:color="auto"/>
                <w:left w:val="none" w:sz="0" w:space="0" w:color="auto"/>
                <w:bottom w:val="none" w:sz="0" w:space="0" w:color="auto"/>
                <w:right w:val="none" w:sz="0" w:space="0" w:color="auto"/>
              </w:divBdr>
              <w:divsChild>
                <w:div w:id="526062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906906">
      <w:bodyDiv w:val="1"/>
      <w:marLeft w:val="0"/>
      <w:marRight w:val="0"/>
      <w:marTop w:val="0"/>
      <w:marBottom w:val="0"/>
      <w:divBdr>
        <w:top w:val="none" w:sz="0" w:space="0" w:color="auto"/>
        <w:left w:val="none" w:sz="0" w:space="0" w:color="auto"/>
        <w:bottom w:val="none" w:sz="0" w:space="0" w:color="auto"/>
        <w:right w:val="none" w:sz="0" w:space="0" w:color="auto"/>
      </w:divBdr>
    </w:div>
    <w:div w:id="738747714">
      <w:bodyDiv w:val="1"/>
      <w:marLeft w:val="0"/>
      <w:marRight w:val="0"/>
      <w:marTop w:val="0"/>
      <w:marBottom w:val="0"/>
      <w:divBdr>
        <w:top w:val="none" w:sz="0" w:space="0" w:color="auto"/>
        <w:left w:val="none" w:sz="0" w:space="0" w:color="auto"/>
        <w:bottom w:val="none" w:sz="0" w:space="0" w:color="auto"/>
        <w:right w:val="none" w:sz="0" w:space="0" w:color="auto"/>
      </w:divBdr>
    </w:div>
    <w:div w:id="746808711">
      <w:bodyDiv w:val="1"/>
      <w:marLeft w:val="0"/>
      <w:marRight w:val="0"/>
      <w:marTop w:val="0"/>
      <w:marBottom w:val="0"/>
      <w:divBdr>
        <w:top w:val="none" w:sz="0" w:space="0" w:color="auto"/>
        <w:left w:val="none" w:sz="0" w:space="0" w:color="auto"/>
        <w:bottom w:val="none" w:sz="0" w:space="0" w:color="auto"/>
        <w:right w:val="none" w:sz="0" w:space="0" w:color="auto"/>
      </w:divBdr>
    </w:div>
    <w:div w:id="771507553">
      <w:bodyDiv w:val="1"/>
      <w:marLeft w:val="0"/>
      <w:marRight w:val="0"/>
      <w:marTop w:val="0"/>
      <w:marBottom w:val="0"/>
      <w:divBdr>
        <w:top w:val="none" w:sz="0" w:space="0" w:color="auto"/>
        <w:left w:val="none" w:sz="0" w:space="0" w:color="auto"/>
        <w:bottom w:val="none" w:sz="0" w:space="0" w:color="auto"/>
        <w:right w:val="none" w:sz="0" w:space="0" w:color="auto"/>
      </w:divBdr>
    </w:div>
    <w:div w:id="773402124">
      <w:bodyDiv w:val="1"/>
      <w:marLeft w:val="0"/>
      <w:marRight w:val="0"/>
      <w:marTop w:val="0"/>
      <w:marBottom w:val="0"/>
      <w:divBdr>
        <w:top w:val="none" w:sz="0" w:space="0" w:color="auto"/>
        <w:left w:val="none" w:sz="0" w:space="0" w:color="auto"/>
        <w:bottom w:val="none" w:sz="0" w:space="0" w:color="auto"/>
        <w:right w:val="none" w:sz="0" w:space="0" w:color="auto"/>
      </w:divBdr>
    </w:div>
    <w:div w:id="775446322">
      <w:bodyDiv w:val="1"/>
      <w:marLeft w:val="0"/>
      <w:marRight w:val="0"/>
      <w:marTop w:val="0"/>
      <w:marBottom w:val="0"/>
      <w:divBdr>
        <w:top w:val="none" w:sz="0" w:space="0" w:color="auto"/>
        <w:left w:val="none" w:sz="0" w:space="0" w:color="auto"/>
        <w:bottom w:val="none" w:sz="0" w:space="0" w:color="auto"/>
        <w:right w:val="none" w:sz="0" w:space="0" w:color="auto"/>
      </w:divBdr>
    </w:div>
    <w:div w:id="782069063">
      <w:bodyDiv w:val="1"/>
      <w:marLeft w:val="0"/>
      <w:marRight w:val="0"/>
      <w:marTop w:val="0"/>
      <w:marBottom w:val="0"/>
      <w:divBdr>
        <w:top w:val="none" w:sz="0" w:space="0" w:color="auto"/>
        <w:left w:val="none" w:sz="0" w:space="0" w:color="auto"/>
        <w:bottom w:val="none" w:sz="0" w:space="0" w:color="auto"/>
        <w:right w:val="none" w:sz="0" w:space="0" w:color="auto"/>
      </w:divBdr>
      <w:divsChild>
        <w:div w:id="433599062">
          <w:marLeft w:val="0"/>
          <w:marRight w:val="0"/>
          <w:marTop w:val="0"/>
          <w:marBottom w:val="0"/>
          <w:divBdr>
            <w:top w:val="none" w:sz="0" w:space="0" w:color="auto"/>
            <w:left w:val="none" w:sz="0" w:space="0" w:color="auto"/>
            <w:bottom w:val="none" w:sz="0" w:space="0" w:color="auto"/>
            <w:right w:val="none" w:sz="0" w:space="0" w:color="auto"/>
          </w:divBdr>
          <w:divsChild>
            <w:div w:id="782578065">
              <w:marLeft w:val="0"/>
              <w:marRight w:val="0"/>
              <w:marTop w:val="0"/>
              <w:marBottom w:val="0"/>
              <w:divBdr>
                <w:top w:val="none" w:sz="0" w:space="0" w:color="auto"/>
                <w:left w:val="none" w:sz="0" w:space="0" w:color="auto"/>
                <w:bottom w:val="none" w:sz="0" w:space="0" w:color="auto"/>
                <w:right w:val="none" w:sz="0" w:space="0" w:color="auto"/>
              </w:divBdr>
              <w:divsChild>
                <w:div w:id="167236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343954">
      <w:bodyDiv w:val="1"/>
      <w:marLeft w:val="0"/>
      <w:marRight w:val="0"/>
      <w:marTop w:val="0"/>
      <w:marBottom w:val="0"/>
      <w:divBdr>
        <w:top w:val="none" w:sz="0" w:space="0" w:color="auto"/>
        <w:left w:val="none" w:sz="0" w:space="0" w:color="auto"/>
        <w:bottom w:val="none" w:sz="0" w:space="0" w:color="auto"/>
        <w:right w:val="none" w:sz="0" w:space="0" w:color="auto"/>
      </w:divBdr>
    </w:div>
    <w:div w:id="786586632">
      <w:bodyDiv w:val="1"/>
      <w:marLeft w:val="0"/>
      <w:marRight w:val="0"/>
      <w:marTop w:val="0"/>
      <w:marBottom w:val="0"/>
      <w:divBdr>
        <w:top w:val="none" w:sz="0" w:space="0" w:color="auto"/>
        <w:left w:val="none" w:sz="0" w:space="0" w:color="auto"/>
        <w:bottom w:val="none" w:sz="0" w:space="0" w:color="auto"/>
        <w:right w:val="none" w:sz="0" w:space="0" w:color="auto"/>
      </w:divBdr>
    </w:div>
    <w:div w:id="800880352">
      <w:bodyDiv w:val="1"/>
      <w:marLeft w:val="0"/>
      <w:marRight w:val="0"/>
      <w:marTop w:val="0"/>
      <w:marBottom w:val="0"/>
      <w:divBdr>
        <w:top w:val="none" w:sz="0" w:space="0" w:color="auto"/>
        <w:left w:val="none" w:sz="0" w:space="0" w:color="auto"/>
        <w:bottom w:val="none" w:sz="0" w:space="0" w:color="auto"/>
        <w:right w:val="none" w:sz="0" w:space="0" w:color="auto"/>
      </w:divBdr>
    </w:div>
    <w:div w:id="803306868">
      <w:bodyDiv w:val="1"/>
      <w:marLeft w:val="0"/>
      <w:marRight w:val="0"/>
      <w:marTop w:val="0"/>
      <w:marBottom w:val="0"/>
      <w:divBdr>
        <w:top w:val="none" w:sz="0" w:space="0" w:color="auto"/>
        <w:left w:val="none" w:sz="0" w:space="0" w:color="auto"/>
        <w:bottom w:val="none" w:sz="0" w:space="0" w:color="auto"/>
        <w:right w:val="none" w:sz="0" w:space="0" w:color="auto"/>
      </w:divBdr>
    </w:div>
    <w:div w:id="844366537">
      <w:bodyDiv w:val="1"/>
      <w:marLeft w:val="0"/>
      <w:marRight w:val="0"/>
      <w:marTop w:val="0"/>
      <w:marBottom w:val="0"/>
      <w:divBdr>
        <w:top w:val="none" w:sz="0" w:space="0" w:color="auto"/>
        <w:left w:val="none" w:sz="0" w:space="0" w:color="auto"/>
        <w:bottom w:val="none" w:sz="0" w:space="0" w:color="auto"/>
        <w:right w:val="none" w:sz="0" w:space="0" w:color="auto"/>
      </w:divBdr>
    </w:div>
    <w:div w:id="858809126">
      <w:bodyDiv w:val="1"/>
      <w:marLeft w:val="0"/>
      <w:marRight w:val="0"/>
      <w:marTop w:val="0"/>
      <w:marBottom w:val="0"/>
      <w:divBdr>
        <w:top w:val="none" w:sz="0" w:space="0" w:color="auto"/>
        <w:left w:val="none" w:sz="0" w:space="0" w:color="auto"/>
        <w:bottom w:val="none" w:sz="0" w:space="0" w:color="auto"/>
        <w:right w:val="none" w:sz="0" w:space="0" w:color="auto"/>
      </w:divBdr>
      <w:divsChild>
        <w:div w:id="1809204644">
          <w:marLeft w:val="0"/>
          <w:marRight w:val="0"/>
          <w:marTop w:val="0"/>
          <w:marBottom w:val="0"/>
          <w:divBdr>
            <w:top w:val="none" w:sz="0" w:space="0" w:color="auto"/>
            <w:left w:val="none" w:sz="0" w:space="0" w:color="auto"/>
            <w:bottom w:val="none" w:sz="0" w:space="0" w:color="auto"/>
            <w:right w:val="none" w:sz="0" w:space="0" w:color="auto"/>
          </w:divBdr>
          <w:divsChild>
            <w:div w:id="1298101432">
              <w:marLeft w:val="0"/>
              <w:marRight w:val="0"/>
              <w:marTop w:val="0"/>
              <w:marBottom w:val="0"/>
              <w:divBdr>
                <w:top w:val="none" w:sz="0" w:space="0" w:color="auto"/>
                <w:left w:val="none" w:sz="0" w:space="0" w:color="auto"/>
                <w:bottom w:val="none" w:sz="0" w:space="0" w:color="auto"/>
                <w:right w:val="none" w:sz="0" w:space="0" w:color="auto"/>
              </w:divBdr>
              <w:divsChild>
                <w:div w:id="74915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535664">
      <w:bodyDiv w:val="1"/>
      <w:marLeft w:val="0"/>
      <w:marRight w:val="0"/>
      <w:marTop w:val="0"/>
      <w:marBottom w:val="0"/>
      <w:divBdr>
        <w:top w:val="none" w:sz="0" w:space="0" w:color="auto"/>
        <w:left w:val="none" w:sz="0" w:space="0" w:color="auto"/>
        <w:bottom w:val="none" w:sz="0" w:space="0" w:color="auto"/>
        <w:right w:val="none" w:sz="0" w:space="0" w:color="auto"/>
      </w:divBdr>
      <w:divsChild>
        <w:div w:id="399599164">
          <w:marLeft w:val="0"/>
          <w:marRight w:val="0"/>
          <w:marTop w:val="0"/>
          <w:marBottom w:val="0"/>
          <w:divBdr>
            <w:top w:val="none" w:sz="0" w:space="0" w:color="auto"/>
            <w:left w:val="none" w:sz="0" w:space="0" w:color="auto"/>
            <w:bottom w:val="none" w:sz="0" w:space="0" w:color="auto"/>
            <w:right w:val="none" w:sz="0" w:space="0" w:color="auto"/>
          </w:divBdr>
          <w:divsChild>
            <w:div w:id="399180560">
              <w:marLeft w:val="0"/>
              <w:marRight w:val="0"/>
              <w:marTop w:val="0"/>
              <w:marBottom w:val="0"/>
              <w:divBdr>
                <w:top w:val="none" w:sz="0" w:space="0" w:color="auto"/>
                <w:left w:val="none" w:sz="0" w:space="0" w:color="auto"/>
                <w:bottom w:val="none" w:sz="0" w:space="0" w:color="auto"/>
                <w:right w:val="none" w:sz="0" w:space="0" w:color="auto"/>
              </w:divBdr>
              <w:divsChild>
                <w:div w:id="62457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3807826">
      <w:bodyDiv w:val="1"/>
      <w:marLeft w:val="0"/>
      <w:marRight w:val="0"/>
      <w:marTop w:val="0"/>
      <w:marBottom w:val="0"/>
      <w:divBdr>
        <w:top w:val="none" w:sz="0" w:space="0" w:color="auto"/>
        <w:left w:val="none" w:sz="0" w:space="0" w:color="auto"/>
        <w:bottom w:val="none" w:sz="0" w:space="0" w:color="auto"/>
        <w:right w:val="none" w:sz="0" w:space="0" w:color="auto"/>
      </w:divBdr>
    </w:div>
    <w:div w:id="878008773">
      <w:bodyDiv w:val="1"/>
      <w:marLeft w:val="0"/>
      <w:marRight w:val="0"/>
      <w:marTop w:val="0"/>
      <w:marBottom w:val="0"/>
      <w:divBdr>
        <w:top w:val="none" w:sz="0" w:space="0" w:color="auto"/>
        <w:left w:val="none" w:sz="0" w:space="0" w:color="auto"/>
        <w:bottom w:val="none" w:sz="0" w:space="0" w:color="auto"/>
        <w:right w:val="none" w:sz="0" w:space="0" w:color="auto"/>
      </w:divBdr>
    </w:div>
    <w:div w:id="888419807">
      <w:bodyDiv w:val="1"/>
      <w:marLeft w:val="0"/>
      <w:marRight w:val="0"/>
      <w:marTop w:val="0"/>
      <w:marBottom w:val="0"/>
      <w:divBdr>
        <w:top w:val="none" w:sz="0" w:space="0" w:color="auto"/>
        <w:left w:val="none" w:sz="0" w:space="0" w:color="auto"/>
        <w:bottom w:val="none" w:sz="0" w:space="0" w:color="auto"/>
        <w:right w:val="none" w:sz="0" w:space="0" w:color="auto"/>
      </w:divBdr>
    </w:div>
    <w:div w:id="911158914">
      <w:bodyDiv w:val="1"/>
      <w:marLeft w:val="0"/>
      <w:marRight w:val="0"/>
      <w:marTop w:val="0"/>
      <w:marBottom w:val="0"/>
      <w:divBdr>
        <w:top w:val="none" w:sz="0" w:space="0" w:color="auto"/>
        <w:left w:val="none" w:sz="0" w:space="0" w:color="auto"/>
        <w:bottom w:val="none" w:sz="0" w:space="0" w:color="auto"/>
        <w:right w:val="none" w:sz="0" w:space="0" w:color="auto"/>
      </w:divBdr>
    </w:div>
    <w:div w:id="934050844">
      <w:bodyDiv w:val="1"/>
      <w:marLeft w:val="0"/>
      <w:marRight w:val="0"/>
      <w:marTop w:val="0"/>
      <w:marBottom w:val="0"/>
      <w:divBdr>
        <w:top w:val="none" w:sz="0" w:space="0" w:color="auto"/>
        <w:left w:val="none" w:sz="0" w:space="0" w:color="auto"/>
        <w:bottom w:val="none" w:sz="0" w:space="0" w:color="auto"/>
        <w:right w:val="none" w:sz="0" w:space="0" w:color="auto"/>
      </w:divBdr>
    </w:div>
    <w:div w:id="945846816">
      <w:bodyDiv w:val="1"/>
      <w:marLeft w:val="0"/>
      <w:marRight w:val="0"/>
      <w:marTop w:val="0"/>
      <w:marBottom w:val="0"/>
      <w:divBdr>
        <w:top w:val="none" w:sz="0" w:space="0" w:color="auto"/>
        <w:left w:val="none" w:sz="0" w:space="0" w:color="auto"/>
        <w:bottom w:val="none" w:sz="0" w:space="0" w:color="auto"/>
        <w:right w:val="none" w:sz="0" w:space="0" w:color="auto"/>
      </w:divBdr>
      <w:divsChild>
        <w:div w:id="1137336822">
          <w:marLeft w:val="0"/>
          <w:marRight w:val="0"/>
          <w:marTop w:val="0"/>
          <w:marBottom w:val="0"/>
          <w:divBdr>
            <w:top w:val="none" w:sz="0" w:space="0" w:color="auto"/>
            <w:left w:val="none" w:sz="0" w:space="0" w:color="auto"/>
            <w:bottom w:val="none" w:sz="0" w:space="0" w:color="auto"/>
            <w:right w:val="none" w:sz="0" w:space="0" w:color="auto"/>
          </w:divBdr>
          <w:divsChild>
            <w:div w:id="774325895">
              <w:marLeft w:val="0"/>
              <w:marRight w:val="0"/>
              <w:marTop w:val="0"/>
              <w:marBottom w:val="0"/>
              <w:divBdr>
                <w:top w:val="none" w:sz="0" w:space="0" w:color="auto"/>
                <w:left w:val="none" w:sz="0" w:space="0" w:color="auto"/>
                <w:bottom w:val="none" w:sz="0" w:space="0" w:color="auto"/>
                <w:right w:val="none" w:sz="0" w:space="0" w:color="auto"/>
              </w:divBdr>
              <w:divsChild>
                <w:div w:id="208189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963388">
      <w:bodyDiv w:val="1"/>
      <w:marLeft w:val="0"/>
      <w:marRight w:val="0"/>
      <w:marTop w:val="0"/>
      <w:marBottom w:val="0"/>
      <w:divBdr>
        <w:top w:val="none" w:sz="0" w:space="0" w:color="auto"/>
        <w:left w:val="none" w:sz="0" w:space="0" w:color="auto"/>
        <w:bottom w:val="none" w:sz="0" w:space="0" w:color="auto"/>
        <w:right w:val="none" w:sz="0" w:space="0" w:color="auto"/>
      </w:divBdr>
      <w:divsChild>
        <w:div w:id="1736393718">
          <w:marLeft w:val="0"/>
          <w:marRight w:val="0"/>
          <w:marTop w:val="0"/>
          <w:marBottom w:val="0"/>
          <w:divBdr>
            <w:top w:val="none" w:sz="0" w:space="0" w:color="auto"/>
            <w:left w:val="none" w:sz="0" w:space="0" w:color="auto"/>
            <w:bottom w:val="none" w:sz="0" w:space="0" w:color="auto"/>
            <w:right w:val="none" w:sz="0" w:space="0" w:color="auto"/>
          </w:divBdr>
          <w:divsChild>
            <w:div w:id="735275438">
              <w:marLeft w:val="0"/>
              <w:marRight w:val="0"/>
              <w:marTop w:val="0"/>
              <w:marBottom w:val="0"/>
              <w:divBdr>
                <w:top w:val="none" w:sz="0" w:space="0" w:color="auto"/>
                <w:left w:val="none" w:sz="0" w:space="0" w:color="auto"/>
                <w:bottom w:val="none" w:sz="0" w:space="0" w:color="auto"/>
                <w:right w:val="none" w:sz="0" w:space="0" w:color="auto"/>
              </w:divBdr>
              <w:divsChild>
                <w:div w:id="501556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511230">
      <w:bodyDiv w:val="1"/>
      <w:marLeft w:val="0"/>
      <w:marRight w:val="0"/>
      <w:marTop w:val="0"/>
      <w:marBottom w:val="0"/>
      <w:divBdr>
        <w:top w:val="none" w:sz="0" w:space="0" w:color="auto"/>
        <w:left w:val="none" w:sz="0" w:space="0" w:color="auto"/>
        <w:bottom w:val="none" w:sz="0" w:space="0" w:color="auto"/>
        <w:right w:val="none" w:sz="0" w:space="0" w:color="auto"/>
      </w:divBdr>
    </w:div>
    <w:div w:id="1044327551">
      <w:bodyDiv w:val="1"/>
      <w:marLeft w:val="0"/>
      <w:marRight w:val="0"/>
      <w:marTop w:val="0"/>
      <w:marBottom w:val="0"/>
      <w:divBdr>
        <w:top w:val="none" w:sz="0" w:space="0" w:color="auto"/>
        <w:left w:val="none" w:sz="0" w:space="0" w:color="auto"/>
        <w:bottom w:val="none" w:sz="0" w:space="0" w:color="auto"/>
        <w:right w:val="none" w:sz="0" w:space="0" w:color="auto"/>
      </w:divBdr>
    </w:div>
    <w:div w:id="1071393545">
      <w:bodyDiv w:val="1"/>
      <w:marLeft w:val="0"/>
      <w:marRight w:val="0"/>
      <w:marTop w:val="0"/>
      <w:marBottom w:val="0"/>
      <w:divBdr>
        <w:top w:val="none" w:sz="0" w:space="0" w:color="auto"/>
        <w:left w:val="none" w:sz="0" w:space="0" w:color="auto"/>
        <w:bottom w:val="none" w:sz="0" w:space="0" w:color="auto"/>
        <w:right w:val="none" w:sz="0" w:space="0" w:color="auto"/>
      </w:divBdr>
    </w:div>
    <w:div w:id="1072502844">
      <w:bodyDiv w:val="1"/>
      <w:marLeft w:val="0"/>
      <w:marRight w:val="0"/>
      <w:marTop w:val="0"/>
      <w:marBottom w:val="0"/>
      <w:divBdr>
        <w:top w:val="none" w:sz="0" w:space="0" w:color="auto"/>
        <w:left w:val="none" w:sz="0" w:space="0" w:color="auto"/>
        <w:bottom w:val="none" w:sz="0" w:space="0" w:color="auto"/>
        <w:right w:val="none" w:sz="0" w:space="0" w:color="auto"/>
      </w:divBdr>
    </w:div>
    <w:div w:id="1084765147">
      <w:bodyDiv w:val="1"/>
      <w:marLeft w:val="0"/>
      <w:marRight w:val="0"/>
      <w:marTop w:val="0"/>
      <w:marBottom w:val="0"/>
      <w:divBdr>
        <w:top w:val="none" w:sz="0" w:space="0" w:color="auto"/>
        <w:left w:val="none" w:sz="0" w:space="0" w:color="auto"/>
        <w:bottom w:val="none" w:sz="0" w:space="0" w:color="auto"/>
        <w:right w:val="none" w:sz="0" w:space="0" w:color="auto"/>
      </w:divBdr>
    </w:div>
    <w:div w:id="1119372441">
      <w:bodyDiv w:val="1"/>
      <w:marLeft w:val="0"/>
      <w:marRight w:val="0"/>
      <w:marTop w:val="0"/>
      <w:marBottom w:val="0"/>
      <w:divBdr>
        <w:top w:val="none" w:sz="0" w:space="0" w:color="auto"/>
        <w:left w:val="none" w:sz="0" w:space="0" w:color="auto"/>
        <w:bottom w:val="none" w:sz="0" w:space="0" w:color="auto"/>
        <w:right w:val="none" w:sz="0" w:space="0" w:color="auto"/>
      </w:divBdr>
    </w:div>
    <w:div w:id="1139113143">
      <w:bodyDiv w:val="1"/>
      <w:marLeft w:val="0"/>
      <w:marRight w:val="0"/>
      <w:marTop w:val="0"/>
      <w:marBottom w:val="0"/>
      <w:divBdr>
        <w:top w:val="none" w:sz="0" w:space="0" w:color="auto"/>
        <w:left w:val="none" w:sz="0" w:space="0" w:color="auto"/>
        <w:bottom w:val="none" w:sz="0" w:space="0" w:color="auto"/>
        <w:right w:val="none" w:sz="0" w:space="0" w:color="auto"/>
      </w:divBdr>
    </w:div>
    <w:div w:id="1140727727">
      <w:bodyDiv w:val="1"/>
      <w:marLeft w:val="0"/>
      <w:marRight w:val="0"/>
      <w:marTop w:val="0"/>
      <w:marBottom w:val="0"/>
      <w:divBdr>
        <w:top w:val="none" w:sz="0" w:space="0" w:color="auto"/>
        <w:left w:val="none" w:sz="0" w:space="0" w:color="auto"/>
        <w:bottom w:val="none" w:sz="0" w:space="0" w:color="auto"/>
        <w:right w:val="none" w:sz="0" w:space="0" w:color="auto"/>
      </w:divBdr>
    </w:div>
    <w:div w:id="1145705212">
      <w:bodyDiv w:val="1"/>
      <w:marLeft w:val="0"/>
      <w:marRight w:val="0"/>
      <w:marTop w:val="0"/>
      <w:marBottom w:val="0"/>
      <w:divBdr>
        <w:top w:val="none" w:sz="0" w:space="0" w:color="auto"/>
        <w:left w:val="none" w:sz="0" w:space="0" w:color="auto"/>
        <w:bottom w:val="none" w:sz="0" w:space="0" w:color="auto"/>
        <w:right w:val="none" w:sz="0" w:space="0" w:color="auto"/>
      </w:divBdr>
    </w:div>
    <w:div w:id="1157109739">
      <w:bodyDiv w:val="1"/>
      <w:marLeft w:val="0"/>
      <w:marRight w:val="0"/>
      <w:marTop w:val="0"/>
      <w:marBottom w:val="0"/>
      <w:divBdr>
        <w:top w:val="none" w:sz="0" w:space="0" w:color="auto"/>
        <w:left w:val="none" w:sz="0" w:space="0" w:color="auto"/>
        <w:bottom w:val="none" w:sz="0" w:space="0" w:color="auto"/>
        <w:right w:val="none" w:sz="0" w:space="0" w:color="auto"/>
      </w:divBdr>
      <w:divsChild>
        <w:div w:id="369768760">
          <w:marLeft w:val="0"/>
          <w:marRight w:val="0"/>
          <w:marTop w:val="0"/>
          <w:marBottom w:val="0"/>
          <w:divBdr>
            <w:top w:val="none" w:sz="0" w:space="0" w:color="auto"/>
            <w:left w:val="none" w:sz="0" w:space="0" w:color="auto"/>
            <w:bottom w:val="none" w:sz="0" w:space="0" w:color="auto"/>
            <w:right w:val="none" w:sz="0" w:space="0" w:color="auto"/>
          </w:divBdr>
          <w:divsChild>
            <w:div w:id="491407769">
              <w:marLeft w:val="0"/>
              <w:marRight w:val="0"/>
              <w:marTop w:val="0"/>
              <w:marBottom w:val="0"/>
              <w:divBdr>
                <w:top w:val="none" w:sz="0" w:space="0" w:color="auto"/>
                <w:left w:val="none" w:sz="0" w:space="0" w:color="auto"/>
                <w:bottom w:val="none" w:sz="0" w:space="0" w:color="auto"/>
                <w:right w:val="none" w:sz="0" w:space="0" w:color="auto"/>
              </w:divBdr>
              <w:divsChild>
                <w:div w:id="382366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233824">
      <w:bodyDiv w:val="1"/>
      <w:marLeft w:val="0"/>
      <w:marRight w:val="0"/>
      <w:marTop w:val="0"/>
      <w:marBottom w:val="0"/>
      <w:divBdr>
        <w:top w:val="none" w:sz="0" w:space="0" w:color="auto"/>
        <w:left w:val="none" w:sz="0" w:space="0" w:color="auto"/>
        <w:bottom w:val="none" w:sz="0" w:space="0" w:color="auto"/>
        <w:right w:val="none" w:sz="0" w:space="0" w:color="auto"/>
      </w:divBdr>
    </w:div>
    <w:div w:id="1173304841">
      <w:bodyDiv w:val="1"/>
      <w:marLeft w:val="0"/>
      <w:marRight w:val="0"/>
      <w:marTop w:val="0"/>
      <w:marBottom w:val="0"/>
      <w:divBdr>
        <w:top w:val="none" w:sz="0" w:space="0" w:color="auto"/>
        <w:left w:val="none" w:sz="0" w:space="0" w:color="auto"/>
        <w:bottom w:val="none" w:sz="0" w:space="0" w:color="auto"/>
        <w:right w:val="none" w:sz="0" w:space="0" w:color="auto"/>
      </w:divBdr>
    </w:div>
    <w:div w:id="1174995060">
      <w:bodyDiv w:val="1"/>
      <w:marLeft w:val="0"/>
      <w:marRight w:val="0"/>
      <w:marTop w:val="0"/>
      <w:marBottom w:val="0"/>
      <w:divBdr>
        <w:top w:val="none" w:sz="0" w:space="0" w:color="auto"/>
        <w:left w:val="none" w:sz="0" w:space="0" w:color="auto"/>
        <w:bottom w:val="none" w:sz="0" w:space="0" w:color="auto"/>
        <w:right w:val="none" w:sz="0" w:space="0" w:color="auto"/>
      </w:divBdr>
    </w:div>
    <w:div w:id="1185171628">
      <w:bodyDiv w:val="1"/>
      <w:marLeft w:val="0"/>
      <w:marRight w:val="0"/>
      <w:marTop w:val="0"/>
      <w:marBottom w:val="0"/>
      <w:divBdr>
        <w:top w:val="none" w:sz="0" w:space="0" w:color="auto"/>
        <w:left w:val="none" w:sz="0" w:space="0" w:color="auto"/>
        <w:bottom w:val="none" w:sz="0" w:space="0" w:color="auto"/>
        <w:right w:val="none" w:sz="0" w:space="0" w:color="auto"/>
      </w:divBdr>
    </w:div>
    <w:div w:id="1206328964">
      <w:bodyDiv w:val="1"/>
      <w:marLeft w:val="0"/>
      <w:marRight w:val="0"/>
      <w:marTop w:val="0"/>
      <w:marBottom w:val="0"/>
      <w:divBdr>
        <w:top w:val="none" w:sz="0" w:space="0" w:color="auto"/>
        <w:left w:val="none" w:sz="0" w:space="0" w:color="auto"/>
        <w:bottom w:val="none" w:sz="0" w:space="0" w:color="auto"/>
        <w:right w:val="none" w:sz="0" w:space="0" w:color="auto"/>
      </w:divBdr>
    </w:div>
    <w:div w:id="1211452940">
      <w:bodyDiv w:val="1"/>
      <w:marLeft w:val="0"/>
      <w:marRight w:val="0"/>
      <w:marTop w:val="0"/>
      <w:marBottom w:val="0"/>
      <w:divBdr>
        <w:top w:val="none" w:sz="0" w:space="0" w:color="auto"/>
        <w:left w:val="none" w:sz="0" w:space="0" w:color="auto"/>
        <w:bottom w:val="none" w:sz="0" w:space="0" w:color="auto"/>
        <w:right w:val="none" w:sz="0" w:space="0" w:color="auto"/>
      </w:divBdr>
    </w:div>
    <w:div w:id="1226339502">
      <w:bodyDiv w:val="1"/>
      <w:marLeft w:val="0"/>
      <w:marRight w:val="0"/>
      <w:marTop w:val="0"/>
      <w:marBottom w:val="0"/>
      <w:divBdr>
        <w:top w:val="none" w:sz="0" w:space="0" w:color="auto"/>
        <w:left w:val="none" w:sz="0" w:space="0" w:color="auto"/>
        <w:bottom w:val="none" w:sz="0" w:space="0" w:color="auto"/>
        <w:right w:val="none" w:sz="0" w:space="0" w:color="auto"/>
      </w:divBdr>
    </w:div>
    <w:div w:id="1230536041">
      <w:bodyDiv w:val="1"/>
      <w:marLeft w:val="0"/>
      <w:marRight w:val="0"/>
      <w:marTop w:val="0"/>
      <w:marBottom w:val="0"/>
      <w:divBdr>
        <w:top w:val="none" w:sz="0" w:space="0" w:color="auto"/>
        <w:left w:val="none" w:sz="0" w:space="0" w:color="auto"/>
        <w:bottom w:val="none" w:sz="0" w:space="0" w:color="auto"/>
        <w:right w:val="none" w:sz="0" w:space="0" w:color="auto"/>
      </w:divBdr>
    </w:div>
    <w:div w:id="1240287109">
      <w:bodyDiv w:val="1"/>
      <w:marLeft w:val="0"/>
      <w:marRight w:val="0"/>
      <w:marTop w:val="0"/>
      <w:marBottom w:val="0"/>
      <w:divBdr>
        <w:top w:val="none" w:sz="0" w:space="0" w:color="auto"/>
        <w:left w:val="none" w:sz="0" w:space="0" w:color="auto"/>
        <w:bottom w:val="none" w:sz="0" w:space="0" w:color="auto"/>
        <w:right w:val="none" w:sz="0" w:space="0" w:color="auto"/>
      </w:divBdr>
    </w:div>
    <w:div w:id="1284507243">
      <w:bodyDiv w:val="1"/>
      <w:marLeft w:val="0"/>
      <w:marRight w:val="0"/>
      <w:marTop w:val="0"/>
      <w:marBottom w:val="0"/>
      <w:divBdr>
        <w:top w:val="none" w:sz="0" w:space="0" w:color="auto"/>
        <w:left w:val="none" w:sz="0" w:space="0" w:color="auto"/>
        <w:bottom w:val="none" w:sz="0" w:space="0" w:color="auto"/>
        <w:right w:val="none" w:sz="0" w:space="0" w:color="auto"/>
      </w:divBdr>
    </w:div>
    <w:div w:id="1288119417">
      <w:bodyDiv w:val="1"/>
      <w:marLeft w:val="0"/>
      <w:marRight w:val="0"/>
      <w:marTop w:val="0"/>
      <w:marBottom w:val="0"/>
      <w:divBdr>
        <w:top w:val="none" w:sz="0" w:space="0" w:color="auto"/>
        <w:left w:val="none" w:sz="0" w:space="0" w:color="auto"/>
        <w:bottom w:val="none" w:sz="0" w:space="0" w:color="auto"/>
        <w:right w:val="none" w:sz="0" w:space="0" w:color="auto"/>
      </w:divBdr>
    </w:div>
    <w:div w:id="1288925065">
      <w:bodyDiv w:val="1"/>
      <w:marLeft w:val="0"/>
      <w:marRight w:val="0"/>
      <w:marTop w:val="0"/>
      <w:marBottom w:val="0"/>
      <w:divBdr>
        <w:top w:val="none" w:sz="0" w:space="0" w:color="auto"/>
        <w:left w:val="none" w:sz="0" w:space="0" w:color="auto"/>
        <w:bottom w:val="none" w:sz="0" w:space="0" w:color="auto"/>
        <w:right w:val="none" w:sz="0" w:space="0" w:color="auto"/>
      </w:divBdr>
    </w:div>
    <w:div w:id="1303120016">
      <w:bodyDiv w:val="1"/>
      <w:marLeft w:val="0"/>
      <w:marRight w:val="0"/>
      <w:marTop w:val="0"/>
      <w:marBottom w:val="0"/>
      <w:divBdr>
        <w:top w:val="none" w:sz="0" w:space="0" w:color="auto"/>
        <w:left w:val="none" w:sz="0" w:space="0" w:color="auto"/>
        <w:bottom w:val="none" w:sz="0" w:space="0" w:color="auto"/>
        <w:right w:val="none" w:sz="0" w:space="0" w:color="auto"/>
      </w:divBdr>
      <w:divsChild>
        <w:div w:id="1953975457">
          <w:marLeft w:val="0"/>
          <w:marRight w:val="0"/>
          <w:marTop w:val="0"/>
          <w:marBottom w:val="0"/>
          <w:divBdr>
            <w:top w:val="none" w:sz="0" w:space="0" w:color="auto"/>
            <w:left w:val="none" w:sz="0" w:space="0" w:color="auto"/>
            <w:bottom w:val="none" w:sz="0" w:space="0" w:color="auto"/>
            <w:right w:val="none" w:sz="0" w:space="0" w:color="auto"/>
          </w:divBdr>
          <w:divsChild>
            <w:div w:id="839203166">
              <w:marLeft w:val="0"/>
              <w:marRight w:val="0"/>
              <w:marTop w:val="0"/>
              <w:marBottom w:val="0"/>
              <w:divBdr>
                <w:top w:val="none" w:sz="0" w:space="0" w:color="auto"/>
                <w:left w:val="none" w:sz="0" w:space="0" w:color="auto"/>
                <w:bottom w:val="none" w:sz="0" w:space="0" w:color="auto"/>
                <w:right w:val="none" w:sz="0" w:space="0" w:color="auto"/>
              </w:divBdr>
              <w:divsChild>
                <w:div w:id="211570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483012">
      <w:bodyDiv w:val="1"/>
      <w:marLeft w:val="0"/>
      <w:marRight w:val="0"/>
      <w:marTop w:val="0"/>
      <w:marBottom w:val="0"/>
      <w:divBdr>
        <w:top w:val="none" w:sz="0" w:space="0" w:color="auto"/>
        <w:left w:val="none" w:sz="0" w:space="0" w:color="auto"/>
        <w:bottom w:val="none" w:sz="0" w:space="0" w:color="auto"/>
        <w:right w:val="none" w:sz="0" w:space="0" w:color="auto"/>
      </w:divBdr>
    </w:div>
    <w:div w:id="1315330977">
      <w:bodyDiv w:val="1"/>
      <w:marLeft w:val="0"/>
      <w:marRight w:val="0"/>
      <w:marTop w:val="0"/>
      <w:marBottom w:val="0"/>
      <w:divBdr>
        <w:top w:val="none" w:sz="0" w:space="0" w:color="auto"/>
        <w:left w:val="none" w:sz="0" w:space="0" w:color="auto"/>
        <w:bottom w:val="none" w:sz="0" w:space="0" w:color="auto"/>
        <w:right w:val="none" w:sz="0" w:space="0" w:color="auto"/>
      </w:divBdr>
    </w:div>
    <w:div w:id="1320039132">
      <w:bodyDiv w:val="1"/>
      <w:marLeft w:val="0"/>
      <w:marRight w:val="0"/>
      <w:marTop w:val="0"/>
      <w:marBottom w:val="0"/>
      <w:divBdr>
        <w:top w:val="none" w:sz="0" w:space="0" w:color="auto"/>
        <w:left w:val="none" w:sz="0" w:space="0" w:color="auto"/>
        <w:bottom w:val="none" w:sz="0" w:space="0" w:color="auto"/>
        <w:right w:val="none" w:sz="0" w:space="0" w:color="auto"/>
      </w:divBdr>
    </w:div>
    <w:div w:id="1329551705">
      <w:bodyDiv w:val="1"/>
      <w:marLeft w:val="0"/>
      <w:marRight w:val="0"/>
      <w:marTop w:val="0"/>
      <w:marBottom w:val="0"/>
      <w:divBdr>
        <w:top w:val="none" w:sz="0" w:space="0" w:color="auto"/>
        <w:left w:val="none" w:sz="0" w:space="0" w:color="auto"/>
        <w:bottom w:val="none" w:sz="0" w:space="0" w:color="auto"/>
        <w:right w:val="none" w:sz="0" w:space="0" w:color="auto"/>
      </w:divBdr>
    </w:div>
    <w:div w:id="1334380777">
      <w:bodyDiv w:val="1"/>
      <w:marLeft w:val="0"/>
      <w:marRight w:val="0"/>
      <w:marTop w:val="0"/>
      <w:marBottom w:val="0"/>
      <w:divBdr>
        <w:top w:val="none" w:sz="0" w:space="0" w:color="auto"/>
        <w:left w:val="none" w:sz="0" w:space="0" w:color="auto"/>
        <w:bottom w:val="none" w:sz="0" w:space="0" w:color="auto"/>
        <w:right w:val="none" w:sz="0" w:space="0" w:color="auto"/>
      </w:divBdr>
    </w:div>
    <w:div w:id="1350136127">
      <w:bodyDiv w:val="1"/>
      <w:marLeft w:val="0"/>
      <w:marRight w:val="0"/>
      <w:marTop w:val="0"/>
      <w:marBottom w:val="0"/>
      <w:divBdr>
        <w:top w:val="none" w:sz="0" w:space="0" w:color="auto"/>
        <w:left w:val="none" w:sz="0" w:space="0" w:color="auto"/>
        <w:bottom w:val="none" w:sz="0" w:space="0" w:color="auto"/>
        <w:right w:val="none" w:sz="0" w:space="0" w:color="auto"/>
      </w:divBdr>
    </w:div>
    <w:div w:id="1356879430">
      <w:bodyDiv w:val="1"/>
      <w:marLeft w:val="0"/>
      <w:marRight w:val="0"/>
      <w:marTop w:val="0"/>
      <w:marBottom w:val="0"/>
      <w:divBdr>
        <w:top w:val="none" w:sz="0" w:space="0" w:color="auto"/>
        <w:left w:val="none" w:sz="0" w:space="0" w:color="auto"/>
        <w:bottom w:val="none" w:sz="0" w:space="0" w:color="auto"/>
        <w:right w:val="none" w:sz="0" w:space="0" w:color="auto"/>
      </w:divBdr>
    </w:div>
    <w:div w:id="1360202279">
      <w:bodyDiv w:val="1"/>
      <w:marLeft w:val="0"/>
      <w:marRight w:val="0"/>
      <w:marTop w:val="0"/>
      <w:marBottom w:val="0"/>
      <w:divBdr>
        <w:top w:val="none" w:sz="0" w:space="0" w:color="auto"/>
        <w:left w:val="none" w:sz="0" w:space="0" w:color="auto"/>
        <w:bottom w:val="none" w:sz="0" w:space="0" w:color="auto"/>
        <w:right w:val="none" w:sz="0" w:space="0" w:color="auto"/>
      </w:divBdr>
    </w:div>
    <w:div w:id="1377192675">
      <w:bodyDiv w:val="1"/>
      <w:marLeft w:val="0"/>
      <w:marRight w:val="0"/>
      <w:marTop w:val="0"/>
      <w:marBottom w:val="0"/>
      <w:divBdr>
        <w:top w:val="none" w:sz="0" w:space="0" w:color="auto"/>
        <w:left w:val="none" w:sz="0" w:space="0" w:color="auto"/>
        <w:bottom w:val="none" w:sz="0" w:space="0" w:color="auto"/>
        <w:right w:val="none" w:sz="0" w:space="0" w:color="auto"/>
      </w:divBdr>
    </w:div>
    <w:div w:id="1393960899">
      <w:bodyDiv w:val="1"/>
      <w:marLeft w:val="0"/>
      <w:marRight w:val="0"/>
      <w:marTop w:val="0"/>
      <w:marBottom w:val="0"/>
      <w:divBdr>
        <w:top w:val="none" w:sz="0" w:space="0" w:color="auto"/>
        <w:left w:val="none" w:sz="0" w:space="0" w:color="auto"/>
        <w:bottom w:val="none" w:sz="0" w:space="0" w:color="auto"/>
        <w:right w:val="none" w:sz="0" w:space="0" w:color="auto"/>
      </w:divBdr>
      <w:divsChild>
        <w:div w:id="1190877849">
          <w:marLeft w:val="0"/>
          <w:marRight w:val="0"/>
          <w:marTop w:val="0"/>
          <w:marBottom w:val="0"/>
          <w:divBdr>
            <w:top w:val="none" w:sz="0" w:space="0" w:color="auto"/>
            <w:left w:val="none" w:sz="0" w:space="0" w:color="auto"/>
            <w:bottom w:val="none" w:sz="0" w:space="0" w:color="auto"/>
            <w:right w:val="none" w:sz="0" w:space="0" w:color="auto"/>
          </w:divBdr>
          <w:divsChild>
            <w:div w:id="1542135011">
              <w:marLeft w:val="0"/>
              <w:marRight w:val="0"/>
              <w:marTop w:val="0"/>
              <w:marBottom w:val="0"/>
              <w:divBdr>
                <w:top w:val="none" w:sz="0" w:space="0" w:color="auto"/>
                <w:left w:val="none" w:sz="0" w:space="0" w:color="auto"/>
                <w:bottom w:val="none" w:sz="0" w:space="0" w:color="auto"/>
                <w:right w:val="none" w:sz="0" w:space="0" w:color="auto"/>
              </w:divBdr>
              <w:divsChild>
                <w:div w:id="13066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627350">
      <w:bodyDiv w:val="1"/>
      <w:marLeft w:val="0"/>
      <w:marRight w:val="0"/>
      <w:marTop w:val="0"/>
      <w:marBottom w:val="0"/>
      <w:divBdr>
        <w:top w:val="none" w:sz="0" w:space="0" w:color="auto"/>
        <w:left w:val="none" w:sz="0" w:space="0" w:color="auto"/>
        <w:bottom w:val="none" w:sz="0" w:space="0" w:color="auto"/>
        <w:right w:val="none" w:sz="0" w:space="0" w:color="auto"/>
      </w:divBdr>
    </w:div>
    <w:div w:id="1401362384">
      <w:bodyDiv w:val="1"/>
      <w:marLeft w:val="0"/>
      <w:marRight w:val="0"/>
      <w:marTop w:val="0"/>
      <w:marBottom w:val="0"/>
      <w:divBdr>
        <w:top w:val="none" w:sz="0" w:space="0" w:color="auto"/>
        <w:left w:val="none" w:sz="0" w:space="0" w:color="auto"/>
        <w:bottom w:val="none" w:sz="0" w:space="0" w:color="auto"/>
        <w:right w:val="none" w:sz="0" w:space="0" w:color="auto"/>
      </w:divBdr>
    </w:div>
    <w:div w:id="1419208106">
      <w:bodyDiv w:val="1"/>
      <w:marLeft w:val="0"/>
      <w:marRight w:val="0"/>
      <w:marTop w:val="0"/>
      <w:marBottom w:val="0"/>
      <w:divBdr>
        <w:top w:val="none" w:sz="0" w:space="0" w:color="auto"/>
        <w:left w:val="none" w:sz="0" w:space="0" w:color="auto"/>
        <w:bottom w:val="none" w:sz="0" w:space="0" w:color="auto"/>
        <w:right w:val="none" w:sz="0" w:space="0" w:color="auto"/>
      </w:divBdr>
    </w:div>
    <w:div w:id="1448349813">
      <w:bodyDiv w:val="1"/>
      <w:marLeft w:val="0"/>
      <w:marRight w:val="0"/>
      <w:marTop w:val="0"/>
      <w:marBottom w:val="0"/>
      <w:divBdr>
        <w:top w:val="none" w:sz="0" w:space="0" w:color="auto"/>
        <w:left w:val="none" w:sz="0" w:space="0" w:color="auto"/>
        <w:bottom w:val="none" w:sz="0" w:space="0" w:color="auto"/>
        <w:right w:val="none" w:sz="0" w:space="0" w:color="auto"/>
      </w:divBdr>
    </w:div>
    <w:div w:id="1458255028">
      <w:bodyDiv w:val="1"/>
      <w:marLeft w:val="0"/>
      <w:marRight w:val="0"/>
      <w:marTop w:val="0"/>
      <w:marBottom w:val="0"/>
      <w:divBdr>
        <w:top w:val="none" w:sz="0" w:space="0" w:color="auto"/>
        <w:left w:val="none" w:sz="0" w:space="0" w:color="auto"/>
        <w:bottom w:val="none" w:sz="0" w:space="0" w:color="auto"/>
        <w:right w:val="none" w:sz="0" w:space="0" w:color="auto"/>
      </w:divBdr>
    </w:div>
    <w:div w:id="1463310858">
      <w:bodyDiv w:val="1"/>
      <w:marLeft w:val="0"/>
      <w:marRight w:val="0"/>
      <w:marTop w:val="0"/>
      <w:marBottom w:val="0"/>
      <w:divBdr>
        <w:top w:val="none" w:sz="0" w:space="0" w:color="auto"/>
        <w:left w:val="none" w:sz="0" w:space="0" w:color="auto"/>
        <w:bottom w:val="none" w:sz="0" w:space="0" w:color="auto"/>
        <w:right w:val="none" w:sz="0" w:space="0" w:color="auto"/>
      </w:divBdr>
    </w:div>
    <w:div w:id="1468163214">
      <w:bodyDiv w:val="1"/>
      <w:marLeft w:val="0"/>
      <w:marRight w:val="0"/>
      <w:marTop w:val="0"/>
      <w:marBottom w:val="0"/>
      <w:divBdr>
        <w:top w:val="none" w:sz="0" w:space="0" w:color="auto"/>
        <w:left w:val="none" w:sz="0" w:space="0" w:color="auto"/>
        <w:bottom w:val="none" w:sz="0" w:space="0" w:color="auto"/>
        <w:right w:val="none" w:sz="0" w:space="0" w:color="auto"/>
      </w:divBdr>
    </w:div>
    <w:div w:id="1488545545">
      <w:bodyDiv w:val="1"/>
      <w:marLeft w:val="0"/>
      <w:marRight w:val="0"/>
      <w:marTop w:val="0"/>
      <w:marBottom w:val="0"/>
      <w:divBdr>
        <w:top w:val="none" w:sz="0" w:space="0" w:color="auto"/>
        <w:left w:val="none" w:sz="0" w:space="0" w:color="auto"/>
        <w:bottom w:val="none" w:sz="0" w:space="0" w:color="auto"/>
        <w:right w:val="none" w:sz="0" w:space="0" w:color="auto"/>
      </w:divBdr>
    </w:div>
    <w:div w:id="1513837080">
      <w:bodyDiv w:val="1"/>
      <w:marLeft w:val="0"/>
      <w:marRight w:val="0"/>
      <w:marTop w:val="0"/>
      <w:marBottom w:val="0"/>
      <w:divBdr>
        <w:top w:val="none" w:sz="0" w:space="0" w:color="auto"/>
        <w:left w:val="none" w:sz="0" w:space="0" w:color="auto"/>
        <w:bottom w:val="none" w:sz="0" w:space="0" w:color="auto"/>
        <w:right w:val="none" w:sz="0" w:space="0" w:color="auto"/>
      </w:divBdr>
    </w:div>
    <w:div w:id="1519125976">
      <w:bodyDiv w:val="1"/>
      <w:marLeft w:val="0"/>
      <w:marRight w:val="0"/>
      <w:marTop w:val="0"/>
      <w:marBottom w:val="0"/>
      <w:divBdr>
        <w:top w:val="none" w:sz="0" w:space="0" w:color="auto"/>
        <w:left w:val="none" w:sz="0" w:space="0" w:color="auto"/>
        <w:bottom w:val="none" w:sz="0" w:space="0" w:color="auto"/>
        <w:right w:val="none" w:sz="0" w:space="0" w:color="auto"/>
      </w:divBdr>
    </w:div>
    <w:div w:id="1519200928">
      <w:bodyDiv w:val="1"/>
      <w:marLeft w:val="0"/>
      <w:marRight w:val="0"/>
      <w:marTop w:val="0"/>
      <w:marBottom w:val="0"/>
      <w:divBdr>
        <w:top w:val="none" w:sz="0" w:space="0" w:color="auto"/>
        <w:left w:val="none" w:sz="0" w:space="0" w:color="auto"/>
        <w:bottom w:val="none" w:sz="0" w:space="0" w:color="auto"/>
        <w:right w:val="none" w:sz="0" w:space="0" w:color="auto"/>
      </w:divBdr>
    </w:div>
    <w:div w:id="1547377953">
      <w:bodyDiv w:val="1"/>
      <w:marLeft w:val="0"/>
      <w:marRight w:val="0"/>
      <w:marTop w:val="0"/>
      <w:marBottom w:val="0"/>
      <w:divBdr>
        <w:top w:val="none" w:sz="0" w:space="0" w:color="auto"/>
        <w:left w:val="none" w:sz="0" w:space="0" w:color="auto"/>
        <w:bottom w:val="none" w:sz="0" w:space="0" w:color="auto"/>
        <w:right w:val="none" w:sz="0" w:space="0" w:color="auto"/>
      </w:divBdr>
    </w:div>
    <w:div w:id="1551847565">
      <w:bodyDiv w:val="1"/>
      <w:marLeft w:val="0"/>
      <w:marRight w:val="0"/>
      <w:marTop w:val="0"/>
      <w:marBottom w:val="0"/>
      <w:divBdr>
        <w:top w:val="none" w:sz="0" w:space="0" w:color="auto"/>
        <w:left w:val="none" w:sz="0" w:space="0" w:color="auto"/>
        <w:bottom w:val="none" w:sz="0" w:space="0" w:color="auto"/>
        <w:right w:val="none" w:sz="0" w:space="0" w:color="auto"/>
      </w:divBdr>
      <w:divsChild>
        <w:div w:id="642736067">
          <w:marLeft w:val="0"/>
          <w:marRight w:val="0"/>
          <w:marTop w:val="0"/>
          <w:marBottom w:val="0"/>
          <w:divBdr>
            <w:top w:val="none" w:sz="0" w:space="0" w:color="auto"/>
            <w:left w:val="none" w:sz="0" w:space="0" w:color="auto"/>
            <w:bottom w:val="none" w:sz="0" w:space="0" w:color="auto"/>
            <w:right w:val="none" w:sz="0" w:space="0" w:color="auto"/>
          </w:divBdr>
          <w:divsChild>
            <w:div w:id="1552620307">
              <w:marLeft w:val="0"/>
              <w:marRight w:val="0"/>
              <w:marTop w:val="0"/>
              <w:marBottom w:val="0"/>
              <w:divBdr>
                <w:top w:val="none" w:sz="0" w:space="0" w:color="auto"/>
                <w:left w:val="none" w:sz="0" w:space="0" w:color="auto"/>
                <w:bottom w:val="none" w:sz="0" w:space="0" w:color="auto"/>
                <w:right w:val="none" w:sz="0" w:space="0" w:color="auto"/>
              </w:divBdr>
              <w:divsChild>
                <w:div w:id="64166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401795">
      <w:bodyDiv w:val="1"/>
      <w:marLeft w:val="0"/>
      <w:marRight w:val="0"/>
      <w:marTop w:val="0"/>
      <w:marBottom w:val="0"/>
      <w:divBdr>
        <w:top w:val="none" w:sz="0" w:space="0" w:color="auto"/>
        <w:left w:val="none" w:sz="0" w:space="0" w:color="auto"/>
        <w:bottom w:val="none" w:sz="0" w:space="0" w:color="auto"/>
        <w:right w:val="none" w:sz="0" w:space="0" w:color="auto"/>
      </w:divBdr>
    </w:div>
    <w:div w:id="1632440524">
      <w:bodyDiv w:val="1"/>
      <w:marLeft w:val="0"/>
      <w:marRight w:val="0"/>
      <w:marTop w:val="0"/>
      <w:marBottom w:val="0"/>
      <w:divBdr>
        <w:top w:val="none" w:sz="0" w:space="0" w:color="auto"/>
        <w:left w:val="none" w:sz="0" w:space="0" w:color="auto"/>
        <w:bottom w:val="none" w:sz="0" w:space="0" w:color="auto"/>
        <w:right w:val="none" w:sz="0" w:space="0" w:color="auto"/>
      </w:divBdr>
    </w:div>
    <w:div w:id="1638490824">
      <w:bodyDiv w:val="1"/>
      <w:marLeft w:val="0"/>
      <w:marRight w:val="0"/>
      <w:marTop w:val="0"/>
      <w:marBottom w:val="0"/>
      <w:divBdr>
        <w:top w:val="none" w:sz="0" w:space="0" w:color="auto"/>
        <w:left w:val="none" w:sz="0" w:space="0" w:color="auto"/>
        <w:bottom w:val="none" w:sz="0" w:space="0" w:color="auto"/>
        <w:right w:val="none" w:sz="0" w:space="0" w:color="auto"/>
      </w:divBdr>
    </w:div>
    <w:div w:id="1641153756">
      <w:bodyDiv w:val="1"/>
      <w:marLeft w:val="0"/>
      <w:marRight w:val="0"/>
      <w:marTop w:val="0"/>
      <w:marBottom w:val="0"/>
      <w:divBdr>
        <w:top w:val="none" w:sz="0" w:space="0" w:color="auto"/>
        <w:left w:val="none" w:sz="0" w:space="0" w:color="auto"/>
        <w:bottom w:val="none" w:sz="0" w:space="0" w:color="auto"/>
        <w:right w:val="none" w:sz="0" w:space="0" w:color="auto"/>
      </w:divBdr>
    </w:div>
    <w:div w:id="1650667393">
      <w:bodyDiv w:val="1"/>
      <w:marLeft w:val="0"/>
      <w:marRight w:val="0"/>
      <w:marTop w:val="0"/>
      <w:marBottom w:val="0"/>
      <w:divBdr>
        <w:top w:val="none" w:sz="0" w:space="0" w:color="auto"/>
        <w:left w:val="none" w:sz="0" w:space="0" w:color="auto"/>
        <w:bottom w:val="none" w:sz="0" w:space="0" w:color="auto"/>
        <w:right w:val="none" w:sz="0" w:space="0" w:color="auto"/>
      </w:divBdr>
    </w:div>
    <w:div w:id="1680235995">
      <w:bodyDiv w:val="1"/>
      <w:marLeft w:val="0"/>
      <w:marRight w:val="0"/>
      <w:marTop w:val="0"/>
      <w:marBottom w:val="0"/>
      <w:divBdr>
        <w:top w:val="none" w:sz="0" w:space="0" w:color="auto"/>
        <w:left w:val="none" w:sz="0" w:space="0" w:color="auto"/>
        <w:bottom w:val="none" w:sz="0" w:space="0" w:color="auto"/>
        <w:right w:val="none" w:sz="0" w:space="0" w:color="auto"/>
      </w:divBdr>
    </w:div>
    <w:div w:id="1685402321">
      <w:bodyDiv w:val="1"/>
      <w:marLeft w:val="0"/>
      <w:marRight w:val="0"/>
      <w:marTop w:val="0"/>
      <w:marBottom w:val="0"/>
      <w:divBdr>
        <w:top w:val="none" w:sz="0" w:space="0" w:color="auto"/>
        <w:left w:val="none" w:sz="0" w:space="0" w:color="auto"/>
        <w:bottom w:val="none" w:sz="0" w:space="0" w:color="auto"/>
        <w:right w:val="none" w:sz="0" w:space="0" w:color="auto"/>
      </w:divBdr>
    </w:div>
    <w:div w:id="1686176678">
      <w:bodyDiv w:val="1"/>
      <w:marLeft w:val="0"/>
      <w:marRight w:val="0"/>
      <w:marTop w:val="0"/>
      <w:marBottom w:val="0"/>
      <w:divBdr>
        <w:top w:val="none" w:sz="0" w:space="0" w:color="auto"/>
        <w:left w:val="none" w:sz="0" w:space="0" w:color="auto"/>
        <w:bottom w:val="none" w:sz="0" w:space="0" w:color="auto"/>
        <w:right w:val="none" w:sz="0" w:space="0" w:color="auto"/>
      </w:divBdr>
    </w:div>
    <w:div w:id="1699889803">
      <w:bodyDiv w:val="1"/>
      <w:marLeft w:val="0"/>
      <w:marRight w:val="0"/>
      <w:marTop w:val="0"/>
      <w:marBottom w:val="0"/>
      <w:divBdr>
        <w:top w:val="none" w:sz="0" w:space="0" w:color="auto"/>
        <w:left w:val="none" w:sz="0" w:space="0" w:color="auto"/>
        <w:bottom w:val="none" w:sz="0" w:space="0" w:color="auto"/>
        <w:right w:val="none" w:sz="0" w:space="0" w:color="auto"/>
      </w:divBdr>
    </w:div>
    <w:div w:id="1700081379">
      <w:bodyDiv w:val="1"/>
      <w:marLeft w:val="0"/>
      <w:marRight w:val="0"/>
      <w:marTop w:val="0"/>
      <w:marBottom w:val="0"/>
      <w:divBdr>
        <w:top w:val="none" w:sz="0" w:space="0" w:color="auto"/>
        <w:left w:val="none" w:sz="0" w:space="0" w:color="auto"/>
        <w:bottom w:val="none" w:sz="0" w:space="0" w:color="auto"/>
        <w:right w:val="none" w:sz="0" w:space="0" w:color="auto"/>
      </w:divBdr>
    </w:div>
    <w:div w:id="1718814273">
      <w:bodyDiv w:val="1"/>
      <w:marLeft w:val="0"/>
      <w:marRight w:val="0"/>
      <w:marTop w:val="0"/>
      <w:marBottom w:val="0"/>
      <w:divBdr>
        <w:top w:val="none" w:sz="0" w:space="0" w:color="auto"/>
        <w:left w:val="none" w:sz="0" w:space="0" w:color="auto"/>
        <w:bottom w:val="none" w:sz="0" w:space="0" w:color="auto"/>
        <w:right w:val="none" w:sz="0" w:space="0" w:color="auto"/>
      </w:divBdr>
      <w:divsChild>
        <w:div w:id="1063137933">
          <w:marLeft w:val="0"/>
          <w:marRight w:val="0"/>
          <w:marTop w:val="0"/>
          <w:marBottom w:val="0"/>
          <w:divBdr>
            <w:top w:val="none" w:sz="0" w:space="0" w:color="auto"/>
            <w:left w:val="none" w:sz="0" w:space="0" w:color="auto"/>
            <w:bottom w:val="none" w:sz="0" w:space="0" w:color="auto"/>
            <w:right w:val="none" w:sz="0" w:space="0" w:color="auto"/>
          </w:divBdr>
          <w:divsChild>
            <w:div w:id="155657006">
              <w:marLeft w:val="0"/>
              <w:marRight w:val="0"/>
              <w:marTop w:val="0"/>
              <w:marBottom w:val="0"/>
              <w:divBdr>
                <w:top w:val="none" w:sz="0" w:space="0" w:color="auto"/>
                <w:left w:val="none" w:sz="0" w:space="0" w:color="auto"/>
                <w:bottom w:val="none" w:sz="0" w:space="0" w:color="auto"/>
                <w:right w:val="none" w:sz="0" w:space="0" w:color="auto"/>
              </w:divBdr>
              <w:divsChild>
                <w:div w:id="67799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29383">
      <w:bodyDiv w:val="1"/>
      <w:marLeft w:val="0"/>
      <w:marRight w:val="0"/>
      <w:marTop w:val="0"/>
      <w:marBottom w:val="0"/>
      <w:divBdr>
        <w:top w:val="none" w:sz="0" w:space="0" w:color="auto"/>
        <w:left w:val="none" w:sz="0" w:space="0" w:color="auto"/>
        <w:bottom w:val="none" w:sz="0" w:space="0" w:color="auto"/>
        <w:right w:val="none" w:sz="0" w:space="0" w:color="auto"/>
      </w:divBdr>
    </w:div>
    <w:div w:id="1759062182">
      <w:bodyDiv w:val="1"/>
      <w:marLeft w:val="0"/>
      <w:marRight w:val="0"/>
      <w:marTop w:val="0"/>
      <w:marBottom w:val="0"/>
      <w:divBdr>
        <w:top w:val="none" w:sz="0" w:space="0" w:color="auto"/>
        <w:left w:val="none" w:sz="0" w:space="0" w:color="auto"/>
        <w:bottom w:val="none" w:sz="0" w:space="0" w:color="auto"/>
        <w:right w:val="none" w:sz="0" w:space="0" w:color="auto"/>
      </w:divBdr>
    </w:div>
    <w:div w:id="1767341417">
      <w:bodyDiv w:val="1"/>
      <w:marLeft w:val="0"/>
      <w:marRight w:val="0"/>
      <w:marTop w:val="0"/>
      <w:marBottom w:val="0"/>
      <w:divBdr>
        <w:top w:val="none" w:sz="0" w:space="0" w:color="auto"/>
        <w:left w:val="none" w:sz="0" w:space="0" w:color="auto"/>
        <w:bottom w:val="none" w:sz="0" w:space="0" w:color="auto"/>
        <w:right w:val="none" w:sz="0" w:space="0" w:color="auto"/>
      </w:divBdr>
    </w:div>
    <w:div w:id="1878470054">
      <w:bodyDiv w:val="1"/>
      <w:marLeft w:val="0"/>
      <w:marRight w:val="0"/>
      <w:marTop w:val="0"/>
      <w:marBottom w:val="0"/>
      <w:divBdr>
        <w:top w:val="none" w:sz="0" w:space="0" w:color="auto"/>
        <w:left w:val="none" w:sz="0" w:space="0" w:color="auto"/>
        <w:bottom w:val="none" w:sz="0" w:space="0" w:color="auto"/>
        <w:right w:val="none" w:sz="0" w:space="0" w:color="auto"/>
      </w:divBdr>
    </w:div>
    <w:div w:id="1879703569">
      <w:bodyDiv w:val="1"/>
      <w:marLeft w:val="0"/>
      <w:marRight w:val="0"/>
      <w:marTop w:val="0"/>
      <w:marBottom w:val="0"/>
      <w:divBdr>
        <w:top w:val="none" w:sz="0" w:space="0" w:color="auto"/>
        <w:left w:val="none" w:sz="0" w:space="0" w:color="auto"/>
        <w:bottom w:val="none" w:sz="0" w:space="0" w:color="auto"/>
        <w:right w:val="none" w:sz="0" w:space="0" w:color="auto"/>
      </w:divBdr>
    </w:div>
    <w:div w:id="1926570088">
      <w:bodyDiv w:val="1"/>
      <w:marLeft w:val="0"/>
      <w:marRight w:val="0"/>
      <w:marTop w:val="0"/>
      <w:marBottom w:val="0"/>
      <w:divBdr>
        <w:top w:val="none" w:sz="0" w:space="0" w:color="auto"/>
        <w:left w:val="none" w:sz="0" w:space="0" w:color="auto"/>
        <w:bottom w:val="none" w:sz="0" w:space="0" w:color="auto"/>
        <w:right w:val="none" w:sz="0" w:space="0" w:color="auto"/>
      </w:divBdr>
    </w:div>
    <w:div w:id="1948736405">
      <w:bodyDiv w:val="1"/>
      <w:marLeft w:val="0"/>
      <w:marRight w:val="0"/>
      <w:marTop w:val="0"/>
      <w:marBottom w:val="0"/>
      <w:divBdr>
        <w:top w:val="none" w:sz="0" w:space="0" w:color="auto"/>
        <w:left w:val="none" w:sz="0" w:space="0" w:color="auto"/>
        <w:bottom w:val="none" w:sz="0" w:space="0" w:color="auto"/>
        <w:right w:val="none" w:sz="0" w:space="0" w:color="auto"/>
      </w:divBdr>
    </w:div>
    <w:div w:id="1953781221">
      <w:bodyDiv w:val="1"/>
      <w:marLeft w:val="0"/>
      <w:marRight w:val="0"/>
      <w:marTop w:val="0"/>
      <w:marBottom w:val="0"/>
      <w:divBdr>
        <w:top w:val="none" w:sz="0" w:space="0" w:color="auto"/>
        <w:left w:val="none" w:sz="0" w:space="0" w:color="auto"/>
        <w:bottom w:val="none" w:sz="0" w:space="0" w:color="auto"/>
        <w:right w:val="none" w:sz="0" w:space="0" w:color="auto"/>
      </w:divBdr>
    </w:div>
    <w:div w:id="1971737624">
      <w:bodyDiv w:val="1"/>
      <w:marLeft w:val="0"/>
      <w:marRight w:val="0"/>
      <w:marTop w:val="0"/>
      <w:marBottom w:val="0"/>
      <w:divBdr>
        <w:top w:val="none" w:sz="0" w:space="0" w:color="auto"/>
        <w:left w:val="none" w:sz="0" w:space="0" w:color="auto"/>
        <w:bottom w:val="none" w:sz="0" w:space="0" w:color="auto"/>
        <w:right w:val="none" w:sz="0" w:space="0" w:color="auto"/>
      </w:divBdr>
      <w:divsChild>
        <w:div w:id="1803452154">
          <w:marLeft w:val="0"/>
          <w:marRight w:val="0"/>
          <w:marTop w:val="0"/>
          <w:marBottom w:val="0"/>
          <w:divBdr>
            <w:top w:val="none" w:sz="0" w:space="0" w:color="auto"/>
            <w:left w:val="none" w:sz="0" w:space="0" w:color="auto"/>
            <w:bottom w:val="none" w:sz="0" w:space="0" w:color="auto"/>
            <w:right w:val="none" w:sz="0" w:space="0" w:color="auto"/>
          </w:divBdr>
          <w:divsChild>
            <w:div w:id="1773476428">
              <w:marLeft w:val="0"/>
              <w:marRight w:val="0"/>
              <w:marTop w:val="0"/>
              <w:marBottom w:val="0"/>
              <w:divBdr>
                <w:top w:val="none" w:sz="0" w:space="0" w:color="auto"/>
                <w:left w:val="none" w:sz="0" w:space="0" w:color="auto"/>
                <w:bottom w:val="none" w:sz="0" w:space="0" w:color="auto"/>
                <w:right w:val="none" w:sz="0" w:space="0" w:color="auto"/>
              </w:divBdr>
              <w:divsChild>
                <w:div w:id="359861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477106">
      <w:bodyDiv w:val="1"/>
      <w:marLeft w:val="0"/>
      <w:marRight w:val="0"/>
      <w:marTop w:val="0"/>
      <w:marBottom w:val="0"/>
      <w:divBdr>
        <w:top w:val="none" w:sz="0" w:space="0" w:color="auto"/>
        <w:left w:val="none" w:sz="0" w:space="0" w:color="auto"/>
        <w:bottom w:val="none" w:sz="0" w:space="0" w:color="auto"/>
        <w:right w:val="none" w:sz="0" w:space="0" w:color="auto"/>
      </w:divBdr>
    </w:div>
    <w:div w:id="1977712546">
      <w:bodyDiv w:val="1"/>
      <w:marLeft w:val="0"/>
      <w:marRight w:val="0"/>
      <w:marTop w:val="0"/>
      <w:marBottom w:val="0"/>
      <w:divBdr>
        <w:top w:val="none" w:sz="0" w:space="0" w:color="auto"/>
        <w:left w:val="none" w:sz="0" w:space="0" w:color="auto"/>
        <w:bottom w:val="none" w:sz="0" w:space="0" w:color="auto"/>
        <w:right w:val="none" w:sz="0" w:space="0" w:color="auto"/>
      </w:divBdr>
    </w:div>
    <w:div w:id="1979678075">
      <w:bodyDiv w:val="1"/>
      <w:marLeft w:val="0"/>
      <w:marRight w:val="0"/>
      <w:marTop w:val="0"/>
      <w:marBottom w:val="0"/>
      <w:divBdr>
        <w:top w:val="none" w:sz="0" w:space="0" w:color="auto"/>
        <w:left w:val="none" w:sz="0" w:space="0" w:color="auto"/>
        <w:bottom w:val="none" w:sz="0" w:space="0" w:color="auto"/>
        <w:right w:val="none" w:sz="0" w:space="0" w:color="auto"/>
      </w:divBdr>
      <w:divsChild>
        <w:div w:id="1496992643">
          <w:marLeft w:val="0"/>
          <w:marRight w:val="0"/>
          <w:marTop w:val="0"/>
          <w:marBottom w:val="0"/>
          <w:divBdr>
            <w:top w:val="none" w:sz="0" w:space="0" w:color="auto"/>
            <w:left w:val="none" w:sz="0" w:space="0" w:color="auto"/>
            <w:bottom w:val="none" w:sz="0" w:space="0" w:color="auto"/>
            <w:right w:val="none" w:sz="0" w:space="0" w:color="auto"/>
          </w:divBdr>
          <w:divsChild>
            <w:div w:id="937444596">
              <w:marLeft w:val="0"/>
              <w:marRight w:val="0"/>
              <w:marTop w:val="0"/>
              <w:marBottom w:val="0"/>
              <w:divBdr>
                <w:top w:val="none" w:sz="0" w:space="0" w:color="auto"/>
                <w:left w:val="none" w:sz="0" w:space="0" w:color="auto"/>
                <w:bottom w:val="none" w:sz="0" w:space="0" w:color="auto"/>
                <w:right w:val="none" w:sz="0" w:space="0" w:color="auto"/>
              </w:divBdr>
              <w:divsChild>
                <w:div w:id="124309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540109">
      <w:bodyDiv w:val="1"/>
      <w:marLeft w:val="0"/>
      <w:marRight w:val="0"/>
      <w:marTop w:val="0"/>
      <w:marBottom w:val="0"/>
      <w:divBdr>
        <w:top w:val="none" w:sz="0" w:space="0" w:color="auto"/>
        <w:left w:val="none" w:sz="0" w:space="0" w:color="auto"/>
        <w:bottom w:val="none" w:sz="0" w:space="0" w:color="auto"/>
        <w:right w:val="none" w:sz="0" w:space="0" w:color="auto"/>
      </w:divBdr>
    </w:div>
    <w:div w:id="1994480546">
      <w:bodyDiv w:val="1"/>
      <w:marLeft w:val="0"/>
      <w:marRight w:val="0"/>
      <w:marTop w:val="0"/>
      <w:marBottom w:val="0"/>
      <w:divBdr>
        <w:top w:val="none" w:sz="0" w:space="0" w:color="auto"/>
        <w:left w:val="none" w:sz="0" w:space="0" w:color="auto"/>
        <w:bottom w:val="none" w:sz="0" w:space="0" w:color="auto"/>
        <w:right w:val="none" w:sz="0" w:space="0" w:color="auto"/>
      </w:divBdr>
    </w:div>
    <w:div w:id="2016763982">
      <w:bodyDiv w:val="1"/>
      <w:marLeft w:val="0"/>
      <w:marRight w:val="0"/>
      <w:marTop w:val="0"/>
      <w:marBottom w:val="0"/>
      <w:divBdr>
        <w:top w:val="none" w:sz="0" w:space="0" w:color="auto"/>
        <w:left w:val="none" w:sz="0" w:space="0" w:color="auto"/>
        <w:bottom w:val="none" w:sz="0" w:space="0" w:color="auto"/>
        <w:right w:val="none" w:sz="0" w:space="0" w:color="auto"/>
      </w:divBdr>
    </w:div>
    <w:div w:id="2025936600">
      <w:bodyDiv w:val="1"/>
      <w:marLeft w:val="0"/>
      <w:marRight w:val="0"/>
      <w:marTop w:val="0"/>
      <w:marBottom w:val="0"/>
      <w:divBdr>
        <w:top w:val="none" w:sz="0" w:space="0" w:color="auto"/>
        <w:left w:val="none" w:sz="0" w:space="0" w:color="auto"/>
        <w:bottom w:val="none" w:sz="0" w:space="0" w:color="auto"/>
        <w:right w:val="none" w:sz="0" w:space="0" w:color="auto"/>
      </w:divBdr>
    </w:div>
    <w:div w:id="2036805747">
      <w:bodyDiv w:val="1"/>
      <w:marLeft w:val="0"/>
      <w:marRight w:val="0"/>
      <w:marTop w:val="0"/>
      <w:marBottom w:val="0"/>
      <w:divBdr>
        <w:top w:val="none" w:sz="0" w:space="0" w:color="auto"/>
        <w:left w:val="none" w:sz="0" w:space="0" w:color="auto"/>
        <w:bottom w:val="none" w:sz="0" w:space="0" w:color="auto"/>
        <w:right w:val="none" w:sz="0" w:space="0" w:color="auto"/>
      </w:divBdr>
    </w:div>
    <w:div w:id="2099208973">
      <w:bodyDiv w:val="1"/>
      <w:marLeft w:val="0"/>
      <w:marRight w:val="0"/>
      <w:marTop w:val="0"/>
      <w:marBottom w:val="0"/>
      <w:divBdr>
        <w:top w:val="none" w:sz="0" w:space="0" w:color="auto"/>
        <w:left w:val="none" w:sz="0" w:space="0" w:color="auto"/>
        <w:bottom w:val="none" w:sz="0" w:space="0" w:color="auto"/>
        <w:right w:val="none" w:sz="0" w:space="0" w:color="auto"/>
      </w:divBdr>
    </w:div>
    <w:div w:id="2106147027">
      <w:bodyDiv w:val="1"/>
      <w:marLeft w:val="0"/>
      <w:marRight w:val="0"/>
      <w:marTop w:val="0"/>
      <w:marBottom w:val="0"/>
      <w:divBdr>
        <w:top w:val="none" w:sz="0" w:space="0" w:color="auto"/>
        <w:left w:val="none" w:sz="0" w:space="0" w:color="auto"/>
        <w:bottom w:val="none" w:sz="0" w:space="0" w:color="auto"/>
        <w:right w:val="none" w:sz="0" w:space="0" w:color="auto"/>
      </w:divBdr>
    </w:div>
    <w:div w:id="2117870034">
      <w:bodyDiv w:val="1"/>
      <w:marLeft w:val="0"/>
      <w:marRight w:val="0"/>
      <w:marTop w:val="0"/>
      <w:marBottom w:val="0"/>
      <w:divBdr>
        <w:top w:val="none" w:sz="0" w:space="0" w:color="auto"/>
        <w:left w:val="none" w:sz="0" w:space="0" w:color="auto"/>
        <w:bottom w:val="none" w:sz="0" w:space="0" w:color="auto"/>
        <w:right w:val="none" w:sz="0" w:space="0" w:color="auto"/>
      </w:divBdr>
      <w:divsChild>
        <w:div w:id="459345898">
          <w:marLeft w:val="0"/>
          <w:marRight w:val="0"/>
          <w:marTop w:val="0"/>
          <w:marBottom w:val="0"/>
          <w:divBdr>
            <w:top w:val="none" w:sz="0" w:space="0" w:color="auto"/>
            <w:left w:val="none" w:sz="0" w:space="0" w:color="auto"/>
            <w:bottom w:val="none" w:sz="0" w:space="0" w:color="auto"/>
            <w:right w:val="none" w:sz="0" w:space="0" w:color="auto"/>
          </w:divBdr>
          <w:divsChild>
            <w:div w:id="1634367157">
              <w:marLeft w:val="0"/>
              <w:marRight w:val="0"/>
              <w:marTop w:val="0"/>
              <w:marBottom w:val="0"/>
              <w:divBdr>
                <w:top w:val="none" w:sz="0" w:space="0" w:color="auto"/>
                <w:left w:val="none" w:sz="0" w:space="0" w:color="auto"/>
                <w:bottom w:val="none" w:sz="0" w:space="0" w:color="auto"/>
                <w:right w:val="none" w:sz="0" w:space="0" w:color="auto"/>
              </w:divBdr>
              <w:divsChild>
                <w:div w:id="210679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156654">
      <w:bodyDiv w:val="1"/>
      <w:marLeft w:val="0"/>
      <w:marRight w:val="0"/>
      <w:marTop w:val="0"/>
      <w:marBottom w:val="0"/>
      <w:divBdr>
        <w:top w:val="none" w:sz="0" w:space="0" w:color="auto"/>
        <w:left w:val="none" w:sz="0" w:space="0" w:color="auto"/>
        <w:bottom w:val="none" w:sz="0" w:space="0" w:color="auto"/>
        <w:right w:val="none" w:sz="0" w:space="0" w:color="auto"/>
      </w:divBdr>
      <w:divsChild>
        <w:div w:id="881016373">
          <w:marLeft w:val="0"/>
          <w:marRight w:val="0"/>
          <w:marTop w:val="0"/>
          <w:marBottom w:val="0"/>
          <w:divBdr>
            <w:top w:val="none" w:sz="0" w:space="0" w:color="auto"/>
            <w:left w:val="none" w:sz="0" w:space="0" w:color="auto"/>
            <w:bottom w:val="none" w:sz="0" w:space="0" w:color="auto"/>
            <w:right w:val="none" w:sz="0" w:space="0" w:color="auto"/>
          </w:divBdr>
          <w:divsChild>
            <w:div w:id="865486157">
              <w:marLeft w:val="0"/>
              <w:marRight w:val="0"/>
              <w:marTop w:val="0"/>
              <w:marBottom w:val="0"/>
              <w:divBdr>
                <w:top w:val="none" w:sz="0" w:space="0" w:color="auto"/>
                <w:left w:val="none" w:sz="0" w:space="0" w:color="auto"/>
                <w:bottom w:val="none" w:sz="0" w:space="0" w:color="auto"/>
                <w:right w:val="none" w:sz="0" w:space="0" w:color="auto"/>
              </w:divBdr>
              <w:divsChild>
                <w:div w:id="150400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84828">
      <w:bodyDiv w:val="1"/>
      <w:marLeft w:val="0"/>
      <w:marRight w:val="0"/>
      <w:marTop w:val="0"/>
      <w:marBottom w:val="0"/>
      <w:divBdr>
        <w:top w:val="none" w:sz="0" w:space="0" w:color="auto"/>
        <w:left w:val="none" w:sz="0" w:space="0" w:color="auto"/>
        <w:bottom w:val="none" w:sz="0" w:space="0" w:color="auto"/>
        <w:right w:val="none" w:sz="0" w:space="0" w:color="auto"/>
      </w:divBdr>
    </w:div>
    <w:div w:id="2143959096">
      <w:bodyDiv w:val="1"/>
      <w:marLeft w:val="0"/>
      <w:marRight w:val="0"/>
      <w:marTop w:val="0"/>
      <w:marBottom w:val="0"/>
      <w:divBdr>
        <w:top w:val="none" w:sz="0" w:space="0" w:color="auto"/>
        <w:left w:val="none" w:sz="0" w:space="0" w:color="auto"/>
        <w:bottom w:val="none" w:sz="0" w:space="0" w:color="auto"/>
        <w:right w:val="none" w:sz="0" w:space="0" w:color="auto"/>
      </w:divBdr>
    </w:div>
    <w:div w:id="2144804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br.hrdinova@gmail.com" TargetMode="Externa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lcfrantisek.cz"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pelcfrantisek.cz"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pelcfrantisek.cz" TargetMode="External"/><Relationship Id="rId14"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hyperlink" Target="mailto:pbr.hrdinova@gmail.com"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03A474-1626-B348-A707-C2382F928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39</Pages>
  <Words>9308</Words>
  <Characters>54922</Characters>
  <Application>Microsoft Office Word</Application>
  <DocSecurity>0</DocSecurity>
  <Lines>457</Lines>
  <Paragraphs>128</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Technická  zpráva</vt:lpstr>
      <vt:lpstr>Technická  zpráva</vt:lpstr>
    </vt:vector>
  </TitlesOfParts>
  <Company/>
  <LinksUpToDate>false</LinksUpToDate>
  <CharactersWithSpaces>64102</CharactersWithSpaces>
  <SharedDoc>false</SharedDoc>
  <HLinks>
    <vt:vector size="12" baseType="variant">
      <vt:variant>
        <vt:i4>5832739</vt:i4>
      </vt:variant>
      <vt:variant>
        <vt:i4>0</vt:i4>
      </vt:variant>
      <vt:variant>
        <vt:i4>0</vt:i4>
      </vt:variant>
      <vt:variant>
        <vt:i4>5</vt:i4>
      </vt:variant>
      <vt:variant>
        <vt:lpwstr>mailto:kony.t@email.cz</vt:lpwstr>
      </vt:variant>
      <vt:variant>
        <vt:lpwstr/>
      </vt:variant>
      <vt:variant>
        <vt:i4>458849</vt:i4>
      </vt:variant>
      <vt:variant>
        <vt:i4>5</vt:i4>
      </vt:variant>
      <vt:variant>
        <vt:i4>0</vt:i4>
      </vt:variant>
      <vt:variant>
        <vt:i4>5</vt:i4>
      </vt:variant>
      <vt:variant>
        <vt:lpwstr>mailto:kony.tonda@seznam.cz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creator>Nikola Stolařová</dc:creator>
  <cp:lastModifiedBy>Brabora Hrdinová</cp:lastModifiedBy>
  <cp:revision>29</cp:revision>
  <cp:lastPrinted>2022-12-18T21:35:00Z</cp:lastPrinted>
  <dcterms:created xsi:type="dcterms:W3CDTF">2023-04-04T09:45:00Z</dcterms:created>
  <dcterms:modified xsi:type="dcterms:W3CDTF">2023-04-05T14:08:00Z</dcterms:modified>
</cp:coreProperties>
</file>