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4FF6751" w14:textId="77777777" w:rsidR="00FC797A" w:rsidRDefault="00FC797A" w:rsidP="00CD296E"/>
    <w:p w14:paraId="71BE173C" w14:textId="77777777" w:rsidR="00FC797A" w:rsidRDefault="00FC797A" w:rsidP="00CD296E"/>
    <w:p w14:paraId="01D9DF45" w14:textId="77777777" w:rsidR="00FC797A" w:rsidRDefault="00FC797A" w:rsidP="00CD296E"/>
    <w:p w14:paraId="0AB29611" w14:textId="77777777" w:rsidR="00FC797A" w:rsidRDefault="00FC797A" w:rsidP="00CD296E"/>
    <w:p w14:paraId="59B51BB9" w14:textId="77777777" w:rsidR="00FC797A" w:rsidRDefault="00FC797A" w:rsidP="00CD296E"/>
    <w:p w14:paraId="4378C37C" w14:textId="77777777" w:rsidR="00FA2080" w:rsidRDefault="00FA2080" w:rsidP="00CD296E"/>
    <w:p w14:paraId="18322336" w14:textId="77777777" w:rsidR="00FA2080" w:rsidRDefault="00FA2080" w:rsidP="00CD296E"/>
    <w:p w14:paraId="2A224B4E" w14:textId="77777777" w:rsidR="00FA2080" w:rsidRDefault="00FA2080" w:rsidP="00CD296E"/>
    <w:p w14:paraId="3C2C445D" w14:textId="77777777" w:rsidR="00FA2080" w:rsidRDefault="00FA2080" w:rsidP="00CD296E"/>
    <w:p w14:paraId="472F8CE2" w14:textId="77777777" w:rsidR="00FC797A" w:rsidRDefault="00FC797A" w:rsidP="00CD296E"/>
    <w:p w14:paraId="486A2CB0" w14:textId="68B0FBD9" w:rsidR="00E54279" w:rsidRPr="00FE6C95" w:rsidRDefault="00E54279" w:rsidP="00CD296E">
      <w:pPr>
        <w:pStyle w:val="Nzev"/>
      </w:pPr>
      <w:r w:rsidRPr="00FE6C95">
        <w:t>HAVARIJNÍ PLÁN</w:t>
      </w:r>
    </w:p>
    <w:p w14:paraId="2C413242" w14:textId="77777777" w:rsidR="00E54279" w:rsidRPr="00E54279" w:rsidRDefault="00E54279" w:rsidP="00CD296E"/>
    <w:p w14:paraId="5C31CB0B" w14:textId="77777777" w:rsidR="00E54279" w:rsidRPr="00E54279" w:rsidRDefault="00E54279" w:rsidP="00CD296E"/>
    <w:p w14:paraId="7D474041" w14:textId="77777777" w:rsidR="00E54279" w:rsidRPr="00FA2080" w:rsidRDefault="00E54279" w:rsidP="00FA2080">
      <w:pPr>
        <w:pStyle w:val="Citt"/>
      </w:pPr>
      <w:bookmarkStart w:id="0" w:name="_Hlk18060490"/>
      <w:r w:rsidRPr="00FA2080">
        <w:t>pro stavbu:</w:t>
      </w:r>
    </w:p>
    <w:p w14:paraId="317906F5" w14:textId="77777777" w:rsidR="00E54279" w:rsidRPr="00E54279" w:rsidRDefault="00E54279" w:rsidP="00CD296E"/>
    <w:bookmarkEnd w:id="0"/>
    <w:p w14:paraId="70612AD5" w14:textId="77777777" w:rsidR="000E719E" w:rsidRDefault="000E719E" w:rsidP="000E719E">
      <w:pPr>
        <w:pStyle w:val="Default"/>
      </w:pPr>
    </w:p>
    <w:p w14:paraId="5AB51800" w14:textId="6DCADD12" w:rsidR="000E719E" w:rsidRPr="000E719E" w:rsidRDefault="000E719E" w:rsidP="000E719E">
      <w:pPr>
        <w:pStyle w:val="Default"/>
        <w:jc w:val="center"/>
        <w:rPr>
          <w:rFonts w:ascii="PT Sans" w:hAnsi="PT Sans"/>
          <w:b/>
          <w:sz w:val="32"/>
          <w:szCs w:val="32"/>
        </w:rPr>
      </w:pPr>
    </w:p>
    <w:p w14:paraId="2D1AADBA" w14:textId="77777777" w:rsidR="0032043D" w:rsidRPr="00FE6C95" w:rsidRDefault="0032043D" w:rsidP="00CD296E">
      <w:pPr>
        <w:pStyle w:val="Nzev"/>
      </w:pPr>
      <w:bookmarkStart w:id="1" w:name="_Hlk18060475"/>
      <w:r w:rsidRPr="00FE6C95">
        <w:t xml:space="preserve">LÁVKA PŘES ŘEKU OLŠI PŘESHRANIČNÍ PROPOJENÍ </w:t>
      </w:r>
    </w:p>
    <w:p w14:paraId="0744760C" w14:textId="3A6418DD" w:rsidR="0032043D" w:rsidRPr="007748CD" w:rsidRDefault="0032043D" w:rsidP="00CD296E">
      <w:pPr>
        <w:pStyle w:val="Nzev"/>
      </w:pPr>
      <w:r w:rsidRPr="00FE6C95">
        <w:t xml:space="preserve">KARVINÉ A HAŻLACHU </w:t>
      </w:r>
    </w:p>
    <w:bookmarkEnd w:id="1"/>
    <w:p w14:paraId="02B77982" w14:textId="48FDD784" w:rsidR="00E54279" w:rsidRPr="00FE6C95" w:rsidRDefault="00E54279" w:rsidP="00FA2080">
      <w:pPr>
        <w:pStyle w:val="Citt"/>
      </w:pPr>
      <w:r w:rsidRPr="00FE6C95">
        <w:t>zpracovaný v souladu se zákonem č. 254/2001 Sb., o vodách a</w:t>
      </w:r>
      <w:r w:rsidR="00FA2080">
        <w:t> </w:t>
      </w:r>
      <w:r w:rsidRPr="00FE6C95">
        <w:t>s</w:t>
      </w:r>
      <w:r w:rsidR="00FA2080">
        <w:t> </w:t>
      </w:r>
      <w:r w:rsidRPr="00FE6C95">
        <w:t>vyhláškou MŽP č. 450/2005 Sb., o náležitostech nakládání se ZL a</w:t>
      </w:r>
      <w:r w:rsidR="00FA2080">
        <w:t> </w:t>
      </w:r>
      <w:r w:rsidRPr="00FE6C95">
        <w:t>náležitostech HP, oba v platném znění</w:t>
      </w:r>
    </w:p>
    <w:p w14:paraId="5C76F0FB" w14:textId="77777777" w:rsidR="00FC797A" w:rsidRDefault="00FC797A" w:rsidP="00CD296E">
      <w:bookmarkStart w:id="2" w:name="_Hlk18060511"/>
    </w:p>
    <w:p w14:paraId="7417F1E8" w14:textId="77777777" w:rsidR="00FC797A" w:rsidRDefault="00FC797A" w:rsidP="00CD296E"/>
    <w:p w14:paraId="34CF3948" w14:textId="77777777" w:rsidR="00FC797A" w:rsidRDefault="00FC797A" w:rsidP="00CD296E"/>
    <w:p w14:paraId="6D823A4D" w14:textId="77777777" w:rsidR="00FC797A" w:rsidRDefault="00FC797A" w:rsidP="00CD296E"/>
    <w:p w14:paraId="7B2137D2" w14:textId="77777777" w:rsidR="00FC797A" w:rsidRDefault="00FC797A" w:rsidP="00CD296E"/>
    <w:p w14:paraId="50421509" w14:textId="77777777" w:rsidR="00FC797A" w:rsidRDefault="00FC797A" w:rsidP="00CD296E"/>
    <w:p w14:paraId="01A53991" w14:textId="77777777" w:rsidR="00FC797A" w:rsidRDefault="00FC797A" w:rsidP="00CD296E"/>
    <w:p w14:paraId="5E05545E" w14:textId="77777777" w:rsidR="00FC797A" w:rsidRDefault="00FC797A" w:rsidP="00CD296E"/>
    <w:p w14:paraId="6393E0F5" w14:textId="77777777" w:rsidR="00FC797A" w:rsidRDefault="00FC797A" w:rsidP="00CD296E"/>
    <w:p w14:paraId="535F9C43" w14:textId="77777777" w:rsidR="00FC797A" w:rsidRDefault="00FC797A" w:rsidP="00CD296E"/>
    <w:bookmarkEnd w:id="2"/>
    <w:p w14:paraId="36D773B5" w14:textId="77777777" w:rsidR="00E62122" w:rsidRDefault="00E62122" w:rsidP="00CD296E"/>
    <w:p w14:paraId="0752A9BE" w14:textId="77777777" w:rsidR="00FA2080" w:rsidRDefault="00FA2080" w:rsidP="00CD296E"/>
    <w:p w14:paraId="072EC1D2" w14:textId="77777777" w:rsidR="00FA2080" w:rsidRDefault="00FA2080" w:rsidP="00CD296E"/>
    <w:p w14:paraId="2EC7A484" w14:textId="77777777" w:rsidR="00FA2080" w:rsidRDefault="00FA2080" w:rsidP="00CD296E"/>
    <w:p w14:paraId="46C5952E" w14:textId="77777777" w:rsidR="00FA2080" w:rsidRDefault="00FA2080" w:rsidP="00CD296E"/>
    <w:p w14:paraId="7A09BCE0" w14:textId="77777777" w:rsidR="00FA2080" w:rsidRDefault="00FA2080" w:rsidP="00CD296E"/>
    <w:p w14:paraId="28CDD67B" w14:textId="77777777" w:rsidR="00FA2080" w:rsidRDefault="00FA2080" w:rsidP="00CD296E"/>
    <w:p w14:paraId="1AD368EA" w14:textId="3F9AF5E0" w:rsidR="00E54279" w:rsidRPr="00FE6C95" w:rsidRDefault="00E62122" w:rsidP="00FA2080">
      <w:pPr>
        <w:pStyle w:val="Citt"/>
      </w:pPr>
      <w:r w:rsidRPr="00FE6C95">
        <w:t>Červen 2024</w:t>
      </w:r>
    </w:p>
    <w:p w14:paraId="5CBF5C3F" w14:textId="3EED90FD" w:rsidR="00D806C2" w:rsidRPr="00D806C2" w:rsidRDefault="00FC797A" w:rsidP="006D16F2">
      <w:pPr>
        <w:pStyle w:val="Zkladntext"/>
        <w:ind w:firstLine="0"/>
        <w:rPr>
          <w:b/>
        </w:rPr>
      </w:pPr>
      <w:bookmarkStart w:id="3" w:name="_Toc532636427"/>
      <w:r>
        <w:br w:type="column"/>
      </w:r>
      <w:r w:rsidR="006D16F2" w:rsidRPr="006D16F2">
        <w:rPr>
          <w:rStyle w:val="Siln"/>
        </w:rPr>
        <w:lastRenderedPageBreak/>
        <w:t>OBSAH:</w:t>
      </w:r>
      <w:bookmarkEnd w:id="3"/>
    </w:p>
    <w:p w14:paraId="6E804240" w14:textId="02B95BBE" w:rsidR="00463FFF" w:rsidRDefault="00463FFF">
      <w:pPr>
        <w:pStyle w:val="Obsah1"/>
        <w:tabs>
          <w:tab w:val="right" w:leader="dot" w:pos="10196"/>
        </w:tabs>
        <w:rPr>
          <w:rFonts w:asciiTheme="minorHAnsi" w:eastAsiaTheme="minorEastAsia" w:hAnsiTheme="minorHAnsi" w:cstheme="minorBidi"/>
          <w:caps w:val="0"/>
          <w:color w:val="auto"/>
          <w:kern w:val="2"/>
          <w:szCs w:val="24"/>
          <w:lang w:eastAsia="cs-CZ"/>
          <w14:ligatures w14:val="standardContextual"/>
        </w:rPr>
      </w:pPr>
      <w:r>
        <w:rPr>
          <w:caps w:val="0"/>
        </w:rPr>
        <w:fldChar w:fldCharType="begin"/>
      </w:r>
      <w:r>
        <w:rPr>
          <w:caps w:val="0"/>
        </w:rPr>
        <w:instrText xml:space="preserve"> TOC \o "1-1" \h \z \u </w:instrText>
      </w:r>
      <w:r>
        <w:rPr>
          <w:caps w:val="0"/>
        </w:rPr>
        <w:fldChar w:fldCharType="separate"/>
      </w:r>
      <w:hyperlink w:anchor="_Toc169272314" w:history="1">
        <w:r w:rsidRPr="00561BD4">
          <w:rPr>
            <w:rStyle w:val="Hypertextovodkaz"/>
          </w:rPr>
          <w:t>1. Úvodní ustanovení</w:t>
        </w:r>
        <w:r>
          <w:rPr>
            <w:webHidden/>
          </w:rPr>
          <w:tab/>
        </w:r>
        <w:r>
          <w:rPr>
            <w:webHidden/>
          </w:rPr>
          <w:fldChar w:fldCharType="begin"/>
        </w:r>
        <w:r>
          <w:rPr>
            <w:webHidden/>
          </w:rPr>
          <w:instrText xml:space="preserve"> PAGEREF _Toc169272314 \h </w:instrText>
        </w:r>
        <w:r>
          <w:rPr>
            <w:webHidden/>
          </w:rPr>
        </w:r>
        <w:r>
          <w:rPr>
            <w:webHidden/>
          </w:rPr>
          <w:fldChar w:fldCharType="separate"/>
        </w:r>
        <w:r w:rsidR="008E4A67">
          <w:rPr>
            <w:webHidden/>
          </w:rPr>
          <w:t>3</w:t>
        </w:r>
        <w:r>
          <w:rPr>
            <w:webHidden/>
          </w:rPr>
          <w:fldChar w:fldCharType="end"/>
        </w:r>
      </w:hyperlink>
    </w:p>
    <w:p w14:paraId="497A834A" w14:textId="70EA4A77" w:rsidR="00463FFF" w:rsidRDefault="00463FFF">
      <w:pPr>
        <w:pStyle w:val="Obsah1"/>
        <w:tabs>
          <w:tab w:val="right" w:leader="dot" w:pos="10196"/>
        </w:tabs>
        <w:rPr>
          <w:rFonts w:asciiTheme="minorHAnsi" w:eastAsiaTheme="minorEastAsia" w:hAnsiTheme="minorHAnsi" w:cstheme="minorBidi"/>
          <w:caps w:val="0"/>
          <w:color w:val="auto"/>
          <w:kern w:val="2"/>
          <w:szCs w:val="24"/>
          <w:lang w:eastAsia="cs-CZ"/>
          <w14:ligatures w14:val="standardContextual"/>
        </w:rPr>
      </w:pPr>
      <w:hyperlink w:anchor="_Toc169272315" w:history="1">
        <w:r w:rsidRPr="00561BD4">
          <w:rPr>
            <w:rStyle w:val="Hypertextovodkaz"/>
          </w:rPr>
          <w:t>2. Identifikační údaje</w:t>
        </w:r>
        <w:r>
          <w:rPr>
            <w:webHidden/>
          </w:rPr>
          <w:tab/>
        </w:r>
        <w:r>
          <w:rPr>
            <w:webHidden/>
          </w:rPr>
          <w:fldChar w:fldCharType="begin"/>
        </w:r>
        <w:r>
          <w:rPr>
            <w:webHidden/>
          </w:rPr>
          <w:instrText xml:space="preserve"> PAGEREF _Toc169272315 \h </w:instrText>
        </w:r>
        <w:r>
          <w:rPr>
            <w:webHidden/>
          </w:rPr>
        </w:r>
        <w:r>
          <w:rPr>
            <w:webHidden/>
          </w:rPr>
          <w:fldChar w:fldCharType="separate"/>
        </w:r>
        <w:r w:rsidR="008E4A67">
          <w:rPr>
            <w:webHidden/>
          </w:rPr>
          <w:t>3</w:t>
        </w:r>
        <w:r>
          <w:rPr>
            <w:webHidden/>
          </w:rPr>
          <w:fldChar w:fldCharType="end"/>
        </w:r>
      </w:hyperlink>
    </w:p>
    <w:p w14:paraId="7C0B9967" w14:textId="6059A580" w:rsidR="00463FFF" w:rsidRDefault="00463FFF">
      <w:pPr>
        <w:pStyle w:val="Obsah1"/>
        <w:tabs>
          <w:tab w:val="right" w:leader="dot" w:pos="10196"/>
        </w:tabs>
        <w:rPr>
          <w:rFonts w:asciiTheme="minorHAnsi" w:eastAsiaTheme="minorEastAsia" w:hAnsiTheme="minorHAnsi" w:cstheme="minorBidi"/>
          <w:caps w:val="0"/>
          <w:color w:val="auto"/>
          <w:kern w:val="2"/>
          <w:szCs w:val="24"/>
          <w:lang w:eastAsia="cs-CZ"/>
          <w14:ligatures w14:val="standardContextual"/>
        </w:rPr>
      </w:pPr>
      <w:hyperlink w:anchor="_Toc169272316" w:history="1">
        <w:r w:rsidRPr="00561BD4">
          <w:rPr>
            <w:rStyle w:val="Hypertextovodkaz"/>
          </w:rPr>
          <w:t>3. Popis stavby</w:t>
        </w:r>
        <w:r>
          <w:rPr>
            <w:webHidden/>
          </w:rPr>
          <w:tab/>
        </w:r>
        <w:r>
          <w:rPr>
            <w:webHidden/>
          </w:rPr>
          <w:fldChar w:fldCharType="begin"/>
        </w:r>
        <w:r>
          <w:rPr>
            <w:webHidden/>
          </w:rPr>
          <w:instrText xml:space="preserve"> PAGEREF _Toc169272316 \h </w:instrText>
        </w:r>
        <w:r>
          <w:rPr>
            <w:webHidden/>
          </w:rPr>
        </w:r>
        <w:r>
          <w:rPr>
            <w:webHidden/>
          </w:rPr>
          <w:fldChar w:fldCharType="separate"/>
        </w:r>
        <w:r w:rsidR="008E4A67">
          <w:rPr>
            <w:webHidden/>
          </w:rPr>
          <w:t>4</w:t>
        </w:r>
        <w:r>
          <w:rPr>
            <w:webHidden/>
          </w:rPr>
          <w:fldChar w:fldCharType="end"/>
        </w:r>
      </w:hyperlink>
    </w:p>
    <w:p w14:paraId="6408F75B" w14:textId="286521AA" w:rsidR="00463FFF" w:rsidRDefault="00463FFF">
      <w:pPr>
        <w:pStyle w:val="Obsah1"/>
        <w:tabs>
          <w:tab w:val="right" w:leader="dot" w:pos="10196"/>
        </w:tabs>
        <w:rPr>
          <w:rFonts w:asciiTheme="minorHAnsi" w:eastAsiaTheme="minorEastAsia" w:hAnsiTheme="minorHAnsi" w:cstheme="minorBidi"/>
          <w:caps w:val="0"/>
          <w:color w:val="auto"/>
          <w:kern w:val="2"/>
          <w:szCs w:val="24"/>
          <w:lang w:eastAsia="cs-CZ"/>
          <w14:ligatures w14:val="standardContextual"/>
        </w:rPr>
      </w:pPr>
      <w:hyperlink w:anchor="_Toc169272317" w:history="1">
        <w:r w:rsidRPr="00561BD4">
          <w:rPr>
            <w:rStyle w:val="Hypertextovodkaz"/>
          </w:rPr>
          <w:t>4. Údaje o zpracovateli plánu opatření (HP)</w:t>
        </w:r>
        <w:r>
          <w:rPr>
            <w:webHidden/>
          </w:rPr>
          <w:tab/>
        </w:r>
        <w:r>
          <w:rPr>
            <w:webHidden/>
          </w:rPr>
          <w:fldChar w:fldCharType="begin"/>
        </w:r>
        <w:r>
          <w:rPr>
            <w:webHidden/>
          </w:rPr>
          <w:instrText xml:space="preserve"> PAGEREF _Toc169272317 \h </w:instrText>
        </w:r>
        <w:r>
          <w:rPr>
            <w:webHidden/>
          </w:rPr>
        </w:r>
        <w:r>
          <w:rPr>
            <w:webHidden/>
          </w:rPr>
          <w:fldChar w:fldCharType="separate"/>
        </w:r>
        <w:r w:rsidR="008E4A67">
          <w:rPr>
            <w:webHidden/>
          </w:rPr>
          <w:t>4</w:t>
        </w:r>
        <w:r>
          <w:rPr>
            <w:webHidden/>
          </w:rPr>
          <w:fldChar w:fldCharType="end"/>
        </w:r>
      </w:hyperlink>
    </w:p>
    <w:p w14:paraId="47065079" w14:textId="27487937" w:rsidR="00463FFF" w:rsidRDefault="00463FFF">
      <w:pPr>
        <w:pStyle w:val="Obsah1"/>
        <w:tabs>
          <w:tab w:val="right" w:leader="dot" w:pos="10196"/>
        </w:tabs>
        <w:rPr>
          <w:rFonts w:asciiTheme="minorHAnsi" w:eastAsiaTheme="minorEastAsia" w:hAnsiTheme="minorHAnsi" w:cstheme="minorBidi"/>
          <w:caps w:val="0"/>
          <w:color w:val="auto"/>
          <w:kern w:val="2"/>
          <w:szCs w:val="24"/>
          <w:lang w:eastAsia="cs-CZ"/>
          <w14:ligatures w14:val="standardContextual"/>
        </w:rPr>
      </w:pPr>
      <w:hyperlink w:anchor="_Toc169272318" w:history="1">
        <w:r w:rsidRPr="00561BD4">
          <w:rPr>
            <w:rStyle w:val="Hypertextovodkaz"/>
          </w:rPr>
          <w:t>5. Seznam závadných látek</w:t>
        </w:r>
        <w:r>
          <w:rPr>
            <w:webHidden/>
          </w:rPr>
          <w:tab/>
        </w:r>
        <w:r>
          <w:rPr>
            <w:webHidden/>
          </w:rPr>
          <w:fldChar w:fldCharType="begin"/>
        </w:r>
        <w:r>
          <w:rPr>
            <w:webHidden/>
          </w:rPr>
          <w:instrText xml:space="preserve"> PAGEREF _Toc169272318 \h </w:instrText>
        </w:r>
        <w:r>
          <w:rPr>
            <w:webHidden/>
          </w:rPr>
        </w:r>
        <w:r>
          <w:rPr>
            <w:webHidden/>
          </w:rPr>
          <w:fldChar w:fldCharType="separate"/>
        </w:r>
        <w:r w:rsidR="008E4A67">
          <w:rPr>
            <w:webHidden/>
          </w:rPr>
          <w:t>4</w:t>
        </w:r>
        <w:r>
          <w:rPr>
            <w:webHidden/>
          </w:rPr>
          <w:fldChar w:fldCharType="end"/>
        </w:r>
      </w:hyperlink>
    </w:p>
    <w:p w14:paraId="584A19CE" w14:textId="2F3A36FA" w:rsidR="00463FFF" w:rsidRDefault="00463FFF">
      <w:pPr>
        <w:pStyle w:val="Obsah1"/>
        <w:tabs>
          <w:tab w:val="right" w:leader="dot" w:pos="10196"/>
        </w:tabs>
        <w:rPr>
          <w:rFonts w:asciiTheme="minorHAnsi" w:eastAsiaTheme="minorEastAsia" w:hAnsiTheme="minorHAnsi" w:cstheme="minorBidi"/>
          <w:caps w:val="0"/>
          <w:color w:val="auto"/>
          <w:kern w:val="2"/>
          <w:szCs w:val="24"/>
          <w:lang w:eastAsia="cs-CZ"/>
          <w14:ligatures w14:val="standardContextual"/>
        </w:rPr>
      </w:pPr>
      <w:hyperlink w:anchor="_Toc169272319" w:history="1">
        <w:r w:rsidRPr="00561BD4">
          <w:rPr>
            <w:rStyle w:val="Hypertextovodkaz"/>
          </w:rPr>
          <w:t>6. Popis možných příčin a cest havarijního odtoku závadných látek</w:t>
        </w:r>
        <w:r>
          <w:rPr>
            <w:webHidden/>
          </w:rPr>
          <w:tab/>
        </w:r>
        <w:r>
          <w:rPr>
            <w:webHidden/>
          </w:rPr>
          <w:fldChar w:fldCharType="begin"/>
        </w:r>
        <w:r>
          <w:rPr>
            <w:webHidden/>
          </w:rPr>
          <w:instrText xml:space="preserve"> PAGEREF _Toc169272319 \h </w:instrText>
        </w:r>
        <w:r>
          <w:rPr>
            <w:webHidden/>
          </w:rPr>
        </w:r>
        <w:r>
          <w:rPr>
            <w:webHidden/>
          </w:rPr>
          <w:fldChar w:fldCharType="separate"/>
        </w:r>
        <w:r w:rsidR="008E4A67">
          <w:rPr>
            <w:webHidden/>
          </w:rPr>
          <w:t>4</w:t>
        </w:r>
        <w:r>
          <w:rPr>
            <w:webHidden/>
          </w:rPr>
          <w:fldChar w:fldCharType="end"/>
        </w:r>
      </w:hyperlink>
    </w:p>
    <w:p w14:paraId="2DCCEA99" w14:textId="4B27CEDA" w:rsidR="00463FFF" w:rsidRDefault="00463FFF">
      <w:pPr>
        <w:pStyle w:val="Obsah1"/>
        <w:tabs>
          <w:tab w:val="right" w:leader="dot" w:pos="10196"/>
        </w:tabs>
        <w:rPr>
          <w:rFonts w:asciiTheme="minorHAnsi" w:eastAsiaTheme="minorEastAsia" w:hAnsiTheme="minorHAnsi" w:cstheme="minorBidi"/>
          <w:caps w:val="0"/>
          <w:color w:val="auto"/>
          <w:kern w:val="2"/>
          <w:szCs w:val="24"/>
          <w:lang w:eastAsia="cs-CZ"/>
          <w14:ligatures w14:val="standardContextual"/>
        </w:rPr>
      </w:pPr>
      <w:hyperlink w:anchor="_Toc169272320" w:history="1">
        <w:r w:rsidRPr="00561BD4">
          <w:rPr>
            <w:rStyle w:val="Hypertextovodkaz"/>
          </w:rPr>
          <w:t>7. Preventivní opatření, sanační prostředky</w:t>
        </w:r>
        <w:r>
          <w:rPr>
            <w:webHidden/>
          </w:rPr>
          <w:tab/>
        </w:r>
        <w:r>
          <w:rPr>
            <w:webHidden/>
          </w:rPr>
          <w:fldChar w:fldCharType="begin"/>
        </w:r>
        <w:r>
          <w:rPr>
            <w:webHidden/>
          </w:rPr>
          <w:instrText xml:space="preserve"> PAGEREF _Toc169272320 \h </w:instrText>
        </w:r>
        <w:r>
          <w:rPr>
            <w:webHidden/>
          </w:rPr>
        </w:r>
        <w:r>
          <w:rPr>
            <w:webHidden/>
          </w:rPr>
          <w:fldChar w:fldCharType="separate"/>
        </w:r>
        <w:r w:rsidR="008E4A67">
          <w:rPr>
            <w:webHidden/>
          </w:rPr>
          <w:t>5</w:t>
        </w:r>
        <w:r>
          <w:rPr>
            <w:webHidden/>
          </w:rPr>
          <w:fldChar w:fldCharType="end"/>
        </w:r>
      </w:hyperlink>
    </w:p>
    <w:p w14:paraId="2950C59A" w14:textId="561BFDE0" w:rsidR="00463FFF" w:rsidRDefault="00463FFF">
      <w:pPr>
        <w:pStyle w:val="Obsah1"/>
        <w:tabs>
          <w:tab w:val="right" w:leader="dot" w:pos="10196"/>
        </w:tabs>
        <w:rPr>
          <w:rFonts w:asciiTheme="minorHAnsi" w:eastAsiaTheme="minorEastAsia" w:hAnsiTheme="minorHAnsi" w:cstheme="minorBidi"/>
          <w:caps w:val="0"/>
          <w:color w:val="auto"/>
          <w:kern w:val="2"/>
          <w:szCs w:val="24"/>
          <w:lang w:eastAsia="cs-CZ"/>
          <w14:ligatures w14:val="standardContextual"/>
        </w:rPr>
      </w:pPr>
      <w:hyperlink w:anchor="_Toc169272321" w:history="1">
        <w:r w:rsidRPr="00561BD4">
          <w:rPr>
            <w:rStyle w:val="Hypertextovodkaz"/>
          </w:rPr>
          <w:t>8. Postup při vzniku havárie</w:t>
        </w:r>
        <w:r>
          <w:rPr>
            <w:webHidden/>
          </w:rPr>
          <w:tab/>
        </w:r>
        <w:r>
          <w:rPr>
            <w:webHidden/>
          </w:rPr>
          <w:fldChar w:fldCharType="begin"/>
        </w:r>
        <w:r>
          <w:rPr>
            <w:webHidden/>
          </w:rPr>
          <w:instrText xml:space="preserve"> PAGEREF _Toc169272321 \h </w:instrText>
        </w:r>
        <w:r>
          <w:rPr>
            <w:webHidden/>
          </w:rPr>
        </w:r>
        <w:r>
          <w:rPr>
            <w:webHidden/>
          </w:rPr>
          <w:fldChar w:fldCharType="separate"/>
        </w:r>
        <w:r w:rsidR="008E4A67">
          <w:rPr>
            <w:webHidden/>
          </w:rPr>
          <w:t>6</w:t>
        </w:r>
        <w:r>
          <w:rPr>
            <w:webHidden/>
          </w:rPr>
          <w:fldChar w:fldCharType="end"/>
        </w:r>
      </w:hyperlink>
    </w:p>
    <w:p w14:paraId="1AB96C81" w14:textId="6B7C06C6" w:rsidR="00463FFF" w:rsidRDefault="00463FFF">
      <w:pPr>
        <w:pStyle w:val="Obsah1"/>
        <w:tabs>
          <w:tab w:val="right" w:leader="dot" w:pos="10196"/>
        </w:tabs>
        <w:rPr>
          <w:rFonts w:asciiTheme="minorHAnsi" w:eastAsiaTheme="minorEastAsia" w:hAnsiTheme="minorHAnsi" w:cstheme="minorBidi"/>
          <w:caps w:val="0"/>
          <w:color w:val="auto"/>
          <w:kern w:val="2"/>
          <w:szCs w:val="24"/>
          <w:lang w:eastAsia="cs-CZ"/>
          <w14:ligatures w14:val="standardContextual"/>
        </w:rPr>
      </w:pPr>
      <w:hyperlink w:anchor="_Toc169272322" w:history="1">
        <w:r w:rsidRPr="00561BD4">
          <w:rPr>
            <w:rStyle w:val="Hypertextovodkaz"/>
          </w:rPr>
          <w:t>9. Zásady ochrany a bezpečnosti práce</w:t>
        </w:r>
        <w:r>
          <w:rPr>
            <w:webHidden/>
          </w:rPr>
          <w:tab/>
        </w:r>
        <w:r>
          <w:rPr>
            <w:webHidden/>
          </w:rPr>
          <w:fldChar w:fldCharType="begin"/>
        </w:r>
        <w:r>
          <w:rPr>
            <w:webHidden/>
          </w:rPr>
          <w:instrText xml:space="preserve"> PAGEREF _Toc169272322 \h </w:instrText>
        </w:r>
        <w:r>
          <w:rPr>
            <w:webHidden/>
          </w:rPr>
        </w:r>
        <w:r>
          <w:rPr>
            <w:webHidden/>
          </w:rPr>
          <w:fldChar w:fldCharType="separate"/>
        </w:r>
        <w:r w:rsidR="008E4A67">
          <w:rPr>
            <w:webHidden/>
          </w:rPr>
          <w:t>7</w:t>
        </w:r>
        <w:r>
          <w:rPr>
            <w:webHidden/>
          </w:rPr>
          <w:fldChar w:fldCharType="end"/>
        </w:r>
      </w:hyperlink>
    </w:p>
    <w:p w14:paraId="5684563F" w14:textId="3C428F09" w:rsidR="00463FFF" w:rsidRDefault="00463FFF">
      <w:pPr>
        <w:pStyle w:val="Obsah1"/>
        <w:tabs>
          <w:tab w:val="right" w:leader="dot" w:pos="10196"/>
        </w:tabs>
        <w:rPr>
          <w:rFonts w:asciiTheme="minorHAnsi" w:eastAsiaTheme="minorEastAsia" w:hAnsiTheme="minorHAnsi" w:cstheme="minorBidi"/>
          <w:caps w:val="0"/>
          <w:color w:val="auto"/>
          <w:kern w:val="2"/>
          <w:szCs w:val="24"/>
          <w:lang w:eastAsia="cs-CZ"/>
          <w14:ligatures w14:val="standardContextual"/>
        </w:rPr>
      </w:pPr>
      <w:hyperlink w:anchor="_Toc169272323" w:history="1">
        <w:r w:rsidRPr="00561BD4">
          <w:rPr>
            <w:rStyle w:val="Hypertextovodkaz"/>
          </w:rPr>
          <w:t>10. Personální zajištění činnosti podle havarijního plánu</w:t>
        </w:r>
        <w:r>
          <w:rPr>
            <w:webHidden/>
          </w:rPr>
          <w:tab/>
        </w:r>
        <w:r>
          <w:rPr>
            <w:webHidden/>
          </w:rPr>
          <w:fldChar w:fldCharType="begin"/>
        </w:r>
        <w:r>
          <w:rPr>
            <w:webHidden/>
          </w:rPr>
          <w:instrText xml:space="preserve"> PAGEREF _Toc169272323 \h </w:instrText>
        </w:r>
        <w:r>
          <w:rPr>
            <w:webHidden/>
          </w:rPr>
        </w:r>
        <w:r>
          <w:rPr>
            <w:webHidden/>
          </w:rPr>
          <w:fldChar w:fldCharType="separate"/>
        </w:r>
        <w:r w:rsidR="008E4A67">
          <w:rPr>
            <w:webHidden/>
          </w:rPr>
          <w:t>8</w:t>
        </w:r>
        <w:r>
          <w:rPr>
            <w:webHidden/>
          </w:rPr>
          <w:fldChar w:fldCharType="end"/>
        </w:r>
      </w:hyperlink>
    </w:p>
    <w:p w14:paraId="2DED905F" w14:textId="2E5C0075" w:rsidR="00463FFF" w:rsidRDefault="00463FFF">
      <w:pPr>
        <w:pStyle w:val="Obsah1"/>
        <w:tabs>
          <w:tab w:val="right" w:leader="dot" w:pos="10196"/>
        </w:tabs>
        <w:rPr>
          <w:rFonts w:asciiTheme="minorHAnsi" w:eastAsiaTheme="minorEastAsia" w:hAnsiTheme="minorHAnsi" w:cstheme="minorBidi"/>
          <w:caps w:val="0"/>
          <w:color w:val="auto"/>
          <w:kern w:val="2"/>
          <w:szCs w:val="24"/>
          <w:lang w:eastAsia="cs-CZ"/>
          <w14:ligatures w14:val="standardContextual"/>
        </w:rPr>
      </w:pPr>
      <w:hyperlink w:anchor="_Toc169272324" w:history="1">
        <w:r w:rsidRPr="00561BD4">
          <w:rPr>
            <w:rStyle w:val="Hypertextovodkaz"/>
          </w:rPr>
          <w:t>11. Adresy a telefonická spojení</w:t>
        </w:r>
        <w:r>
          <w:rPr>
            <w:webHidden/>
          </w:rPr>
          <w:tab/>
        </w:r>
        <w:r>
          <w:rPr>
            <w:webHidden/>
          </w:rPr>
          <w:fldChar w:fldCharType="begin"/>
        </w:r>
        <w:r>
          <w:rPr>
            <w:webHidden/>
          </w:rPr>
          <w:instrText xml:space="preserve"> PAGEREF _Toc169272324 \h </w:instrText>
        </w:r>
        <w:r>
          <w:rPr>
            <w:webHidden/>
          </w:rPr>
        </w:r>
        <w:r>
          <w:rPr>
            <w:webHidden/>
          </w:rPr>
          <w:fldChar w:fldCharType="separate"/>
        </w:r>
        <w:r w:rsidR="008E4A67">
          <w:rPr>
            <w:webHidden/>
          </w:rPr>
          <w:t>8</w:t>
        </w:r>
        <w:r>
          <w:rPr>
            <w:webHidden/>
          </w:rPr>
          <w:fldChar w:fldCharType="end"/>
        </w:r>
      </w:hyperlink>
    </w:p>
    <w:p w14:paraId="0DC84C0E" w14:textId="4AA6733C" w:rsidR="00463FFF" w:rsidRDefault="00463FFF">
      <w:pPr>
        <w:pStyle w:val="Obsah1"/>
        <w:tabs>
          <w:tab w:val="right" w:leader="dot" w:pos="10196"/>
        </w:tabs>
        <w:rPr>
          <w:rFonts w:asciiTheme="minorHAnsi" w:eastAsiaTheme="minorEastAsia" w:hAnsiTheme="minorHAnsi" w:cstheme="minorBidi"/>
          <w:caps w:val="0"/>
          <w:color w:val="auto"/>
          <w:kern w:val="2"/>
          <w:szCs w:val="24"/>
          <w:lang w:eastAsia="cs-CZ"/>
          <w14:ligatures w14:val="standardContextual"/>
        </w:rPr>
      </w:pPr>
      <w:hyperlink w:anchor="_Toc169272325" w:history="1">
        <w:r w:rsidRPr="00561BD4">
          <w:rPr>
            <w:rStyle w:val="Hypertextovodkaz"/>
          </w:rPr>
          <w:t>12. Umístění havarijního plánu</w:t>
        </w:r>
        <w:r>
          <w:rPr>
            <w:webHidden/>
          </w:rPr>
          <w:tab/>
        </w:r>
        <w:r>
          <w:rPr>
            <w:webHidden/>
          </w:rPr>
          <w:fldChar w:fldCharType="begin"/>
        </w:r>
        <w:r>
          <w:rPr>
            <w:webHidden/>
          </w:rPr>
          <w:instrText xml:space="preserve"> PAGEREF _Toc169272325 \h </w:instrText>
        </w:r>
        <w:r>
          <w:rPr>
            <w:webHidden/>
          </w:rPr>
        </w:r>
        <w:r>
          <w:rPr>
            <w:webHidden/>
          </w:rPr>
          <w:fldChar w:fldCharType="separate"/>
        </w:r>
        <w:r w:rsidR="008E4A67">
          <w:rPr>
            <w:webHidden/>
          </w:rPr>
          <w:t>9</w:t>
        </w:r>
        <w:r>
          <w:rPr>
            <w:webHidden/>
          </w:rPr>
          <w:fldChar w:fldCharType="end"/>
        </w:r>
      </w:hyperlink>
    </w:p>
    <w:p w14:paraId="581A69C2" w14:textId="7C9E447F" w:rsidR="00463FFF" w:rsidRDefault="00463FFF">
      <w:pPr>
        <w:pStyle w:val="Obsah1"/>
        <w:tabs>
          <w:tab w:val="right" w:leader="dot" w:pos="10196"/>
        </w:tabs>
        <w:rPr>
          <w:rFonts w:asciiTheme="minorHAnsi" w:eastAsiaTheme="minorEastAsia" w:hAnsiTheme="minorHAnsi" w:cstheme="minorBidi"/>
          <w:caps w:val="0"/>
          <w:color w:val="auto"/>
          <w:kern w:val="2"/>
          <w:szCs w:val="24"/>
          <w:lang w:eastAsia="cs-CZ"/>
          <w14:ligatures w14:val="standardContextual"/>
        </w:rPr>
      </w:pPr>
      <w:hyperlink w:anchor="_Toc169272326" w:history="1">
        <w:r w:rsidRPr="00561BD4">
          <w:rPr>
            <w:rStyle w:val="Hypertextovodkaz"/>
          </w:rPr>
          <w:t>13. Povinnosti podzhotovitelů</w:t>
        </w:r>
        <w:r>
          <w:rPr>
            <w:webHidden/>
          </w:rPr>
          <w:tab/>
        </w:r>
        <w:r>
          <w:rPr>
            <w:webHidden/>
          </w:rPr>
          <w:fldChar w:fldCharType="begin"/>
        </w:r>
        <w:r>
          <w:rPr>
            <w:webHidden/>
          </w:rPr>
          <w:instrText xml:space="preserve"> PAGEREF _Toc169272326 \h </w:instrText>
        </w:r>
        <w:r>
          <w:rPr>
            <w:webHidden/>
          </w:rPr>
        </w:r>
        <w:r>
          <w:rPr>
            <w:webHidden/>
          </w:rPr>
          <w:fldChar w:fldCharType="separate"/>
        </w:r>
        <w:r w:rsidR="008E4A67">
          <w:rPr>
            <w:webHidden/>
          </w:rPr>
          <w:t>9</w:t>
        </w:r>
        <w:r>
          <w:rPr>
            <w:webHidden/>
          </w:rPr>
          <w:fldChar w:fldCharType="end"/>
        </w:r>
      </w:hyperlink>
    </w:p>
    <w:p w14:paraId="08582BEB" w14:textId="217B7D57" w:rsidR="00463FFF" w:rsidRDefault="00463FFF">
      <w:pPr>
        <w:pStyle w:val="Obsah1"/>
        <w:tabs>
          <w:tab w:val="right" w:leader="dot" w:pos="10196"/>
        </w:tabs>
        <w:rPr>
          <w:rFonts w:asciiTheme="minorHAnsi" w:eastAsiaTheme="minorEastAsia" w:hAnsiTheme="minorHAnsi" w:cstheme="minorBidi"/>
          <w:caps w:val="0"/>
          <w:color w:val="auto"/>
          <w:kern w:val="2"/>
          <w:szCs w:val="24"/>
          <w:lang w:eastAsia="cs-CZ"/>
          <w14:ligatures w14:val="standardContextual"/>
        </w:rPr>
      </w:pPr>
      <w:hyperlink w:anchor="_Toc169272327" w:history="1">
        <w:r w:rsidRPr="00561BD4">
          <w:rPr>
            <w:rStyle w:val="Hypertextovodkaz"/>
          </w:rPr>
          <w:t>14. Přílohy</w:t>
        </w:r>
        <w:r>
          <w:rPr>
            <w:webHidden/>
          </w:rPr>
          <w:tab/>
        </w:r>
        <w:r>
          <w:rPr>
            <w:webHidden/>
          </w:rPr>
          <w:fldChar w:fldCharType="begin"/>
        </w:r>
        <w:r>
          <w:rPr>
            <w:webHidden/>
          </w:rPr>
          <w:instrText xml:space="preserve"> PAGEREF _Toc169272327 \h </w:instrText>
        </w:r>
        <w:r>
          <w:rPr>
            <w:webHidden/>
          </w:rPr>
        </w:r>
        <w:r>
          <w:rPr>
            <w:webHidden/>
          </w:rPr>
          <w:fldChar w:fldCharType="separate"/>
        </w:r>
        <w:r w:rsidR="008E4A67">
          <w:rPr>
            <w:webHidden/>
          </w:rPr>
          <w:t>9</w:t>
        </w:r>
        <w:r>
          <w:rPr>
            <w:webHidden/>
          </w:rPr>
          <w:fldChar w:fldCharType="end"/>
        </w:r>
      </w:hyperlink>
    </w:p>
    <w:p w14:paraId="6C3F3365" w14:textId="39999430" w:rsidR="005E2CAA" w:rsidRDefault="00463FFF" w:rsidP="00CD296E">
      <w:r>
        <w:rPr>
          <w:rFonts w:eastAsia="Calibri"/>
          <w:caps/>
          <w:noProof/>
          <w:szCs w:val="20"/>
        </w:rPr>
        <w:fldChar w:fldCharType="end"/>
      </w:r>
    </w:p>
    <w:p w14:paraId="528D50ED" w14:textId="77777777" w:rsidR="005E2CAA" w:rsidRDefault="005E2CAA" w:rsidP="00CD296E"/>
    <w:p w14:paraId="0A72C76B" w14:textId="4FA39B65" w:rsidR="00E54279" w:rsidRPr="00E54279" w:rsidRDefault="00E54279" w:rsidP="00013A85">
      <w:pPr>
        <w:pStyle w:val="Podnadpis"/>
      </w:pPr>
      <w:r w:rsidRPr="00E54279">
        <w:t>Seznam zkratek:</w:t>
      </w:r>
    </w:p>
    <w:p w14:paraId="724BE2B2" w14:textId="6AAC5ED8" w:rsidR="00E54279" w:rsidRPr="00E54279" w:rsidRDefault="00463FFF" w:rsidP="00013A85">
      <w:pPr>
        <w:pStyle w:val="Odrazka"/>
      </w:pPr>
      <w:r>
        <w:t>H</w:t>
      </w:r>
      <w:r w:rsidR="00E54279" w:rsidRPr="00E54279">
        <w:t>P – Havarijní plán</w:t>
      </w:r>
    </w:p>
    <w:p w14:paraId="523E4ECD" w14:textId="0D475A28" w:rsidR="005E2CAA" w:rsidRPr="005E2CAA" w:rsidRDefault="00E62122" w:rsidP="00CD296E">
      <w:pPr>
        <w:pStyle w:val="Nadpis1"/>
      </w:pPr>
      <w:bookmarkStart w:id="4" w:name="_Toc276903784"/>
      <w:bookmarkStart w:id="5" w:name="_Toc29998188"/>
      <w:bookmarkStart w:id="6" w:name="_Toc95179751"/>
      <w:r>
        <w:br w:type="column"/>
      </w:r>
      <w:bookmarkStart w:id="7" w:name="_Toc169272166"/>
      <w:bookmarkStart w:id="8" w:name="_Toc169272314"/>
      <w:r w:rsidR="00E54279" w:rsidRPr="00600BF2">
        <w:lastRenderedPageBreak/>
        <w:t>Úvodní ustanovení</w:t>
      </w:r>
      <w:bookmarkEnd w:id="4"/>
      <w:bookmarkEnd w:id="5"/>
      <w:bookmarkEnd w:id="7"/>
      <w:bookmarkEnd w:id="8"/>
    </w:p>
    <w:p w14:paraId="736FE53D" w14:textId="4262EF29" w:rsidR="00E54279" w:rsidRPr="00600BF2" w:rsidRDefault="00E54279" w:rsidP="00CD296E">
      <w:r w:rsidRPr="00600BF2">
        <w:t>Stavba „</w:t>
      </w:r>
      <w:r w:rsidR="00307999" w:rsidRPr="00600BF2">
        <w:rPr>
          <w:i/>
          <w:iCs/>
        </w:rPr>
        <w:t xml:space="preserve">Lávka přes řeku </w:t>
      </w:r>
      <w:r w:rsidR="00B908B0" w:rsidRPr="00600BF2">
        <w:rPr>
          <w:i/>
          <w:iCs/>
        </w:rPr>
        <w:t>Olši – přeshraniční</w:t>
      </w:r>
      <w:r w:rsidR="00307999" w:rsidRPr="00600BF2">
        <w:rPr>
          <w:i/>
          <w:iCs/>
        </w:rPr>
        <w:t xml:space="preserve"> propojení Karviné a Hażlachu</w:t>
      </w:r>
      <w:r w:rsidR="00E7094A" w:rsidRPr="00600BF2">
        <w:t xml:space="preserve">“ je umístěna </w:t>
      </w:r>
      <w:r w:rsidR="0093735E" w:rsidRPr="00600BF2">
        <w:t xml:space="preserve">v obci </w:t>
      </w:r>
      <w:r w:rsidR="00433E9D" w:rsidRPr="00600BF2">
        <w:t>Karviná</w:t>
      </w:r>
      <w:r w:rsidR="00F4277D" w:rsidRPr="00600BF2">
        <w:t xml:space="preserve"> – kat. území</w:t>
      </w:r>
      <w:r w:rsidR="00847F0A" w:rsidRPr="00600BF2">
        <w:t xml:space="preserve">, </w:t>
      </w:r>
      <w:r w:rsidR="00847F0A" w:rsidRPr="00600BF2">
        <w:t>Karviná [598917], Louky nad Olší [687308]</w:t>
      </w:r>
      <w:r w:rsidR="00F4277D" w:rsidRPr="00600BF2">
        <w:t xml:space="preserve">, kraj </w:t>
      </w:r>
      <w:r w:rsidR="00433E9D" w:rsidRPr="00600BF2">
        <w:t>Moravskoslezský</w:t>
      </w:r>
      <w:r w:rsidR="00F4277D" w:rsidRPr="00600BF2">
        <w:t>.</w:t>
      </w:r>
      <w:r w:rsidR="0030064C" w:rsidRPr="00600BF2">
        <w:t xml:space="preserve"> </w:t>
      </w:r>
      <w:r w:rsidR="00035A7B" w:rsidRPr="00600BF2">
        <w:t xml:space="preserve">Stavba také zasahuje na území Polska: </w:t>
      </w:r>
      <w:r w:rsidR="00035A7B" w:rsidRPr="00600BF2">
        <w:t>Województwo śląskie, Powiat cieszyński, Gmina Hażlach, Pogwizdów</w:t>
      </w:r>
      <w:r w:rsidR="00035A7B" w:rsidRPr="00600BF2">
        <w:t>.</w:t>
      </w:r>
    </w:p>
    <w:p w14:paraId="26BA4C39" w14:textId="33C1DBCE" w:rsidR="00E54279" w:rsidRPr="00600BF2" w:rsidRDefault="00ED195A" w:rsidP="00CD296E">
      <w:r w:rsidRPr="00600BF2">
        <w:t xml:space="preserve">Stavba bude realizována </w:t>
      </w:r>
      <w:r w:rsidR="00AD21C5" w:rsidRPr="00600BF2">
        <w:t>v roce 2025</w:t>
      </w:r>
      <w:r w:rsidR="00E54279" w:rsidRPr="00600BF2">
        <w:t>.</w:t>
      </w:r>
    </w:p>
    <w:p w14:paraId="540AF24F" w14:textId="77777777" w:rsidR="00E7094A" w:rsidRPr="0079465F" w:rsidRDefault="00E7094A" w:rsidP="00CD296E"/>
    <w:p w14:paraId="6554F05B" w14:textId="4F905E16" w:rsidR="00BC7C53" w:rsidRPr="00BC7C53" w:rsidRDefault="00E54279" w:rsidP="00CD296E">
      <w:pPr>
        <w:pStyle w:val="Nadpis1"/>
      </w:pPr>
      <w:bookmarkStart w:id="9" w:name="_Toc276903785"/>
      <w:bookmarkStart w:id="10" w:name="_Toc29998189"/>
      <w:bookmarkStart w:id="11" w:name="_Toc169272167"/>
      <w:bookmarkStart w:id="12" w:name="_Toc169272315"/>
      <w:r w:rsidRPr="00600BF2">
        <w:t>Identifikační</w:t>
      </w:r>
      <w:r w:rsidRPr="005E2CAA">
        <w:t xml:space="preserve"> údaje</w:t>
      </w:r>
      <w:bookmarkEnd w:id="9"/>
      <w:bookmarkEnd w:id="10"/>
      <w:bookmarkEnd w:id="11"/>
      <w:bookmarkEnd w:id="12"/>
    </w:p>
    <w:p w14:paraId="3E10BF92" w14:textId="627793B5" w:rsidR="00E7094A" w:rsidRPr="00600BF2" w:rsidRDefault="00E7094A" w:rsidP="00CD296E">
      <w:pPr>
        <w:pStyle w:val="Nadpis2"/>
      </w:pPr>
      <w:r w:rsidRPr="00B614BD">
        <w:t>Název</w:t>
      </w:r>
      <w:r w:rsidRPr="00600BF2">
        <w:t xml:space="preserve"> </w:t>
      </w:r>
      <w:r w:rsidRPr="00B614BD">
        <w:t>stavby</w:t>
      </w:r>
      <w:r w:rsidRPr="00600BF2">
        <w:t>:</w:t>
      </w:r>
    </w:p>
    <w:p w14:paraId="5249DECA" w14:textId="076EB407" w:rsidR="00433E9D" w:rsidRPr="00ED195A" w:rsidRDefault="00ED195A" w:rsidP="00CD296E">
      <w:r w:rsidRPr="00ED195A">
        <w:t>Lávka přes řeku Olši – přeshraniční propojení Karviné a Hażlachu</w:t>
      </w:r>
    </w:p>
    <w:p w14:paraId="721859AB" w14:textId="77777777" w:rsidR="00E71BDE" w:rsidRDefault="00E71BDE" w:rsidP="00CD296E"/>
    <w:p w14:paraId="36A83CE3" w14:textId="5E89075E" w:rsidR="00E7094A" w:rsidRPr="00944DA8" w:rsidRDefault="00E7094A" w:rsidP="00CD296E">
      <w:pPr>
        <w:pStyle w:val="Nadpis2"/>
      </w:pPr>
      <w:r w:rsidRPr="00944DA8">
        <w:t xml:space="preserve">Identifikační údaje investora: </w:t>
      </w:r>
    </w:p>
    <w:p w14:paraId="5B3F1A4E" w14:textId="77777777" w:rsidR="00B614BD" w:rsidRDefault="00F17EBD" w:rsidP="00CD296E">
      <w:r w:rsidRPr="00B614BD">
        <w:t>Statutární město Karviná</w:t>
      </w:r>
      <w:r w:rsidRPr="00F17EBD">
        <w:t xml:space="preserve">, </w:t>
      </w:r>
      <w:bookmarkStart w:id="13" w:name="_Hlk29996717"/>
    </w:p>
    <w:p w14:paraId="1872266A" w14:textId="59743C6D" w:rsidR="00F17EBD" w:rsidRPr="00F17EBD" w:rsidRDefault="00F17EBD" w:rsidP="00CD296E">
      <w:r w:rsidRPr="00F17EBD">
        <w:t>Fryštátská 72/1, Fryštát, 73301 Karviná</w:t>
      </w:r>
      <w:bookmarkEnd w:id="13"/>
    </w:p>
    <w:p w14:paraId="4663C383" w14:textId="2B34DDA6" w:rsidR="0093735E" w:rsidRDefault="00F17EBD" w:rsidP="00CD296E">
      <w:r w:rsidRPr="00F17EBD">
        <w:t>IČO: 00297534, DIČ: CZ00297534</w:t>
      </w:r>
    </w:p>
    <w:p w14:paraId="2627EBC5" w14:textId="77777777" w:rsidR="00E71BDE" w:rsidRDefault="00E71BDE" w:rsidP="00CD296E"/>
    <w:p w14:paraId="2BF96099" w14:textId="54A80C72" w:rsidR="00E7094A" w:rsidRPr="00944DA8" w:rsidRDefault="00E7094A" w:rsidP="00CD296E">
      <w:pPr>
        <w:pStyle w:val="Nadpis2"/>
      </w:pPr>
      <w:r w:rsidRPr="00944DA8">
        <w:t xml:space="preserve">Projektant stavby: </w:t>
      </w:r>
    </w:p>
    <w:p w14:paraId="453BBAFD" w14:textId="4AE47BB0" w:rsidR="0093735E" w:rsidRPr="0093735E" w:rsidRDefault="00ED195A" w:rsidP="00CD296E">
      <w:r w:rsidRPr="00B614BD">
        <w:t>Dopravoprojekt Ostrava a.s</w:t>
      </w:r>
      <w:r>
        <w:t>.</w:t>
      </w:r>
    </w:p>
    <w:p w14:paraId="1F814BB6" w14:textId="69629405" w:rsidR="0093735E" w:rsidRPr="0093735E" w:rsidRDefault="00ED195A" w:rsidP="00CD296E">
      <w:r>
        <w:t>Masarykovo náměstí 5/5</w:t>
      </w:r>
      <w:r w:rsidR="00501199">
        <w:t xml:space="preserve">, Ostrava </w:t>
      </w:r>
      <w:r w:rsidR="00B614BD">
        <w:t>7</w:t>
      </w:r>
      <w:r w:rsidR="00501199">
        <w:t>02 00</w:t>
      </w:r>
    </w:p>
    <w:p w14:paraId="015B480B" w14:textId="39629416" w:rsidR="00E71BDE" w:rsidRDefault="0093735E" w:rsidP="00CD296E">
      <w:r w:rsidRPr="0093735E">
        <w:t>IČ</w:t>
      </w:r>
      <w:r w:rsidR="00501199">
        <w:t>O</w:t>
      </w:r>
      <w:r w:rsidRPr="0093735E">
        <w:t xml:space="preserve">: </w:t>
      </w:r>
      <w:r w:rsidR="00501199">
        <w:t>427 67</w:t>
      </w:r>
      <w:r w:rsidR="00D1757A">
        <w:t> </w:t>
      </w:r>
      <w:r w:rsidR="00501199">
        <w:t>377</w:t>
      </w:r>
    </w:p>
    <w:p w14:paraId="195FD2F7" w14:textId="77777777" w:rsidR="00D1757A" w:rsidRDefault="00D1757A" w:rsidP="00CD296E"/>
    <w:p w14:paraId="16ADCCA7" w14:textId="4CABF494" w:rsidR="00E7094A" w:rsidRDefault="00E7094A" w:rsidP="00CD296E">
      <w:pPr>
        <w:pStyle w:val="Nadpis2"/>
      </w:pPr>
      <w:r w:rsidRPr="00944DA8">
        <w:t xml:space="preserve">Dodavatel stavby: </w:t>
      </w:r>
    </w:p>
    <w:p w14:paraId="2A89218C" w14:textId="77777777" w:rsidR="00501199" w:rsidRDefault="00501199" w:rsidP="00CD296E"/>
    <w:p w14:paraId="39FADF5A" w14:textId="77777777" w:rsidR="00501199" w:rsidRDefault="00501199" w:rsidP="00CD296E"/>
    <w:p w14:paraId="769D719F" w14:textId="77777777" w:rsidR="00D1757A" w:rsidRDefault="00D1757A" w:rsidP="00CD296E"/>
    <w:p w14:paraId="260A525E" w14:textId="77777777" w:rsidR="0093735E" w:rsidRPr="00944DA8" w:rsidRDefault="0093735E" w:rsidP="00CD296E"/>
    <w:p w14:paraId="2490E5A8" w14:textId="42CE9D97" w:rsidR="00E7094A" w:rsidRPr="00944DA8" w:rsidRDefault="00E7094A" w:rsidP="00CD296E">
      <w:pPr>
        <w:pStyle w:val="Nadpis2"/>
      </w:pPr>
      <w:r w:rsidRPr="00944DA8">
        <w:t>Správce povodí</w:t>
      </w:r>
    </w:p>
    <w:p w14:paraId="27C642E2" w14:textId="77777777" w:rsidR="00B614BD" w:rsidRDefault="00E70D90" w:rsidP="00CD296E">
      <w:r w:rsidRPr="00B614BD">
        <w:t>Povodí</w:t>
      </w:r>
      <w:r w:rsidR="005E2CAA" w:rsidRPr="00B614BD">
        <w:t xml:space="preserve"> </w:t>
      </w:r>
      <w:r w:rsidR="00F17EBD" w:rsidRPr="00B614BD">
        <w:t>Odry</w:t>
      </w:r>
      <w:r w:rsidRPr="00B614BD">
        <w:t>, státní podnik,</w:t>
      </w:r>
      <w:r w:rsidRPr="005E2CAA">
        <w:t> </w:t>
      </w:r>
    </w:p>
    <w:p w14:paraId="31E56D0D" w14:textId="77777777" w:rsidR="00B614BD" w:rsidRDefault="00F17EBD" w:rsidP="00CD296E">
      <w:r w:rsidRPr="005E2CAA">
        <w:t xml:space="preserve">Varenská 3101/49, </w:t>
      </w:r>
    </w:p>
    <w:p w14:paraId="70071776" w14:textId="13071D60" w:rsidR="00E70D90" w:rsidRPr="005E2CAA" w:rsidRDefault="00F17EBD" w:rsidP="00CD296E">
      <w:r w:rsidRPr="005E2CAA">
        <w:t>Moravská Ostrava</w:t>
      </w:r>
      <w:r w:rsidR="00B614BD">
        <w:t xml:space="preserve">, </w:t>
      </w:r>
      <w:r w:rsidRPr="005E2CAA">
        <w:t>702 00 Ostrava</w:t>
      </w:r>
    </w:p>
    <w:p w14:paraId="616E04F7" w14:textId="77777777" w:rsidR="00E70D90" w:rsidRDefault="00E70D90" w:rsidP="00CD296E"/>
    <w:p w14:paraId="6BEA2B49" w14:textId="12FEB53C" w:rsidR="00E7094A" w:rsidRPr="00944DA8" w:rsidRDefault="00E7094A" w:rsidP="00CD296E">
      <w:pPr>
        <w:pStyle w:val="Nadpis2"/>
      </w:pPr>
      <w:r w:rsidRPr="00944DA8">
        <w:t xml:space="preserve">Správce vodního toku </w:t>
      </w:r>
    </w:p>
    <w:p w14:paraId="6D80E9E3" w14:textId="77777777" w:rsidR="00B614BD" w:rsidRPr="00B614BD" w:rsidRDefault="00F17EBD" w:rsidP="00CD296E">
      <w:r w:rsidRPr="00B614BD">
        <w:t>Povodí Odry, státní podnik, </w:t>
      </w:r>
    </w:p>
    <w:p w14:paraId="264F3159" w14:textId="18079248" w:rsidR="00F17EBD" w:rsidRPr="005E2CAA" w:rsidRDefault="00F17EBD" w:rsidP="00CD296E">
      <w:r w:rsidRPr="005E2CAA">
        <w:t>Varenská 3101/49, Moravská Ostrava</w:t>
      </w:r>
      <w:r w:rsidR="00B614BD">
        <w:t xml:space="preserve">, </w:t>
      </w:r>
      <w:r w:rsidRPr="005E2CAA">
        <w:t>702 00 Ostrava</w:t>
      </w:r>
    </w:p>
    <w:p w14:paraId="1CD7C2E5" w14:textId="377558AD" w:rsidR="0093735E" w:rsidRPr="005E2CAA" w:rsidRDefault="00AF3179" w:rsidP="00CD296E">
      <w:r w:rsidRPr="005E2CAA">
        <w:t xml:space="preserve">VHP Český Těšín – Ing. </w:t>
      </w:r>
      <w:r w:rsidR="0058313B">
        <w:t>Skokan</w:t>
      </w:r>
      <w:r w:rsidRPr="005E2CAA">
        <w:t xml:space="preserve">, tel. </w:t>
      </w:r>
      <w:r w:rsidR="006C6F3B">
        <w:t>596 657 289</w:t>
      </w:r>
    </w:p>
    <w:p w14:paraId="210A380C" w14:textId="77777777" w:rsidR="0028686C" w:rsidRPr="0028686C" w:rsidRDefault="0028686C" w:rsidP="00CD296E"/>
    <w:p w14:paraId="165A835C" w14:textId="75838AC7" w:rsidR="00E7094A" w:rsidRPr="00944DA8" w:rsidRDefault="00E7094A" w:rsidP="00CD296E">
      <w:pPr>
        <w:pStyle w:val="Nadpis2"/>
      </w:pPr>
      <w:r w:rsidRPr="00944DA8">
        <w:t>Příslušný vodoprávní úřad</w:t>
      </w:r>
    </w:p>
    <w:p w14:paraId="6EF1BEA5" w14:textId="7B20B186" w:rsidR="00E70D90" w:rsidRPr="00B614BD" w:rsidRDefault="00E70D90" w:rsidP="00CD296E">
      <w:r w:rsidRPr="00B614BD">
        <w:t>M</w:t>
      </w:r>
      <w:r w:rsidR="00AF3179" w:rsidRPr="00B614BD">
        <w:t>agistrát města Karviné</w:t>
      </w:r>
    </w:p>
    <w:p w14:paraId="514C061D" w14:textId="199C40AC" w:rsidR="00E7094A" w:rsidRDefault="00E70D90" w:rsidP="00CD296E">
      <w:r w:rsidRPr="00E70D90">
        <w:t xml:space="preserve">Odbor </w:t>
      </w:r>
      <w:r w:rsidR="00AF3179">
        <w:t xml:space="preserve">stavební a </w:t>
      </w:r>
      <w:r w:rsidRPr="00E70D90">
        <w:t>životního prostředí</w:t>
      </w:r>
    </w:p>
    <w:p w14:paraId="6B12DC78" w14:textId="0B4AB40A" w:rsidR="0093735E" w:rsidRDefault="00AF3179" w:rsidP="00CD296E">
      <w:r>
        <w:t>Vodoprávní úřad</w:t>
      </w:r>
    </w:p>
    <w:p w14:paraId="755EFD0D" w14:textId="77777777" w:rsidR="00002C44" w:rsidRDefault="00002C44" w:rsidP="00CD296E">
      <w:r w:rsidRPr="00002C44">
        <w:t xml:space="preserve">Fryštátská 72/1, </w:t>
      </w:r>
    </w:p>
    <w:p w14:paraId="4BE999E1" w14:textId="6B4D5567" w:rsidR="00002C44" w:rsidRDefault="00002C44" w:rsidP="00CD296E">
      <w:r w:rsidRPr="00002C44">
        <w:t>733</w:t>
      </w:r>
      <w:r>
        <w:t xml:space="preserve"> </w:t>
      </w:r>
      <w:r w:rsidRPr="00002C44">
        <w:t xml:space="preserve">01 </w:t>
      </w:r>
      <w:r w:rsidR="00B614BD" w:rsidRPr="00002C44">
        <w:t>Karviná</w:t>
      </w:r>
      <w:r w:rsidR="00B614BD">
        <w:t xml:space="preserve"> – Fryštát</w:t>
      </w:r>
    </w:p>
    <w:p w14:paraId="6C9360F9" w14:textId="74717F8B" w:rsidR="00E54279" w:rsidRDefault="005E2CAA" w:rsidP="00CD296E">
      <w:pPr>
        <w:pStyle w:val="Nadpis1"/>
      </w:pPr>
      <w:bookmarkStart w:id="14" w:name="_Toc29998190"/>
      <w:bookmarkStart w:id="15" w:name="_Toc169272168"/>
      <w:bookmarkStart w:id="16" w:name="_Toc169272316"/>
      <w:r w:rsidRPr="00600BF2">
        <w:lastRenderedPageBreak/>
        <w:t>Popis</w:t>
      </w:r>
      <w:r w:rsidRPr="00E54279">
        <w:t xml:space="preserve"> stavby</w:t>
      </w:r>
      <w:bookmarkEnd w:id="14"/>
      <w:bookmarkEnd w:id="15"/>
      <w:bookmarkEnd w:id="16"/>
    </w:p>
    <w:p w14:paraId="2D8C9EB7" w14:textId="7A0A5E2E" w:rsidR="008A646E" w:rsidRDefault="00E71BDE" w:rsidP="00CD296E">
      <w:r>
        <w:t xml:space="preserve">Předmětem stavby je </w:t>
      </w:r>
      <w:r w:rsidR="00657CFD">
        <w:t xml:space="preserve">výstavba nové lávky pro pěší a cyklisty </w:t>
      </w:r>
      <w:r w:rsidR="00291F27">
        <w:t xml:space="preserve">přes řeku Olši. </w:t>
      </w:r>
      <w:r w:rsidR="0050623B">
        <w:t xml:space="preserve">Na cyklostezku č. 10 resp. č. 6257 bude navazovat </w:t>
      </w:r>
      <w:r w:rsidR="001B2801">
        <w:t>nová stezka pro pěší a cyklisty po</w:t>
      </w:r>
      <w:r w:rsidR="0050623B">
        <w:t xml:space="preserve"> nadvýšené zemní</w:t>
      </w:r>
      <w:r w:rsidR="001B2801">
        <w:t xml:space="preserve"> hrázi a dálce přes lávku </w:t>
      </w:r>
      <w:r w:rsidR="007C3199">
        <w:t>nad řekou Olší na pravý (polský) břeh řeky</w:t>
      </w:r>
      <w:r w:rsidR="001B2801">
        <w:t xml:space="preserve">. </w:t>
      </w:r>
      <w:r w:rsidR="003444A7">
        <w:t xml:space="preserve">Jedná se o nový stavební objekt v extravilánu místní části Karviná – Louky. </w:t>
      </w:r>
      <w:r w:rsidR="00AF3179" w:rsidRPr="00AF3179">
        <w:t>Jedná se o trvalou stavbu – mostní objekt</w:t>
      </w:r>
      <w:r w:rsidR="003444A7">
        <w:t xml:space="preserve"> a stezku pro pěší a cyklisty</w:t>
      </w:r>
      <w:r w:rsidR="00116D61">
        <w:t>.</w:t>
      </w:r>
      <w:r w:rsidR="00AF3179">
        <w:t xml:space="preserve"> </w:t>
      </w:r>
    </w:p>
    <w:p w14:paraId="399003A4" w14:textId="1D4A9478" w:rsidR="00112FCC" w:rsidRPr="00112FCC" w:rsidRDefault="00112FCC" w:rsidP="00CD296E">
      <w:bookmarkStart w:id="17" w:name="_Hlk29294665"/>
      <w:r w:rsidRPr="00112FCC">
        <w:t xml:space="preserve">Stavbou jsou přímo dotčeny pozemky (vyjmenovány pouze pozemky v ČR, které </w:t>
      </w:r>
      <w:r>
        <w:t>byly</w:t>
      </w:r>
      <w:r w:rsidRPr="00112FCC">
        <w:t xml:space="preserve"> předmětem žádosti o společné povolení stavby)</w:t>
      </w:r>
      <w:r>
        <w:t>:</w:t>
      </w:r>
      <w:r w:rsidRPr="00112FCC">
        <w:t xml:space="preserve"> </w:t>
      </w:r>
    </w:p>
    <w:p w14:paraId="10C758F2" w14:textId="77777777" w:rsidR="00112FCC" w:rsidRPr="00251749" w:rsidRDefault="00112FCC" w:rsidP="00CD296E">
      <w:pPr>
        <w:pStyle w:val="Podnadpis"/>
      </w:pPr>
      <w:r w:rsidRPr="00251749">
        <w:t xml:space="preserve">ČR – kat. území Louky nad Olší (687308): </w:t>
      </w:r>
    </w:p>
    <w:p w14:paraId="66B8D9EE" w14:textId="290B7E0D" w:rsidR="00112FCC" w:rsidRPr="00112FCC" w:rsidRDefault="00112FCC" w:rsidP="000D7104">
      <w:r w:rsidRPr="00112FCC">
        <w:t xml:space="preserve">2698/6, 453/4, 2696/1, 2698/15, 2696/3, 2696/20, 2713/19, 2713/18 a 2696/34. </w:t>
      </w:r>
    </w:p>
    <w:p w14:paraId="1F658685" w14:textId="77777777" w:rsidR="00112FCC" w:rsidRPr="00251749" w:rsidRDefault="00112FCC" w:rsidP="00CD296E">
      <w:pPr>
        <w:pStyle w:val="Podnadpis"/>
      </w:pPr>
      <w:r w:rsidRPr="00251749">
        <w:t xml:space="preserve">PR - Miejscowość: Pogwizdów, Jedn. ewid.: </w:t>
      </w:r>
    </w:p>
    <w:p w14:paraId="4F1D9A6E" w14:textId="51AE6F5A" w:rsidR="008A646E" w:rsidRDefault="00112FCC" w:rsidP="00CD296E">
      <w:r w:rsidRPr="00112FCC">
        <w:t>240308_2 Hażlach, Obręb: 240308_2.004 Pogwizdów 711/27, 711/28, 1034/1, 1034/2</w:t>
      </w:r>
    </w:p>
    <w:p w14:paraId="5A449B07" w14:textId="77777777" w:rsidR="00112FCC" w:rsidRDefault="00112FCC" w:rsidP="00CD296E"/>
    <w:p w14:paraId="1DB6F255" w14:textId="2533D76F" w:rsidR="00DF4C7C" w:rsidRDefault="00EE3CD2" w:rsidP="00CD296E">
      <w:r w:rsidRPr="00EE3CD2">
        <w:t>Stavba je umístěná v záplavovém území řeky Olše. Technické řešení lávky bylo přizpůsobeno</w:t>
      </w:r>
      <w:r w:rsidR="00DF4C7C">
        <w:t xml:space="preserve"> </w:t>
      </w:r>
      <w:r w:rsidRPr="00EE3CD2">
        <w:t>podmínkám správce toku tak, aby ovlivnění odtokových poměrů bylo minimalizováno.</w:t>
      </w:r>
      <w:bookmarkEnd w:id="17"/>
    </w:p>
    <w:p w14:paraId="7F93E31D" w14:textId="3E9B2F9E" w:rsidR="00E54279" w:rsidRPr="00E54279" w:rsidRDefault="00A44AB8" w:rsidP="00CD296E">
      <w:r w:rsidRPr="00A44AB8">
        <w:t>V místě navržené stavby se dle podkladů veřejně poskytovaných Českou geologickou službou</w:t>
      </w:r>
      <w:r>
        <w:t xml:space="preserve"> </w:t>
      </w:r>
      <w:r w:rsidRPr="00A44AB8">
        <w:t>nachází poddolované území „Louky nad Olší“ (klíč 4597, surovina černé uhlí). Stavba je zajištěna na III. skupinu stavenišť za respektování normy ČSN 73 0039 Navrhování objektů</w:t>
      </w:r>
      <w:r>
        <w:t xml:space="preserve"> </w:t>
      </w:r>
      <w:r w:rsidRPr="00A44AB8">
        <w:t>na poddolovaném území.</w:t>
      </w:r>
    </w:p>
    <w:p w14:paraId="3A809DEA" w14:textId="54C5C60D" w:rsidR="00BC7C53" w:rsidRPr="00BC7C53" w:rsidRDefault="00E54279" w:rsidP="00CD296E">
      <w:pPr>
        <w:pStyle w:val="Nadpis1"/>
      </w:pPr>
      <w:bookmarkStart w:id="18" w:name="_Toc276903786"/>
      <w:bookmarkStart w:id="19" w:name="_Toc29998191"/>
      <w:bookmarkStart w:id="20" w:name="_Toc169272169"/>
      <w:bookmarkStart w:id="21" w:name="_Toc169272317"/>
      <w:r w:rsidRPr="005E2CAA">
        <w:t>Údaje o zpracovateli plánu opatření</w:t>
      </w:r>
      <w:bookmarkEnd w:id="18"/>
      <w:bookmarkEnd w:id="19"/>
      <w:r w:rsidR="004F1247">
        <w:t xml:space="preserve"> (HP)</w:t>
      </w:r>
      <w:bookmarkEnd w:id="20"/>
      <w:bookmarkEnd w:id="21"/>
    </w:p>
    <w:p w14:paraId="3A29182F" w14:textId="0BAF1702" w:rsidR="00E54279" w:rsidRPr="00E54279" w:rsidRDefault="00E54279" w:rsidP="00CD296E">
      <w:r w:rsidRPr="00E54279">
        <w:t xml:space="preserve">Plán opatření vypracoval: </w:t>
      </w:r>
      <w:r w:rsidR="003323F1">
        <w:t xml:space="preserve">Ing. </w:t>
      </w:r>
      <w:r w:rsidR="004F1247">
        <w:t>Jakub Vašek</w:t>
      </w:r>
      <w:r w:rsidRPr="00E54279">
        <w:t xml:space="preserve">, </w:t>
      </w:r>
      <w:r w:rsidR="00535050">
        <w:t xml:space="preserve">Dopravoprojekt Ostrava a.s. </w:t>
      </w:r>
    </w:p>
    <w:p w14:paraId="559195CB" w14:textId="55FD0B22" w:rsidR="003323F1" w:rsidRDefault="00E54279" w:rsidP="00CD296E">
      <w:r w:rsidRPr="00E54279">
        <w:t xml:space="preserve">Vzdělání: </w:t>
      </w:r>
      <w:r w:rsidR="00535050">
        <w:t>FAST VŠB-TUO</w:t>
      </w:r>
      <w:r w:rsidR="003323F1">
        <w:t>, autorizovaný inženýr pro mosty a inženýrské konstrukce.</w:t>
      </w:r>
    </w:p>
    <w:p w14:paraId="582858E8" w14:textId="27A31BA0" w:rsidR="00E54279" w:rsidRPr="00717F59" w:rsidRDefault="00E54279" w:rsidP="00CD296E">
      <w:r w:rsidRPr="00E54279">
        <w:t xml:space="preserve">Telefon: </w:t>
      </w:r>
      <w:r w:rsidR="00AF3179">
        <w:t>+</w:t>
      </w:r>
      <w:r w:rsidR="003323F1">
        <w:t>420</w:t>
      </w:r>
      <w:r w:rsidR="00535050">
        <w:t> 595 132 030</w:t>
      </w:r>
      <w:r w:rsidRPr="00E54279">
        <w:t xml:space="preserve">, e mail: </w:t>
      </w:r>
      <w:hyperlink r:id="rId8" w:history="1">
        <w:r w:rsidR="00D1757A" w:rsidRPr="007343AA">
          <w:rPr>
            <w:rStyle w:val="Hypertextovodkaz"/>
            <w:rFonts w:ascii="PT Sans" w:hAnsi="PT Sans"/>
          </w:rPr>
          <w:t>j.vasek@dpova.cz</w:t>
        </w:r>
      </w:hyperlink>
    </w:p>
    <w:p w14:paraId="22FEF212" w14:textId="1C364F3D" w:rsidR="006B7CF3" w:rsidRPr="006B7CF3" w:rsidRDefault="00E54279" w:rsidP="00CD296E">
      <w:pPr>
        <w:pStyle w:val="Nadpis1"/>
      </w:pPr>
      <w:bookmarkStart w:id="22" w:name="_Toc276903787"/>
      <w:bookmarkStart w:id="23" w:name="_Toc29998192"/>
      <w:bookmarkStart w:id="24" w:name="_Toc169272170"/>
      <w:bookmarkStart w:id="25" w:name="_Toc169272318"/>
      <w:r w:rsidRPr="005E2CAA">
        <w:t>Seznam závadných látek</w:t>
      </w:r>
      <w:bookmarkEnd w:id="22"/>
      <w:bookmarkEnd w:id="23"/>
      <w:bookmarkEnd w:id="24"/>
      <w:bookmarkEnd w:id="25"/>
      <w:r w:rsidRPr="005E2CAA">
        <w:t xml:space="preserve"> </w:t>
      </w:r>
    </w:p>
    <w:p w14:paraId="79F4E86D" w14:textId="306AE9D5" w:rsidR="006B7CF3" w:rsidRPr="00E54279" w:rsidRDefault="00002AEF" w:rsidP="00CD296E">
      <w:r w:rsidRPr="00717F59">
        <w:t>Zhotovitel při stavbě nebude zacházet se závadnými látkami ve větším rozsahu, v limitním množství než: 10 l a 15 kg pro zvlášť nebezpečné závadné látky, 250 l a 300 kg pro nebezpečné závadné látky a proto nevypracovává s</w:t>
      </w:r>
      <w:r w:rsidR="00E54279" w:rsidRPr="00717F59">
        <w:t>eznam závadných látek, s nimiž bude na této stavbě zacházet</w:t>
      </w:r>
      <w:r w:rsidR="00131F5C">
        <w:t>.</w:t>
      </w:r>
      <w:r w:rsidR="00E54279" w:rsidRPr="00717F59">
        <w:t xml:space="preserve"> Na stavbě se nenachází žádné zvláštní provozní zařízení pro manipulaci se závadnými látkami. Jedná se o závadné látky umístěné v nádržích aut a mechanizmů. V malém, aktuálně používaném množství jsou uloženy v uzamčené buňce na záchytné vaně.</w:t>
      </w:r>
    </w:p>
    <w:p w14:paraId="02DB7887" w14:textId="2EE78869" w:rsidR="005E2CAA" w:rsidRPr="005E2CAA" w:rsidRDefault="00E54279" w:rsidP="00CD296E">
      <w:pPr>
        <w:pStyle w:val="Nadpis1"/>
      </w:pPr>
      <w:bookmarkStart w:id="26" w:name="_Toc29998193"/>
      <w:bookmarkStart w:id="27" w:name="_Toc169272171"/>
      <w:bookmarkStart w:id="28" w:name="_Toc169272319"/>
      <w:r w:rsidRPr="005E2CAA">
        <w:t>Popis možných příčin a cest havarijního odtoku závadných látek</w:t>
      </w:r>
      <w:bookmarkEnd w:id="26"/>
      <w:bookmarkEnd w:id="27"/>
      <w:bookmarkEnd w:id="28"/>
    </w:p>
    <w:p w14:paraId="246001C6" w14:textId="2EF0ADA4" w:rsidR="00E54279" w:rsidRPr="00E54279" w:rsidRDefault="00E54279" w:rsidP="00CD296E">
      <w:pPr>
        <w:pStyle w:val="Nadpis2"/>
      </w:pPr>
      <w:r w:rsidRPr="00E54279">
        <w:t>Únik do terénu</w:t>
      </w:r>
    </w:p>
    <w:p w14:paraId="72DB31E6" w14:textId="796E9EC4" w:rsidR="00E54279" w:rsidRPr="00E54279" w:rsidRDefault="00E54279" w:rsidP="00CD296E">
      <w:r w:rsidRPr="00E54279">
        <w:t xml:space="preserve">Rozlití do terénu hrozí při náhodném proražení nádrží mechanizmů, netěsnostmi těchto nádrží, či při nepoužívání záchytných van. </w:t>
      </w:r>
    </w:p>
    <w:p w14:paraId="5E163937" w14:textId="15D7D96D" w:rsidR="00E54279" w:rsidRPr="00E54279" w:rsidRDefault="00E54279" w:rsidP="00CD296E">
      <w:pPr>
        <w:pStyle w:val="Nadpis2"/>
      </w:pPr>
      <w:r w:rsidRPr="00E54279">
        <w:t>Únik do povrchové či podzemní vody</w:t>
      </w:r>
    </w:p>
    <w:p w14:paraId="159DEC24" w14:textId="0336B129" w:rsidR="00E54279" w:rsidRPr="00E54279" w:rsidRDefault="00E54279" w:rsidP="00CD296E">
      <w:r w:rsidRPr="00E54279">
        <w:t xml:space="preserve">Při rozlití většího množství kapalin hrozí riziko úniku do vodního toku. </w:t>
      </w:r>
      <w:r w:rsidR="00785C6A">
        <w:t xml:space="preserve">Dále hrozí </w:t>
      </w:r>
      <w:r w:rsidR="00EC100C">
        <w:t xml:space="preserve">únik </w:t>
      </w:r>
      <w:r w:rsidRPr="00E54279">
        <w:t>při náhodném proražení nádrží mechanizmů či netěsnostmi těchto nádrží.</w:t>
      </w:r>
    </w:p>
    <w:p w14:paraId="48984E0E" w14:textId="23CDB7B2" w:rsidR="00E54279" w:rsidRPr="00E54279" w:rsidRDefault="00E54279" w:rsidP="00CD296E">
      <w:pPr>
        <w:pStyle w:val="Nadpis2"/>
      </w:pPr>
      <w:r w:rsidRPr="00E54279">
        <w:t>Únik do kanalizace</w:t>
      </w:r>
    </w:p>
    <w:p w14:paraId="4970AC62" w14:textId="67EB77CD" w:rsidR="00E54279" w:rsidRPr="00E54279" w:rsidRDefault="00E54279" w:rsidP="000D7104">
      <w:r w:rsidRPr="00E54279">
        <w:t>V </w:t>
      </w:r>
      <w:r w:rsidR="00785C6A">
        <w:t>předmětné</w:t>
      </w:r>
      <w:r w:rsidRPr="00E54279">
        <w:t xml:space="preserve"> lokalitě </w:t>
      </w:r>
      <w:r w:rsidRPr="005A0885">
        <w:rPr>
          <w:u w:val="single"/>
        </w:rPr>
        <w:t>není umístěna splašková kanalizace</w:t>
      </w:r>
      <w:r w:rsidRPr="00E54279">
        <w:t xml:space="preserve">. K úniku do kanalizace by mohlo dojít při náhodném proražení nádrží mechanizmů, netěsnostmi těchto nádrží, či při nepoužívání záchytných van na cestě ke staveništi. </w:t>
      </w:r>
    </w:p>
    <w:p w14:paraId="02920A51" w14:textId="10F27D98" w:rsidR="00E54279" w:rsidRPr="00E54279" w:rsidRDefault="00E54279" w:rsidP="00CD296E">
      <w:pPr>
        <w:pStyle w:val="Nadpis2"/>
      </w:pPr>
      <w:r w:rsidRPr="00E54279">
        <w:t>Popis možných příčin havárie (úniku)</w:t>
      </w:r>
    </w:p>
    <w:p w14:paraId="37A26951" w14:textId="77777777" w:rsidR="00E54279" w:rsidRPr="00E54279" w:rsidRDefault="00E54279" w:rsidP="00CD296E">
      <w:pPr>
        <w:pStyle w:val="Odrazka"/>
      </w:pPr>
      <w:r w:rsidRPr="002B456B">
        <w:t>poškození</w:t>
      </w:r>
      <w:r w:rsidRPr="00E54279">
        <w:t xml:space="preserve"> nebo prasknutí hadice u techniky a mechanizmů,</w:t>
      </w:r>
    </w:p>
    <w:p w14:paraId="6CAF227D" w14:textId="77777777" w:rsidR="00E54279" w:rsidRPr="00E54279" w:rsidRDefault="00E54279" w:rsidP="00CD296E">
      <w:pPr>
        <w:pStyle w:val="Odrazka"/>
      </w:pPr>
      <w:r w:rsidRPr="00E54279">
        <w:lastRenderedPageBreak/>
        <w:t>netěsnost spojů u techniky a mechanizmů,</w:t>
      </w:r>
    </w:p>
    <w:p w14:paraId="15CB12FE" w14:textId="77777777" w:rsidR="00E54279" w:rsidRPr="00E54279" w:rsidRDefault="00E54279" w:rsidP="00CD296E">
      <w:pPr>
        <w:pStyle w:val="Odrazka"/>
      </w:pPr>
      <w:r w:rsidRPr="00E54279">
        <w:t>při manipulaci s ropnými látkami,</w:t>
      </w:r>
    </w:p>
    <w:p w14:paraId="2AA45E3C" w14:textId="77777777" w:rsidR="00E54279" w:rsidRPr="00E54279" w:rsidRDefault="00E54279" w:rsidP="00CD296E">
      <w:pPr>
        <w:pStyle w:val="Odrazka"/>
      </w:pPr>
      <w:r w:rsidRPr="00E54279">
        <w:t>poškození obalů s ropnými látkami,</w:t>
      </w:r>
    </w:p>
    <w:p w14:paraId="7EBFF3F7" w14:textId="77777777" w:rsidR="00E54279" w:rsidRPr="00E54279" w:rsidRDefault="00E54279" w:rsidP="00CD296E">
      <w:pPr>
        <w:pStyle w:val="Odrazka"/>
      </w:pPr>
      <w:r w:rsidRPr="00E54279">
        <w:t>poškození motorového, převodového, spojkového nebo hydraulického zařízení,</w:t>
      </w:r>
    </w:p>
    <w:p w14:paraId="3F38D910" w14:textId="3CF6B3FB" w:rsidR="00E54279" w:rsidRDefault="00E54279" w:rsidP="00CD296E">
      <w:pPr>
        <w:pStyle w:val="Odrazka"/>
        <w:rPr>
          <w:sz w:val="21"/>
          <w:szCs w:val="21"/>
        </w:rPr>
      </w:pPr>
      <w:r w:rsidRPr="00E54279">
        <w:t>nedodržování bezpečnostních opatření</w:t>
      </w:r>
      <w:r w:rsidRPr="00600BF2">
        <w:rPr>
          <w:sz w:val="21"/>
          <w:szCs w:val="21"/>
        </w:rPr>
        <w:t>.</w:t>
      </w:r>
    </w:p>
    <w:p w14:paraId="08286F5F" w14:textId="77777777" w:rsidR="002B456B" w:rsidRPr="002B456B" w:rsidRDefault="002B456B" w:rsidP="000D7104">
      <w:pPr>
        <w:pStyle w:val="Odrazka"/>
        <w:numPr>
          <w:ilvl w:val="0"/>
          <w:numId w:val="0"/>
        </w:numPr>
      </w:pPr>
    </w:p>
    <w:p w14:paraId="181695C5" w14:textId="7E3EFCE0" w:rsidR="005E2CAA" w:rsidRPr="005E2CAA" w:rsidRDefault="00E54279" w:rsidP="00CD296E">
      <w:pPr>
        <w:pStyle w:val="Nadpis1"/>
      </w:pPr>
      <w:bookmarkStart w:id="29" w:name="_Toc276903788"/>
      <w:bookmarkStart w:id="30" w:name="_Toc29998194"/>
      <w:bookmarkStart w:id="31" w:name="_Toc169272172"/>
      <w:bookmarkStart w:id="32" w:name="_Toc169272320"/>
      <w:r w:rsidRPr="005E2CAA">
        <w:t>Preventivní opatření</w:t>
      </w:r>
      <w:bookmarkEnd w:id="29"/>
      <w:r w:rsidRPr="005E2CAA">
        <w:t>, sanační prostředky</w:t>
      </w:r>
      <w:bookmarkEnd w:id="30"/>
      <w:bookmarkEnd w:id="31"/>
      <w:bookmarkEnd w:id="32"/>
    </w:p>
    <w:p w14:paraId="3582409C" w14:textId="7A13FF7B" w:rsidR="00E54279" w:rsidRPr="00E54279" w:rsidRDefault="00E54279" w:rsidP="00CD296E">
      <w:r w:rsidRPr="00E54279">
        <w:t>Realizací stavby nesmí dojít ke znečištění podzemních ani povrchových vod a ke zhoršení odtokových poměrů na předmětné lokalitě. Stavbou nedojde ke znečištění vodního toku materiálem z</w:t>
      </w:r>
      <w:r w:rsidR="007B4672">
        <w:t> bouracích prací</w:t>
      </w:r>
      <w:r w:rsidRPr="00E54279">
        <w:t>, cementovým mlékem, stavebním materiálem ani ropnými úkapy. Stavební materiál nebude skladován v</w:t>
      </w:r>
      <w:r w:rsidR="001979ED">
        <w:t> </w:t>
      </w:r>
      <w:r w:rsidRPr="00E54279">
        <w:t>korytě</w:t>
      </w:r>
      <w:r w:rsidR="001979ED">
        <w:t xml:space="preserve"> a ani na </w:t>
      </w:r>
      <w:r w:rsidR="00944DA8">
        <w:t>břehu</w:t>
      </w:r>
      <w:r w:rsidR="001979ED">
        <w:t>.</w:t>
      </w:r>
      <w:r w:rsidRPr="00E54279">
        <w:t xml:space="preserve"> Po ukončení pracovní směny musí stavební stroje opustit</w:t>
      </w:r>
      <w:r w:rsidR="00BA2176">
        <w:t xml:space="preserve"> </w:t>
      </w:r>
      <w:r w:rsidR="00944DA8">
        <w:t>břeh</w:t>
      </w:r>
      <w:r w:rsidR="001979ED">
        <w:t>.</w:t>
      </w:r>
    </w:p>
    <w:p w14:paraId="60F5689B" w14:textId="77777777" w:rsidR="00E54279" w:rsidRPr="00E54279" w:rsidRDefault="00E54279" w:rsidP="00CD296E">
      <w:r w:rsidRPr="00E54279">
        <w:t>Případná manipulace s látkami závadnými vodám bude prováděna tak, aby bylo zabráněno nežádoucímu úniku závadných látek do půdy nebo jejich nežádoucímu smísení s odpadními nebo srážkovými vodami.</w:t>
      </w:r>
    </w:p>
    <w:p w14:paraId="41BADB2C" w14:textId="77777777" w:rsidR="00E54279" w:rsidRPr="00E54279" w:rsidRDefault="00E54279" w:rsidP="00CD296E">
      <w:r w:rsidRPr="00E54279">
        <w:t xml:space="preserve">V průběhu stavebních prací nesmí být stavební ani jiný materiál ukládán do průtočného profilu toku. </w:t>
      </w:r>
    </w:p>
    <w:p w14:paraId="38771129" w14:textId="536B51B9" w:rsidR="00E54279" w:rsidRPr="00E54279" w:rsidRDefault="00E54279" w:rsidP="00CD296E">
      <w:r w:rsidRPr="00E54279">
        <w:t>Pro meziskládku vybouraného a vykopaného materiálu bude určena zpevněná plocha, která bude uzavřena</w:t>
      </w:r>
      <w:r w:rsidR="00AE3160">
        <w:t>/oplocena</w:t>
      </w:r>
      <w:r w:rsidRPr="00E54279">
        <w:t xml:space="preserve">. Vybouraná suť </w:t>
      </w:r>
      <w:r w:rsidR="00AE3160">
        <w:t xml:space="preserve">a zemina </w:t>
      </w:r>
      <w:r w:rsidRPr="00E54279">
        <w:t>bude rovnoměrně nakládána a průběžně odvážena na skládku k tomu určenou.</w:t>
      </w:r>
    </w:p>
    <w:p w14:paraId="4ADA1421" w14:textId="6068AFB4" w:rsidR="00E54279" w:rsidRPr="00E54279" w:rsidRDefault="00E54279" w:rsidP="00CD296E">
      <w:r w:rsidRPr="00E54279">
        <w:t xml:space="preserve">V místě </w:t>
      </w:r>
      <w:r w:rsidRPr="00F16A20">
        <w:t>stavby nebudou uloženy žádné závadné látky, mimo oleje a pohonné hmoty, které jsou technologickými náplněmi stavebních strojů.</w:t>
      </w:r>
      <w:r w:rsidRPr="00E54279">
        <w:t xml:space="preserve"> U stavebních mechanizmů a vozidel jsou používány ekologické (v přírodním prostředí rozložitelné) oleje a maziva. </w:t>
      </w:r>
      <w:r w:rsidR="008804A7">
        <w:t>P</w:t>
      </w:r>
      <w:r w:rsidR="008804A7">
        <w:t xml:space="preserve">rovozní nádrže </w:t>
      </w:r>
      <w:r w:rsidR="00E74C6E">
        <w:t>b</w:t>
      </w:r>
      <w:r w:rsidRPr="00E54279">
        <w:t>udou opatřeny záchytnými vanami.</w:t>
      </w:r>
    </w:p>
    <w:p w14:paraId="2B4325B5" w14:textId="77777777" w:rsidR="00E54279" w:rsidRPr="00E54279" w:rsidRDefault="00E54279" w:rsidP="00CD296E">
      <w:r w:rsidRPr="00E54279">
        <w:t>Chemické látky budou uloženy v nezbytně nutném množství ve staveništní</w:t>
      </w:r>
      <w:r w:rsidR="00E4773D">
        <w:t>m skladu zhotovitele stavby mimo stavbu a každý den bude přivezeno pouze množství ke spotřebě v jednom pracovním dni. Nespotřebované látky budou každý den odváženy.</w:t>
      </w:r>
      <w:r w:rsidRPr="00E54279">
        <w:t xml:space="preserve"> </w:t>
      </w:r>
    </w:p>
    <w:p w14:paraId="4A0A63ED" w14:textId="67752EC5" w:rsidR="00E54279" w:rsidRPr="00E54279" w:rsidRDefault="00E54279" w:rsidP="00CD296E">
      <w:r w:rsidRPr="00E54279">
        <w:t>Vozidla a stavební stroje budou v náležitém technickém stavu a v mimopracovní dobu budou parkovat na zpevněných plochách mimo koryto vodního toku</w:t>
      </w:r>
      <w:r w:rsidR="008804A7">
        <w:t xml:space="preserve"> (i mimo bermy)</w:t>
      </w:r>
      <w:r w:rsidRPr="00E54279">
        <w:t>. Plochy v areálu zařízení staveniště slouží pouze pro příležitostné parkování. Pokud zde budou motorová vozidla odstavena na delší dobu (např. přes noc), musí být pod ně umístěna přenosná plechová vana pro zachycení případných úniků náplní.</w:t>
      </w:r>
    </w:p>
    <w:p w14:paraId="0BA84667" w14:textId="77777777" w:rsidR="00E54279" w:rsidRPr="00E54279" w:rsidRDefault="00E54279" w:rsidP="00CD296E">
      <w:r w:rsidRPr="00E54279">
        <w:t xml:space="preserve">Průběžně budou opticky kontrolovány netěsnosti nádrží a úkapy. V případě zjištění závad bude provedena oprava. Opravy nebudou prováděny na staveništi. </w:t>
      </w:r>
    </w:p>
    <w:p w14:paraId="51A1A5F3" w14:textId="77777777" w:rsidR="00E54279" w:rsidRDefault="00E54279" w:rsidP="00CD296E">
      <w:r w:rsidRPr="00E54279">
        <w:t xml:space="preserve">Stavební, technologické a konstrukční preventivní opatření se </w:t>
      </w:r>
      <w:r w:rsidR="00E4773D">
        <w:t>p</w:t>
      </w:r>
      <w:r w:rsidRPr="00E54279">
        <w:t>ředpokládají</w:t>
      </w:r>
      <w:r w:rsidR="00E4773D">
        <w:t xml:space="preserve"> v tomto rozsahu:</w:t>
      </w:r>
    </w:p>
    <w:p w14:paraId="4E1A5CB3" w14:textId="06D11E37" w:rsidR="00A02161" w:rsidRPr="00A02161" w:rsidRDefault="005E73DB" w:rsidP="00CD296E">
      <w:pPr>
        <w:pStyle w:val="Odrazka"/>
      </w:pPr>
      <w:r>
        <w:t>P</w:t>
      </w:r>
      <w:r w:rsidR="00A02161">
        <w:t xml:space="preserve">ři práci na mostovce bude </w:t>
      </w:r>
      <w:r w:rsidR="00A02161">
        <w:t xml:space="preserve">zabezpečeno jištění stavebních dělníků proti pádu např. </w:t>
      </w:r>
      <w:r w:rsidR="00F0639F">
        <w:t>lanem s popruhy</w:t>
      </w:r>
    </w:p>
    <w:p w14:paraId="41682E86" w14:textId="2C609A7B" w:rsidR="00E4773D" w:rsidRDefault="005E73DB" w:rsidP="00CD296E">
      <w:pPr>
        <w:pStyle w:val="Odrazka"/>
      </w:pPr>
      <w:r>
        <w:t>P</w:t>
      </w:r>
      <w:r w:rsidR="00E4773D">
        <w:t xml:space="preserve">ři </w:t>
      </w:r>
      <w:r w:rsidR="00F0639F">
        <w:t xml:space="preserve">práci nad korytem </w:t>
      </w:r>
      <w:r w:rsidR="00F13F41">
        <w:t xml:space="preserve">bude zamezeno pádu </w:t>
      </w:r>
      <w:r w:rsidR="00DC76DB">
        <w:t xml:space="preserve">materiálu </w:t>
      </w:r>
      <w:r w:rsidR="00F13F41">
        <w:t xml:space="preserve">do koryta </w:t>
      </w:r>
      <w:r w:rsidR="00E4773D">
        <w:t xml:space="preserve">pomocí osazených </w:t>
      </w:r>
      <w:r w:rsidR="001979ED">
        <w:t xml:space="preserve">záchytných </w:t>
      </w:r>
      <w:r w:rsidR="00E4773D">
        <w:t>plachet</w:t>
      </w:r>
    </w:p>
    <w:p w14:paraId="6F0B010C" w14:textId="51CC2E97" w:rsidR="001979ED" w:rsidRDefault="00985C76" w:rsidP="00CD296E">
      <w:pPr>
        <w:pStyle w:val="Odrazka"/>
      </w:pPr>
      <w:r>
        <w:t>Provizorní stojky umístěny v průtočném profilu budou stabilně uloženy na panelové rovnanině</w:t>
      </w:r>
    </w:p>
    <w:p w14:paraId="599C737B" w14:textId="0C65E61D" w:rsidR="002B456B" w:rsidRDefault="005E73DB" w:rsidP="00CD296E">
      <w:pPr>
        <w:pStyle w:val="Odrazka"/>
      </w:pPr>
      <w:r>
        <w:t xml:space="preserve">Během stavby nad korytem řeky bude pravidelně kontrolována předpověď počasí a </w:t>
      </w:r>
      <w:r w:rsidR="00FB5376">
        <w:t>stav hladiny toku, v případě hrozícího vy</w:t>
      </w:r>
      <w:r w:rsidR="00CC3EED">
        <w:t xml:space="preserve">břežení budou práce zastaveny a budou provedeny nezbytně nutná opatření proti </w:t>
      </w:r>
      <w:r w:rsidR="00DD3121">
        <w:t>stoupající vodní hladině.</w:t>
      </w:r>
    </w:p>
    <w:p w14:paraId="08E1B640" w14:textId="77777777" w:rsidR="002B456B" w:rsidRPr="00DD3121" w:rsidRDefault="002B456B" w:rsidP="00CD296E">
      <w:pPr>
        <w:pStyle w:val="Odrazka"/>
        <w:numPr>
          <w:ilvl w:val="0"/>
          <w:numId w:val="0"/>
        </w:numPr>
        <w:ind w:left="928"/>
      </w:pPr>
    </w:p>
    <w:p w14:paraId="2F3CB5B8" w14:textId="77777777" w:rsidR="00E54279" w:rsidRPr="00E54279" w:rsidRDefault="00E54279" w:rsidP="00CD296E">
      <w:r w:rsidRPr="00E54279">
        <w:t>Zvýšená úroveň hladiny hluku a zvýšená prašnost, způsobená prováděním stavebních prací, provozem stavebních strojů a dopravou materiálu, bude minimalizována. Používané stavební stroje musí být v dobrém technickém stavu.</w:t>
      </w:r>
    </w:p>
    <w:p w14:paraId="47142A03" w14:textId="77777777" w:rsidR="00E54279" w:rsidRPr="00E54279" w:rsidRDefault="00E54279" w:rsidP="00CD296E">
      <w:r w:rsidRPr="00E54279">
        <w:t xml:space="preserve">Zhotovitel bude účinnými opatřeními zabraňovat znečištění přilehlých komunikací. Používané stroje a dopravní prostředky musí splňovat emisní limity. </w:t>
      </w:r>
    </w:p>
    <w:p w14:paraId="6B9C8A95" w14:textId="38F60A0D" w:rsidR="00E54279" w:rsidRPr="00E54279" w:rsidRDefault="00E54279" w:rsidP="00CD296E">
      <w:r w:rsidRPr="00E54279">
        <w:lastRenderedPageBreak/>
        <w:t>Na stavbě se budou, podle postupu prací, pohybovat různé stroje a mechanizmy.</w:t>
      </w:r>
      <w:r w:rsidR="004C1D87">
        <w:t xml:space="preserve"> V prostoru stavby se nebude provádět přečerpávání pohonných hmot do stavebních strojů (pouze v nevyhnutelných případech s pomocí záchytných van). Čerpání se bude provádět na veřejných čerpacích stanicích.</w:t>
      </w:r>
    </w:p>
    <w:p w14:paraId="6F7D59A2" w14:textId="343FB8F9" w:rsidR="00E54279" w:rsidRPr="00E54279" w:rsidRDefault="00E54279" w:rsidP="00CD296E">
      <w:r w:rsidRPr="00E54279">
        <w:t>Případná havárie na strojním zařízení dodavatele stavby bude ihned odstraněna. Případná zemina kontaminovaná únikem ropné látky bude odvezena jako nebezpečný odpad na oprávněnou skládku. V případě úniku do země či do vody budou použity sanační prostředky</w:t>
      </w:r>
      <w:r w:rsidR="004C1D87">
        <w:t>.</w:t>
      </w:r>
    </w:p>
    <w:p w14:paraId="36E47E15" w14:textId="6982B0F9" w:rsidR="00E54279" w:rsidRPr="00E54279" w:rsidRDefault="00E54279" w:rsidP="00CD296E">
      <w:r w:rsidRPr="00E54279">
        <w:t>Na staveništi bude k dispozici havarijní souprava</w:t>
      </w:r>
      <w:r w:rsidR="004C1D87">
        <w:t xml:space="preserve"> a souprava na provizorní opravu prasklé nádrže</w:t>
      </w:r>
      <w:r w:rsidRPr="00E54279">
        <w:t xml:space="preserve">. </w:t>
      </w:r>
    </w:p>
    <w:p w14:paraId="76C5CA8F" w14:textId="070E6811" w:rsidR="00A02D12" w:rsidRPr="00A02D12" w:rsidRDefault="00A02D12" w:rsidP="00CD296E">
      <w:pPr>
        <w:pStyle w:val="Odrazka"/>
      </w:pPr>
      <w:r w:rsidRPr="00A02D12">
        <w:t>DN 1 Sypký sorbent Absodan Plus (10 kg)</w:t>
      </w:r>
      <w:r w:rsidR="002B456B">
        <w:tab/>
        <w:t>1 ks</w:t>
      </w:r>
    </w:p>
    <w:p w14:paraId="1CF8D579" w14:textId="256041A0" w:rsidR="00A02D12" w:rsidRPr="00A02D12" w:rsidRDefault="00A02D12" w:rsidP="00CD296E">
      <w:pPr>
        <w:pStyle w:val="Odrazka"/>
      </w:pPr>
      <w:r w:rsidRPr="00A02D12">
        <w:t xml:space="preserve">DHS NA5 Nálepka na HS </w:t>
      </w:r>
      <w:r w:rsidR="002B456B">
        <w:t>–</w:t>
      </w:r>
      <w:r w:rsidRPr="00A02D12">
        <w:t xml:space="preserve"> malá</w:t>
      </w:r>
      <w:r w:rsidR="002B456B">
        <w:tab/>
        <w:t>1</w:t>
      </w:r>
      <w:r w:rsidR="005E5C31">
        <w:t xml:space="preserve"> </w:t>
      </w:r>
      <w:r w:rsidR="002B456B">
        <w:t>ks</w:t>
      </w:r>
    </w:p>
    <w:p w14:paraId="112250D0" w14:textId="792541F5" w:rsidR="00A02D12" w:rsidRPr="00A02D12" w:rsidRDefault="00A02D12" w:rsidP="00CD296E">
      <w:pPr>
        <w:pStyle w:val="Odrazka"/>
      </w:pPr>
      <w:r w:rsidRPr="00A02D12">
        <w:t xml:space="preserve">DHS 9021 Pytel na použité sorbenty </w:t>
      </w:r>
      <w:r w:rsidR="005E5C31">
        <w:tab/>
        <w:t>1 ks</w:t>
      </w:r>
    </w:p>
    <w:p w14:paraId="6C82E479" w14:textId="71EF2916" w:rsidR="00A02D12" w:rsidRPr="00A02D12" w:rsidRDefault="00A02D12" w:rsidP="00CD296E">
      <w:pPr>
        <w:pStyle w:val="Odrazka"/>
      </w:pPr>
      <w:r w:rsidRPr="00A02D12">
        <w:t xml:space="preserve">DHS LOSM Lopatka a smetáček </w:t>
      </w:r>
      <w:r w:rsidR="005E5C31">
        <w:tab/>
        <w:t>1 ks</w:t>
      </w:r>
    </w:p>
    <w:p w14:paraId="7483D689" w14:textId="27868102" w:rsidR="00A02D12" w:rsidRPr="00A02D12" w:rsidRDefault="00A02D12" w:rsidP="00CD296E">
      <w:pPr>
        <w:pStyle w:val="Odrazka"/>
      </w:pPr>
      <w:r w:rsidRPr="00A02D12">
        <w:t xml:space="preserve">PLN 7021 Plastový sud s víkem 60 l </w:t>
      </w:r>
      <w:r w:rsidR="005E5C31">
        <w:tab/>
        <w:t>1 ks</w:t>
      </w:r>
    </w:p>
    <w:p w14:paraId="00CA4B39" w14:textId="379F2162" w:rsidR="00A02D12" w:rsidRPr="00A02D12" w:rsidRDefault="00A02D12" w:rsidP="00CD296E">
      <w:pPr>
        <w:pStyle w:val="Odrazka"/>
      </w:pPr>
      <w:r w:rsidRPr="00A02D12">
        <w:t xml:space="preserve">DHS NNO Nálepka NEBEZPEČNÝ ODPAD </w:t>
      </w:r>
      <w:r w:rsidR="005E5C31">
        <w:tab/>
        <w:t>1 ks</w:t>
      </w:r>
    </w:p>
    <w:p w14:paraId="6BB46A26" w14:textId="34846C1B" w:rsidR="00A02D12" w:rsidRPr="00A02D12" w:rsidRDefault="00A02D12" w:rsidP="00CD296E">
      <w:pPr>
        <w:pStyle w:val="Odrazka"/>
      </w:pPr>
      <w:r w:rsidRPr="00A02D12">
        <w:t>DHS RUCH Ochranné rukavice</w:t>
      </w:r>
      <w:r w:rsidR="005E5C31">
        <w:tab/>
        <w:t>1 balení</w:t>
      </w:r>
    </w:p>
    <w:p w14:paraId="0E2A8517" w14:textId="2C386C39" w:rsidR="00E54279" w:rsidRDefault="00A02D12" w:rsidP="00CD296E">
      <w:pPr>
        <w:pStyle w:val="Odrazka"/>
      </w:pPr>
      <w:r w:rsidRPr="00A02D12">
        <w:t>VY PE SA - PEM PE sáčky 250x350x0,05 samouzavírací</w:t>
      </w:r>
      <w:r w:rsidR="005E5C31">
        <w:tab/>
        <w:t>1 ks</w:t>
      </w:r>
    </w:p>
    <w:p w14:paraId="223A4016" w14:textId="5226E458" w:rsidR="004C1D87" w:rsidRDefault="004C1D87" w:rsidP="00CD296E">
      <w:pPr>
        <w:pStyle w:val="Odrazka"/>
      </w:pPr>
      <w:r>
        <w:t>Rychletuhnoucí tmel</w:t>
      </w:r>
      <w:r w:rsidR="00FA4F48">
        <w:tab/>
        <w:t>1ks</w:t>
      </w:r>
    </w:p>
    <w:p w14:paraId="7E28735C" w14:textId="77777777" w:rsidR="004C1D87" w:rsidRDefault="004C1D87" w:rsidP="00CD296E"/>
    <w:p w14:paraId="0F4F32AC" w14:textId="0BA7FB55" w:rsidR="004C1D87" w:rsidRDefault="004C1D87" w:rsidP="00CD296E">
      <w:r>
        <w:t>Havarijní souprava musí být denně kontrolována.</w:t>
      </w:r>
    </w:p>
    <w:p w14:paraId="04038917" w14:textId="623EFA06" w:rsidR="004C1D87" w:rsidRDefault="004C1D87" w:rsidP="00CD296E"/>
    <w:p w14:paraId="4C9D05DC" w14:textId="6E7BBF6B" w:rsidR="005E2CAA" w:rsidRPr="005E2CAA" w:rsidRDefault="00E54279" w:rsidP="00CD296E">
      <w:pPr>
        <w:pStyle w:val="Nadpis1"/>
      </w:pPr>
      <w:bookmarkStart w:id="33" w:name="_Toc276903789"/>
      <w:bookmarkStart w:id="34" w:name="_Toc29998195"/>
      <w:bookmarkStart w:id="35" w:name="_Toc169272173"/>
      <w:bookmarkStart w:id="36" w:name="_Toc169272321"/>
      <w:r w:rsidRPr="005E2CAA">
        <w:t>Postup při vzniku havárie</w:t>
      </w:r>
      <w:bookmarkEnd w:id="33"/>
      <w:bookmarkEnd w:id="34"/>
      <w:bookmarkEnd w:id="35"/>
      <w:bookmarkEnd w:id="36"/>
    </w:p>
    <w:p w14:paraId="15326E82" w14:textId="1C6B6675" w:rsidR="00E54279" w:rsidRPr="00E54279" w:rsidRDefault="00E54279" w:rsidP="00CD296E">
      <w:pPr>
        <w:pStyle w:val="Nadpis2"/>
      </w:pPr>
      <w:r w:rsidRPr="00E54279">
        <w:t>Definice havárie</w:t>
      </w:r>
    </w:p>
    <w:p w14:paraId="4AC63A82" w14:textId="77777777" w:rsidR="00E54279" w:rsidRPr="00E54279" w:rsidRDefault="00E54279" w:rsidP="00CD296E">
      <w:r w:rsidRPr="00E54279">
        <w:t>Havárií je mimořádné závažné zhoršení nebo mimořádné závažné ohrožení jakosti povrchových nebo podzemních vod. Dále se pro účel tohoto Havarijního plánu považují za havárii případy technických poruch a závad na vozidlech a stavebních mechanizmech, jimiž může dojít k ohrožení životního prostředí.</w:t>
      </w:r>
    </w:p>
    <w:p w14:paraId="31BF596E" w14:textId="77777777" w:rsidR="00E54279" w:rsidRPr="00E54279" w:rsidRDefault="00E54279" w:rsidP="00CD296E">
      <w:r w:rsidRPr="00E54279">
        <w:t>Ten, kdo způsobil havárii, je povinen činit bezprostřední opatření k odstranění příčin a následků havárie (nehody). Při této činnosti se řídí Havarijním plánem, popř. pokyny dalších orgánů, jak je uvedeno v havarijním plánu.</w:t>
      </w:r>
    </w:p>
    <w:p w14:paraId="08D3BE20" w14:textId="5C0E9E43" w:rsidR="00E54279" w:rsidRPr="00E54279" w:rsidRDefault="00E54279" w:rsidP="00CD296E">
      <w:pPr>
        <w:pStyle w:val="Nadpis2"/>
      </w:pPr>
      <w:r w:rsidRPr="00E54279">
        <w:t>Bezprostřední odstraňování příčin havárie</w:t>
      </w:r>
    </w:p>
    <w:p w14:paraId="0C562D6C" w14:textId="59078503" w:rsidR="00E54279" w:rsidRPr="00E54279" w:rsidRDefault="00E54279" w:rsidP="00CD296E">
      <w:r w:rsidRPr="00E54279">
        <w:t>Provede se vyhodnocení vzniklé situace a posoudí se ohrožení osob.</w:t>
      </w:r>
      <w:r w:rsidR="00CD296E">
        <w:t xml:space="preserve"> </w:t>
      </w:r>
      <w:r w:rsidRPr="00E54279">
        <w:t>Provede se odstranění příčiny havárie a zajištění místa havárie proti dalšímu šíření závadné látky. Především je nutno zabránit vniknutí uniklých závadných látek do vodního toku, do půdy.</w:t>
      </w:r>
    </w:p>
    <w:p w14:paraId="61194AC5" w14:textId="77777777" w:rsidR="00E54279" w:rsidRPr="00E54279" w:rsidRDefault="00E54279" w:rsidP="00CD296E">
      <w:r w:rsidRPr="00E54279">
        <w:t>Při vytékání závadných látek bude vytvořen rigol nebo zátarasa pískem či zeminou, pro jejich zachycení. Budou použity sorpční materiály. Při úniku z nádrží se utěsní či ucpou otvory, uzavřou se uzávěry, ap. Je nutno zamezit vzniku požáru nebo výbuchu.</w:t>
      </w:r>
    </w:p>
    <w:p w14:paraId="22564CCC" w14:textId="77777777" w:rsidR="00E54279" w:rsidRPr="00E54279" w:rsidRDefault="00E54279" w:rsidP="00CD296E"/>
    <w:p w14:paraId="63CCF0CB" w14:textId="1086B649" w:rsidR="00E54279" w:rsidRPr="00E54279" w:rsidRDefault="00E54279" w:rsidP="00CD296E">
      <w:pPr>
        <w:pStyle w:val="Nadpis2"/>
      </w:pPr>
      <w:r w:rsidRPr="00E54279">
        <w:t>Hlášení havárie</w:t>
      </w:r>
    </w:p>
    <w:p w14:paraId="22FD6174" w14:textId="328FE08C" w:rsidR="00E54279" w:rsidRPr="001A4F3B" w:rsidRDefault="00E54279" w:rsidP="00CD296E">
      <w:r w:rsidRPr="00E54279">
        <w:t>Hlášení se bezprostředně po zjištění provádí jakýmikoliv dostupnými spojovacími prostředky nebo osobně. Pracovník, který zjistí havárii, neprodleně informuje pracovníka Havarijní komise stavby. Ten ověří skutečný stav a v případě ověření havárie ihned informuje, v souladu s §41 z.č. 254/2001 Sb., vodní</w:t>
      </w:r>
      <w:r w:rsidR="00A02D12">
        <w:t xml:space="preserve"> zákon, Hasičský záchranný sbor </w:t>
      </w:r>
      <w:r w:rsidRPr="00E54279">
        <w:t xml:space="preserve">na lince </w:t>
      </w:r>
      <w:r w:rsidR="00A02D12">
        <w:t xml:space="preserve">150, </w:t>
      </w:r>
      <w:r w:rsidRPr="00E54279">
        <w:t>případně správce povodí</w:t>
      </w:r>
      <w:r w:rsidR="00A02D12">
        <w:t>.</w:t>
      </w:r>
      <w:r w:rsidRPr="00E54279">
        <w:t xml:space="preserve"> Ti pak neprodleně informují příslušný vodoprávní úřad a Českou inspekci životního prostředí O</w:t>
      </w:r>
      <w:r w:rsidR="001A4F3B">
        <w:t xml:space="preserve">strava </w:t>
      </w:r>
      <w:r w:rsidR="001A4F3B" w:rsidRPr="001A4F3B">
        <w:t>a z</w:t>
      </w:r>
      <w:r w:rsidRPr="001A4F3B">
        <w:t>ároveň zahájí sanační práce. Veškerou činnost zapíše do stavebního deníku.</w:t>
      </w:r>
    </w:p>
    <w:p w14:paraId="6D906CB0" w14:textId="77777777" w:rsidR="00E54279" w:rsidRPr="00E54279" w:rsidRDefault="00E54279" w:rsidP="00CD296E">
      <w:r w:rsidRPr="00E54279">
        <w:t>Hlášení obsahuje následující údaje:</w:t>
      </w:r>
    </w:p>
    <w:p w14:paraId="58A69C10" w14:textId="77777777" w:rsidR="00E54279" w:rsidRPr="00E54279" w:rsidRDefault="00E54279" w:rsidP="00CD296E">
      <w:pPr>
        <w:pStyle w:val="Odrazka"/>
      </w:pPr>
      <w:r w:rsidRPr="00E54279">
        <w:t>jméno a příjmení hlásící osoby a její vztah k havárii</w:t>
      </w:r>
    </w:p>
    <w:p w14:paraId="0ABE0308" w14:textId="77777777" w:rsidR="00E54279" w:rsidRPr="00E54279" w:rsidRDefault="00E54279" w:rsidP="00CD296E">
      <w:pPr>
        <w:pStyle w:val="Odrazka"/>
      </w:pPr>
      <w:r w:rsidRPr="00E54279">
        <w:lastRenderedPageBreak/>
        <w:t>místo, datum a čas zjištění havárie, čas vzniku a příčinu havárie, jsou-li známy, označení původce havárie, je-li znám</w:t>
      </w:r>
    </w:p>
    <w:p w14:paraId="36870EFE" w14:textId="77777777" w:rsidR="00E54279" w:rsidRPr="00E54279" w:rsidRDefault="00E54279" w:rsidP="00CD296E">
      <w:pPr>
        <w:pStyle w:val="Odrazka"/>
      </w:pPr>
      <w:r w:rsidRPr="00E54279">
        <w:t>místo zasažené havárií (např. vodní tok, pozemek)</w:t>
      </w:r>
    </w:p>
    <w:p w14:paraId="7656EBE1" w14:textId="237CD41C" w:rsidR="00E54279" w:rsidRPr="00E54279" w:rsidRDefault="00E54279" w:rsidP="00CD296E">
      <w:pPr>
        <w:pStyle w:val="Odrazka"/>
      </w:pPr>
      <w:r w:rsidRPr="00E54279">
        <w:t>projevy havárie (např. olej, pěna na vodě, uhynulé ryby, zápach, rozbitý mechanizmus, pokud je známo i druh a pravděpodobné množství uniklé závadné látky</w:t>
      </w:r>
    </w:p>
    <w:p w14:paraId="7FA40D1F" w14:textId="77777777" w:rsidR="00E54279" w:rsidRPr="00E54279" w:rsidRDefault="00E54279" w:rsidP="00CD296E">
      <w:pPr>
        <w:pStyle w:val="Odrazka"/>
      </w:pPr>
      <w:r w:rsidRPr="00E54279">
        <w:t>subjekt, kterému již byla havárie nahlášena</w:t>
      </w:r>
    </w:p>
    <w:p w14:paraId="53985E2A" w14:textId="5F090AF4" w:rsidR="00E54279" w:rsidRDefault="00E54279" w:rsidP="00CD296E">
      <w:pPr>
        <w:pStyle w:val="Odrazka"/>
      </w:pPr>
      <w:r w:rsidRPr="00E54279">
        <w:t>bezprostřední opatření, která již byla k odstranění příčin a následků havárie učiněna</w:t>
      </w:r>
    </w:p>
    <w:p w14:paraId="058D2B68" w14:textId="77777777" w:rsidR="00CD296E" w:rsidRDefault="00CD296E" w:rsidP="00CD296E">
      <w:pPr>
        <w:rPr>
          <w:snapToGrid w:val="0"/>
        </w:rPr>
      </w:pPr>
    </w:p>
    <w:p w14:paraId="17614D7F" w14:textId="13C6D78D" w:rsidR="00E54279" w:rsidRPr="00E54279" w:rsidRDefault="00CD296E" w:rsidP="00CD296E">
      <w:pPr>
        <w:rPr>
          <w:snapToGrid w:val="0"/>
        </w:rPr>
      </w:pPr>
      <w:r>
        <w:rPr>
          <w:snapToGrid w:val="0"/>
        </w:rPr>
        <w:t>Z</w:t>
      </w:r>
      <w:r w:rsidR="00E54279" w:rsidRPr="00E54279">
        <w:rPr>
          <w:snapToGrid w:val="0"/>
        </w:rPr>
        <w:t xml:space="preserve">áznam o hlášení provede stavbyvedoucí či pověřená osoba do vedeného stavebního deníku náležejícího ke stavebnímu objektu bezprostředně po provedení hlášení. </w:t>
      </w:r>
    </w:p>
    <w:p w14:paraId="531E3501" w14:textId="4E47FA7D" w:rsidR="00E54279" w:rsidRPr="00E54279" w:rsidRDefault="00E54279" w:rsidP="00CD296E">
      <w:pPr>
        <w:pStyle w:val="Nadpis2"/>
      </w:pPr>
      <w:r w:rsidRPr="00E54279">
        <w:t>Zneškodňování havárie</w:t>
      </w:r>
    </w:p>
    <w:p w14:paraId="48E44194" w14:textId="77777777" w:rsidR="00E54279" w:rsidRPr="00E54279" w:rsidRDefault="00E54279" w:rsidP="00CD296E">
      <w:r w:rsidRPr="00E54279">
        <w:t>Při havárii budou provedena havarijní opatření, která zahrnují:</w:t>
      </w:r>
    </w:p>
    <w:p w14:paraId="77B498EA" w14:textId="77777777" w:rsidR="00E54279" w:rsidRPr="00E54279" w:rsidRDefault="00E54279" w:rsidP="00CD296E">
      <w:pPr>
        <w:pStyle w:val="Odrazka"/>
      </w:pPr>
      <w:r w:rsidRPr="00E54279">
        <w:t>odstranění závadné látky ze zasažené plochy:</w:t>
      </w:r>
    </w:p>
    <w:p w14:paraId="665B3427" w14:textId="77777777" w:rsidR="00E54279" w:rsidRPr="00E54279" w:rsidRDefault="00E54279" w:rsidP="00CD296E">
      <w:pPr>
        <w:pStyle w:val="Odrazka"/>
      </w:pPr>
      <w:r w:rsidRPr="00E54279">
        <w:t>zpevněná plocha: odčerpání, nasátí sorpčním prostředkem a uložení do sudů pro odpad</w:t>
      </w:r>
    </w:p>
    <w:p w14:paraId="53ECB2C7" w14:textId="77777777" w:rsidR="00E54279" w:rsidRPr="00E54279" w:rsidRDefault="00E54279" w:rsidP="00CD296E">
      <w:pPr>
        <w:pStyle w:val="Odrazka"/>
      </w:pPr>
      <w:r w:rsidRPr="00E54279">
        <w:t xml:space="preserve">nezpevněná plocha: odtěžení znečištěné zeminy a odvoz k likvidaci. </w:t>
      </w:r>
    </w:p>
    <w:p w14:paraId="3A936ABD" w14:textId="3AF434C3" w:rsidR="00E54279" w:rsidRDefault="00E54279" w:rsidP="00CD296E">
      <w:pPr>
        <w:pStyle w:val="Odrazka"/>
      </w:pPr>
      <w:r w:rsidRPr="00E54279">
        <w:t>vodní plocha: zachycení nečistot vhodnými sanačními prostředky</w:t>
      </w:r>
    </w:p>
    <w:p w14:paraId="1514873A" w14:textId="77777777" w:rsidR="00CD296E" w:rsidRPr="00E54279" w:rsidRDefault="00CD296E" w:rsidP="00CD296E">
      <w:pPr>
        <w:pStyle w:val="Odrazka"/>
        <w:numPr>
          <w:ilvl w:val="0"/>
          <w:numId w:val="0"/>
        </w:numPr>
        <w:ind w:left="568"/>
      </w:pPr>
    </w:p>
    <w:p w14:paraId="4472A475" w14:textId="77777777" w:rsidR="00E54279" w:rsidRPr="00E54279" w:rsidRDefault="00E54279" w:rsidP="00CD296E">
      <w:r w:rsidRPr="00E54279">
        <w:t xml:space="preserve">Sanační práce bude provedena pracovníky dodavatele, neškodná a bezpečná likvidace závadné látky bude zajištěna k tomu oprávněnou odbornou firmou. </w:t>
      </w:r>
    </w:p>
    <w:p w14:paraId="7D1C0780" w14:textId="77777777" w:rsidR="00E54279" w:rsidRPr="00E54279" w:rsidRDefault="00E54279" w:rsidP="00CD296E">
      <w:r w:rsidRPr="00E54279">
        <w:t>Po ukončení havarijní činnosti zajistí dodavatel stavby uvedení zasaženého místa do původního stavu.</w:t>
      </w:r>
    </w:p>
    <w:p w14:paraId="3758A207" w14:textId="77777777" w:rsidR="00E54279" w:rsidRPr="00E54279" w:rsidRDefault="00E54279" w:rsidP="00CD296E">
      <w:r w:rsidRPr="00E54279">
        <w:t>V případě, že vodoprávní úřad převezme řízení havárie, řídí se havarijní komise jeho příkazy.</w:t>
      </w:r>
    </w:p>
    <w:p w14:paraId="47BDCE40" w14:textId="77777777" w:rsidR="001A4F3B" w:rsidRDefault="001A4F3B" w:rsidP="00CD296E"/>
    <w:p w14:paraId="579E5194" w14:textId="32795C2B" w:rsidR="00E54279" w:rsidRPr="00E54279" w:rsidRDefault="00E54279" w:rsidP="00CD296E">
      <w:pPr>
        <w:pStyle w:val="Nadpis2"/>
      </w:pPr>
      <w:r w:rsidRPr="00E54279">
        <w:t>Vedení dokumentace o havárii</w:t>
      </w:r>
    </w:p>
    <w:p w14:paraId="6FAC7CEB" w14:textId="77777777" w:rsidR="00E54279" w:rsidRPr="00E54279" w:rsidRDefault="00E54279" w:rsidP="00CD296E">
      <w:r w:rsidRPr="00E54279">
        <w:t xml:space="preserve">Veškerá hlášení týkající se havarijní činnosti dodavatele zapíše člen havarijní komise stavby do havarijního deníku (lze využít stavební deník). V deníku je uvedeno datum a čas, odesílatel a příjemce zprávy a text zprávy. Havarijní komise stavby provádí dále fotodokumentaci havárie. </w:t>
      </w:r>
    </w:p>
    <w:p w14:paraId="474141A0" w14:textId="77777777" w:rsidR="00E54279" w:rsidRPr="00E54279" w:rsidRDefault="00E54279" w:rsidP="00CD296E"/>
    <w:p w14:paraId="2D7F7383" w14:textId="77777777" w:rsidR="00E54279" w:rsidRPr="00E54279" w:rsidRDefault="00E54279" w:rsidP="00CD296E">
      <w:pPr>
        <w:ind w:firstLine="0"/>
      </w:pPr>
      <w:r w:rsidRPr="00E54279">
        <w:rPr>
          <w:u w:val="single"/>
        </w:rPr>
        <w:t>Havarijní protokol</w:t>
      </w:r>
      <w:r w:rsidRPr="00E54279">
        <w:t xml:space="preserve"> vypracovává odpovědný pracovník. </w:t>
      </w:r>
    </w:p>
    <w:p w14:paraId="0D7F4102" w14:textId="77777777" w:rsidR="00E54279" w:rsidRPr="00E54279" w:rsidRDefault="00E54279" w:rsidP="00CD296E">
      <w:pPr>
        <w:ind w:firstLine="0"/>
      </w:pPr>
      <w:r w:rsidRPr="00E54279">
        <w:t>Obsahuje:</w:t>
      </w:r>
    </w:p>
    <w:p w14:paraId="65EDAA17" w14:textId="0A641C7A" w:rsidR="00E54279" w:rsidRPr="00E54279" w:rsidRDefault="00E54279" w:rsidP="00CD296E">
      <w:pPr>
        <w:pStyle w:val="Odrazka"/>
      </w:pPr>
      <w:r w:rsidRPr="00E54279">
        <w:t>datum, čas a místo vzniku havárie</w:t>
      </w:r>
    </w:p>
    <w:p w14:paraId="69A30F51" w14:textId="43461367" w:rsidR="00E54279" w:rsidRPr="00E54279" w:rsidRDefault="00E54279" w:rsidP="00CD296E">
      <w:pPr>
        <w:pStyle w:val="Odrazka"/>
      </w:pPr>
      <w:r w:rsidRPr="00E54279">
        <w:t>druh havárie, druh a předpokládané množství uniklé látky</w:t>
      </w:r>
    </w:p>
    <w:p w14:paraId="2F8F83E6" w14:textId="629E0161" w:rsidR="00E54279" w:rsidRPr="00E54279" w:rsidRDefault="00E54279" w:rsidP="00CD296E">
      <w:pPr>
        <w:pStyle w:val="Odrazka"/>
      </w:pPr>
      <w:r w:rsidRPr="00E54279">
        <w:t>datum, čas a osobu, která ohlásila havárii</w:t>
      </w:r>
    </w:p>
    <w:p w14:paraId="2FC3D07E" w14:textId="5B0FF373" w:rsidR="00E54279" w:rsidRPr="00E54279" w:rsidRDefault="00E54279" w:rsidP="00CD296E">
      <w:pPr>
        <w:pStyle w:val="Odrazka"/>
      </w:pPr>
      <w:r w:rsidRPr="00E54279">
        <w:t>průběh havárie a realizovaná opatření přijatá k likvidaci havárie</w:t>
      </w:r>
    </w:p>
    <w:p w14:paraId="0622459F" w14:textId="01F70A3A" w:rsidR="00E54279" w:rsidRPr="00E54279" w:rsidRDefault="00E54279" w:rsidP="00CD296E">
      <w:pPr>
        <w:pStyle w:val="Odrazka"/>
      </w:pPr>
      <w:r w:rsidRPr="00E54279">
        <w:t>současný stav</w:t>
      </w:r>
    </w:p>
    <w:p w14:paraId="6BD5A20D" w14:textId="00630E32" w:rsidR="00E54279" w:rsidRPr="00E54279" w:rsidRDefault="00E54279" w:rsidP="00CD296E">
      <w:pPr>
        <w:pStyle w:val="Odrazka"/>
      </w:pPr>
      <w:r w:rsidRPr="00E54279">
        <w:t>další připravovaná opatření, sloužící k vyloučení další obdobné havárie</w:t>
      </w:r>
    </w:p>
    <w:p w14:paraId="7DB6BCE3" w14:textId="516475AF" w:rsidR="00E54279" w:rsidRPr="00E54279" w:rsidRDefault="00E54279" w:rsidP="00CD296E">
      <w:pPr>
        <w:pStyle w:val="Odrazka"/>
      </w:pPr>
      <w:r w:rsidRPr="00E54279">
        <w:t xml:space="preserve">datum sepsání havarijního protokolu a podpisy zodpovědného pracovníka </w:t>
      </w:r>
    </w:p>
    <w:p w14:paraId="66794D85" w14:textId="77777777" w:rsidR="00E54279" w:rsidRPr="00E54279" w:rsidRDefault="00E54279" w:rsidP="00CD296E"/>
    <w:p w14:paraId="031A7F90" w14:textId="61179E01" w:rsidR="005E2CAA" w:rsidRPr="005E2CAA" w:rsidRDefault="00E54279" w:rsidP="00CD296E">
      <w:pPr>
        <w:pStyle w:val="Nadpis1"/>
      </w:pPr>
      <w:bookmarkStart w:id="37" w:name="_Toc276903790"/>
      <w:bookmarkStart w:id="38" w:name="_Toc29998196"/>
      <w:bookmarkStart w:id="39" w:name="_Toc169272174"/>
      <w:bookmarkStart w:id="40" w:name="_Toc169272322"/>
      <w:r w:rsidRPr="005E2CAA">
        <w:t>Zásady ochrany a bezpečnosti práce</w:t>
      </w:r>
      <w:bookmarkEnd w:id="37"/>
      <w:bookmarkEnd w:id="38"/>
      <w:bookmarkEnd w:id="39"/>
      <w:bookmarkEnd w:id="40"/>
    </w:p>
    <w:p w14:paraId="4AADA299" w14:textId="77777777" w:rsidR="00E54279" w:rsidRPr="00E54279" w:rsidRDefault="00E54279" w:rsidP="00CD296E">
      <w:r w:rsidRPr="00E54279">
        <w:t>Všichni pracovníci firmy jsou povinni při likvidaci havárie dodržovat předpisy a pokyny bezpečnosti a ochrany zdraví při práci, požární ochrany a ochrany životního prostředí. Pracovníci jsou pravidelně proškolováni z bezpečnostních předpisů a ze zásad ochrany životního prostředí.</w:t>
      </w:r>
    </w:p>
    <w:p w14:paraId="0243A852" w14:textId="77777777" w:rsidR="00E54279" w:rsidRPr="00E54279" w:rsidRDefault="00E54279" w:rsidP="00CD296E">
      <w:r w:rsidRPr="00E54279">
        <w:t>Pracovníci, kteří se účastní likvidace havárie, musí používat předepsané ochranné pracovní pomůcky, zejména ochranné rukavice, gumové boty, gumové zástěry, aj.</w:t>
      </w:r>
    </w:p>
    <w:p w14:paraId="789CF201" w14:textId="77777777" w:rsidR="00E54279" w:rsidRPr="00E54279" w:rsidRDefault="00E54279" w:rsidP="00CD296E">
      <w:r w:rsidRPr="00E54279">
        <w:t>S použitými sorbenty bude nakládáno v souladu se zák. č. 185/2001 Sb., o odpadech, v platném znění.</w:t>
      </w:r>
    </w:p>
    <w:p w14:paraId="030CAC5F" w14:textId="37291F12" w:rsidR="00E54279" w:rsidRDefault="00E54279" w:rsidP="00CD296E">
      <w:r w:rsidRPr="00E54279">
        <w:lastRenderedPageBreak/>
        <w:t>Při práci je bezpodmínečně nutno nepoužívat otevřený oheň a dbát na prevenci vzniku požáru.</w:t>
      </w:r>
      <w:r w:rsidR="00CD296E">
        <w:t xml:space="preserve"> </w:t>
      </w:r>
      <w:r w:rsidRPr="00E70D90">
        <w:t xml:space="preserve">Poplachové a požární směrnice k hlášení požáru, výbuchu, havárie a k přivolání lékaře jsou umístěny v místě zařízení staveniště. </w:t>
      </w:r>
    </w:p>
    <w:p w14:paraId="25B600FE" w14:textId="5250DF9F" w:rsidR="0093735E" w:rsidRDefault="0093735E" w:rsidP="00CD296E"/>
    <w:p w14:paraId="071CBDD2" w14:textId="621587EB" w:rsidR="00E54279" w:rsidRPr="005E2CAA" w:rsidRDefault="00E54279" w:rsidP="00CD296E">
      <w:pPr>
        <w:pStyle w:val="Nadpis1"/>
      </w:pPr>
      <w:bookmarkStart w:id="41" w:name="_Toc276903791"/>
      <w:bookmarkStart w:id="42" w:name="_Toc29998197"/>
      <w:bookmarkStart w:id="43" w:name="_Toc169272175"/>
      <w:bookmarkStart w:id="44" w:name="_Toc169272323"/>
      <w:r w:rsidRPr="005E2CAA">
        <w:t>Personální zajištění činnosti</w:t>
      </w:r>
      <w:bookmarkEnd w:id="41"/>
      <w:r w:rsidRPr="005E2CAA">
        <w:t xml:space="preserve"> podle havarijního plánu</w:t>
      </w:r>
      <w:bookmarkEnd w:id="42"/>
      <w:bookmarkEnd w:id="43"/>
      <w:bookmarkEnd w:id="44"/>
      <w:r w:rsidR="0067141F" w:rsidRPr="005E2CAA">
        <w:t xml:space="preserve"> </w:t>
      </w:r>
    </w:p>
    <w:p w14:paraId="74AADF40" w14:textId="77777777" w:rsidR="00E54279" w:rsidRPr="00E70D90" w:rsidRDefault="00E54279" w:rsidP="00CD296E"/>
    <w:p w14:paraId="5A43A2C5" w14:textId="77777777" w:rsidR="00E54279" w:rsidRPr="00E70D90" w:rsidRDefault="00E54279" w:rsidP="00471CFC">
      <w:pPr>
        <w:pStyle w:val="Podnadpis"/>
      </w:pPr>
      <w:r w:rsidRPr="00E70D90">
        <w:t>Povodňová a havarijní komise stavby</w:t>
      </w:r>
    </w:p>
    <w:p w14:paraId="58F41E40" w14:textId="5C62D391" w:rsidR="00E54279" w:rsidRDefault="00E54279" w:rsidP="00CD296E">
      <w:r w:rsidRPr="00E70D90">
        <w:t>Pracovníci jsou dostupní i v době omezené činnosti uživatele závadných látek, tj. i mimo pracovní dobu.</w:t>
      </w:r>
    </w:p>
    <w:p w14:paraId="16E09A90" w14:textId="77777777" w:rsidR="00471CFC" w:rsidRDefault="00471CFC" w:rsidP="00CD296E"/>
    <w:tbl>
      <w:tblPr>
        <w:tblW w:w="9710" w:type="dxa"/>
        <w:tblInd w:w="-75"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427"/>
        <w:gridCol w:w="2428"/>
        <w:gridCol w:w="2427"/>
        <w:gridCol w:w="2428"/>
      </w:tblGrid>
      <w:tr w:rsidR="005277BF" w:rsidRPr="005277BF" w14:paraId="3BE458C7" w14:textId="77777777" w:rsidTr="00471CFC">
        <w:trPr>
          <w:trHeight w:val="586"/>
        </w:trPr>
        <w:tc>
          <w:tcPr>
            <w:tcW w:w="2427" w:type="dxa"/>
            <w:tcBorders>
              <w:top w:val="single" w:sz="4" w:space="0" w:color="auto"/>
              <w:left w:val="single" w:sz="4" w:space="0" w:color="auto"/>
              <w:bottom w:val="single" w:sz="4" w:space="0" w:color="auto"/>
              <w:right w:val="single" w:sz="4" w:space="0" w:color="auto"/>
            </w:tcBorders>
            <w:vAlign w:val="center"/>
          </w:tcPr>
          <w:p w14:paraId="4C0B9092" w14:textId="77777777" w:rsidR="005277BF" w:rsidRPr="005277BF" w:rsidRDefault="005277BF" w:rsidP="003573C8">
            <w:pPr>
              <w:pStyle w:val="TAB1"/>
              <w:rPr>
                <w:sz w:val="20"/>
                <w:szCs w:val="20"/>
              </w:rPr>
            </w:pPr>
            <w:r w:rsidRPr="005277BF">
              <w:t>Funkce</w:t>
            </w:r>
          </w:p>
        </w:tc>
        <w:tc>
          <w:tcPr>
            <w:tcW w:w="2428" w:type="dxa"/>
            <w:tcBorders>
              <w:top w:val="single" w:sz="4" w:space="0" w:color="auto"/>
              <w:left w:val="single" w:sz="4" w:space="0" w:color="auto"/>
              <w:bottom w:val="single" w:sz="4" w:space="0" w:color="auto"/>
              <w:right w:val="single" w:sz="4" w:space="0" w:color="auto"/>
            </w:tcBorders>
            <w:vAlign w:val="center"/>
          </w:tcPr>
          <w:p w14:paraId="72B60A6D" w14:textId="77777777" w:rsidR="005277BF" w:rsidRPr="005277BF" w:rsidRDefault="005277BF" w:rsidP="003573C8">
            <w:pPr>
              <w:pStyle w:val="TAB1"/>
              <w:rPr>
                <w:sz w:val="20"/>
                <w:szCs w:val="20"/>
              </w:rPr>
            </w:pPr>
            <w:r w:rsidRPr="005277BF">
              <w:t>Jméno, příjmení</w:t>
            </w:r>
          </w:p>
        </w:tc>
        <w:tc>
          <w:tcPr>
            <w:tcW w:w="2427" w:type="dxa"/>
            <w:tcBorders>
              <w:top w:val="single" w:sz="4" w:space="0" w:color="auto"/>
              <w:left w:val="single" w:sz="4" w:space="0" w:color="auto"/>
              <w:bottom w:val="single" w:sz="4" w:space="0" w:color="auto"/>
              <w:right w:val="single" w:sz="4" w:space="0" w:color="auto"/>
            </w:tcBorders>
            <w:vAlign w:val="center"/>
          </w:tcPr>
          <w:p w14:paraId="4CBAEC30" w14:textId="77777777" w:rsidR="005277BF" w:rsidRPr="005277BF" w:rsidRDefault="005277BF" w:rsidP="003573C8">
            <w:pPr>
              <w:pStyle w:val="TAB1"/>
              <w:rPr>
                <w:sz w:val="20"/>
                <w:szCs w:val="20"/>
              </w:rPr>
            </w:pPr>
            <w:r w:rsidRPr="005277BF">
              <w:t>Mobilní telefon</w:t>
            </w:r>
          </w:p>
        </w:tc>
        <w:tc>
          <w:tcPr>
            <w:tcW w:w="2428" w:type="dxa"/>
            <w:tcBorders>
              <w:top w:val="single" w:sz="4" w:space="0" w:color="auto"/>
              <w:left w:val="single" w:sz="4" w:space="0" w:color="auto"/>
              <w:bottom w:val="single" w:sz="4" w:space="0" w:color="auto"/>
              <w:right w:val="single" w:sz="4" w:space="0" w:color="auto"/>
            </w:tcBorders>
            <w:vAlign w:val="center"/>
          </w:tcPr>
          <w:p w14:paraId="3A03B931" w14:textId="27B61E89" w:rsidR="005277BF" w:rsidRPr="005277BF" w:rsidRDefault="00471CFC" w:rsidP="003573C8">
            <w:pPr>
              <w:pStyle w:val="TAB1"/>
              <w:spacing w:after="0"/>
            </w:pPr>
            <w:r w:rsidRPr="003573C8">
              <w:t>F</w:t>
            </w:r>
            <w:r w:rsidR="005277BF" w:rsidRPr="003573C8">
              <w:t>unkce</w:t>
            </w:r>
          </w:p>
        </w:tc>
      </w:tr>
      <w:tr w:rsidR="005277BF" w:rsidRPr="005277BF" w14:paraId="20C11125" w14:textId="77777777" w:rsidTr="00471CFC">
        <w:tc>
          <w:tcPr>
            <w:tcW w:w="2427" w:type="dxa"/>
            <w:tcBorders>
              <w:top w:val="single" w:sz="4" w:space="0" w:color="auto"/>
              <w:left w:val="single" w:sz="4" w:space="0" w:color="auto"/>
              <w:bottom w:val="single" w:sz="4" w:space="0" w:color="auto"/>
              <w:right w:val="single" w:sz="4" w:space="0" w:color="auto"/>
            </w:tcBorders>
            <w:vAlign w:val="center"/>
          </w:tcPr>
          <w:p w14:paraId="422EAB2D" w14:textId="40D6FA8E" w:rsidR="005277BF" w:rsidRPr="005277BF" w:rsidRDefault="005277BF" w:rsidP="003573C8">
            <w:pPr>
              <w:pStyle w:val="TAB1"/>
              <w:rPr>
                <w:sz w:val="20"/>
                <w:szCs w:val="20"/>
              </w:rPr>
            </w:pPr>
            <w:r w:rsidRPr="005277BF">
              <w:t>Předseda</w:t>
            </w:r>
          </w:p>
        </w:tc>
        <w:tc>
          <w:tcPr>
            <w:tcW w:w="2428" w:type="dxa"/>
            <w:tcBorders>
              <w:top w:val="single" w:sz="4" w:space="0" w:color="auto"/>
              <w:left w:val="single" w:sz="4" w:space="0" w:color="auto"/>
              <w:bottom w:val="single" w:sz="4" w:space="0" w:color="auto"/>
              <w:right w:val="single" w:sz="4" w:space="0" w:color="auto"/>
            </w:tcBorders>
            <w:vAlign w:val="center"/>
          </w:tcPr>
          <w:p w14:paraId="1369B1DF" w14:textId="4CBF53B7" w:rsidR="005277BF" w:rsidRPr="005277BF" w:rsidRDefault="005277BF" w:rsidP="003573C8">
            <w:pPr>
              <w:pStyle w:val="TAB1"/>
            </w:pPr>
          </w:p>
        </w:tc>
        <w:tc>
          <w:tcPr>
            <w:tcW w:w="2427" w:type="dxa"/>
            <w:tcBorders>
              <w:top w:val="single" w:sz="4" w:space="0" w:color="auto"/>
              <w:left w:val="single" w:sz="4" w:space="0" w:color="auto"/>
              <w:bottom w:val="single" w:sz="4" w:space="0" w:color="auto"/>
              <w:right w:val="single" w:sz="4" w:space="0" w:color="auto"/>
            </w:tcBorders>
            <w:vAlign w:val="center"/>
          </w:tcPr>
          <w:p w14:paraId="58D9674A" w14:textId="2CD399C8" w:rsidR="005277BF" w:rsidRPr="005277BF" w:rsidRDefault="005277BF" w:rsidP="003573C8">
            <w:pPr>
              <w:pStyle w:val="TAB1"/>
            </w:pPr>
          </w:p>
        </w:tc>
        <w:tc>
          <w:tcPr>
            <w:tcW w:w="2428" w:type="dxa"/>
            <w:tcBorders>
              <w:top w:val="single" w:sz="4" w:space="0" w:color="auto"/>
              <w:left w:val="single" w:sz="4" w:space="0" w:color="auto"/>
              <w:bottom w:val="single" w:sz="4" w:space="0" w:color="auto"/>
              <w:right w:val="single" w:sz="4" w:space="0" w:color="auto"/>
            </w:tcBorders>
            <w:vAlign w:val="center"/>
          </w:tcPr>
          <w:p w14:paraId="275C7353" w14:textId="2254DDF4" w:rsidR="005277BF" w:rsidRPr="00471CFC" w:rsidRDefault="005277BF" w:rsidP="003573C8">
            <w:pPr>
              <w:pStyle w:val="TAB1"/>
            </w:pPr>
          </w:p>
        </w:tc>
      </w:tr>
      <w:tr w:rsidR="005277BF" w:rsidRPr="005277BF" w14:paraId="1403BDF8" w14:textId="77777777" w:rsidTr="00471CFC">
        <w:tc>
          <w:tcPr>
            <w:tcW w:w="2427" w:type="dxa"/>
            <w:tcBorders>
              <w:top w:val="single" w:sz="4" w:space="0" w:color="auto"/>
              <w:left w:val="single" w:sz="4" w:space="0" w:color="auto"/>
              <w:bottom w:val="single" w:sz="4" w:space="0" w:color="auto"/>
              <w:right w:val="single" w:sz="4" w:space="0" w:color="auto"/>
            </w:tcBorders>
            <w:vAlign w:val="center"/>
          </w:tcPr>
          <w:p w14:paraId="29BB71B0" w14:textId="77777777" w:rsidR="005277BF" w:rsidRPr="005277BF" w:rsidRDefault="005277BF" w:rsidP="003573C8">
            <w:pPr>
              <w:pStyle w:val="TAB1"/>
            </w:pPr>
            <w:r w:rsidRPr="005277BF">
              <w:t>Tajemnice komise</w:t>
            </w:r>
          </w:p>
        </w:tc>
        <w:tc>
          <w:tcPr>
            <w:tcW w:w="2428" w:type="dxa"/>
            <w:tcBorders>
              <w:top w:val="single" w:sz="4" w:space="0" w:color="auto"/>
              <w:left w:val="single" w:sz="4" w:space="0" w:color="auto"/>
              <w:bottom w:val="single" w:sz="4" w:space="0" w:color="auto"/>
              <w:right w:val="single" w:sz="4" w:space="0" w:color="auto"/>
            </w:tcBorders>
            <w:vAlign w:val="center"/>
          </w:tcPr>
          <w:p w14:paraId="17053E16" w14:textId="39BFC38D" w:rsidR="005277BF" w:rsidRPr="005277BF" w:rsidRDefault="005277BF" w:rsidP="003573C8">
            <w:pPr>
              <w:pStyle w:val="TAB1"/>
              <w:rPr>
                <w:shd w:val="clear" w:color="auto" w:fill="FFFFFF"/>
              </w:rPr>
            </w:pPr>
          </w:p>
        </w:tc>
        <w:tc>
          <w:tcPr>
            <w:tcW w:w="2427" w:type="dxa"/>
            <w:tcBorders>
              <w:top w:val="single" w:sz="4" w:space="0" w:color="auto"/>
              <w:left w:val="single" w:sz="4" w:space="0" w:color="auto"/>
              <w:bottom w:val="single" w:sz="4" w:space="0" w:color="auto"/>
              <w:right w:val="single" w:sz="4" w:space="0" w:color="auto"/>
            </w:tcBorders>
            <w:vAlign w:val="center"/>
          </w:tcPr>
          <w:p w14:paraId="3F2BA0F8" w14:textId="61A95F74" w:rsidR="005277BF" w:rsidRPr="005277BF" w:rsidRDefault="005277BF" w:rsidP="003573C8">
            <w:pPr>
              <w:pStyle w:val="TAB1"/>
              <w:rPr>
                <w:shd w:val="clear" w:color="auto" w:fill="FFFFFF"/>
              </w:rPr>
            </w:pPr>
          </w:p>
        </w:tc>
        <w:tc>
          <w:tcPr>
            <w:tcW w:w="2428" w:type="dxa"/>
            <w:tcBorders>
              <w:top w:val="single" w:sz="4" w:space="0" w:color="auto"/>
              <w:left w:val="single" w:sz="4" w:space="0" w:color="auto"/>
              <w:bottom w:val="single" w:sz="4" w:space="0" w:color="auto"/>
              <w:right w:val="single" w:sz="4" w:space="0" w:color="auto"/>
            </w:tcBorders>
            <w:vAlign w:val="center"/>
          </w:tcPr>
          <w:p w14:paraId="07CB0ECF" w14:textId="62FB66F3" w:rsidR="005277BF" w:rsidRPr="00471CFC" w:rsidRDefault="005277BF" w:rsidP="003573C8">
            <w:pPr>
              <w:pStyle w:val="TAB1"/>
            </w:pPr>
          </w:p>
        </w:tc>
      </w:tr>
      <w:tr w:rsidR="005277BF" w:rsidRPr="005277BF" w14:paraId="62B7E2CF" w14:textId="77777777" w:rsidTr="00471CFC">
        <w:tc>
          <w:tcPr>
            <w:tcW w:w="2427" w:type="dxa"/>
            <w:tcBorders>
              <w:top w:val="single" w:sz="4" w:space="0" w:color="auto"/>
              <w:left w:val="single" w:sz="4" w:space="0" w:color="auto"/>
              <w:bottom w:val="single" w:sz="4" w:space="0" w:color="auto"/>
              <w:right w:val="single" w:sz="4" w:space="0" w:color="auto"/>
            </w:tcBorders>
            <w:vAlign w:val="center"/>
          </w:tcPr>
          <w:p w14:paraId="6E9B915B" w14:textId="77777777" w:rsidR="005277BF" w:rsidRPr="005277BF" w:rsidRDefault="005277BF" w:rsidP="003573C8">
            <w:pPr>
              <w:pStyle w:val="TAB1"/>
            </w:pPr>
            <w:r w:rsidRPr="005277BF">
              <w:t>Člen</w:t>
            </w:r>
          </w:p>
        </w:tc>
        <w:tc>
          <w:tcPr>
            <w:tcW w:w="2428" w:type="dxa"/>
            <w:tcBorders>
              <w:top w:val="single" w:sz="4" w:space="0" w:color="auto"/>
              <w:left w:val="single" w:sz="4" w:space="0" w:color="auto"/>
              <w:bottom w:val="single" w:sz="4" w:space="0" w:color="auto"/>
              <w:right w:val="single" w:sz="4" w:space="0" w:color="auto"/>
            </w:tcBorders>
            <w:vAlign w:val="center"/>
          </w:tcPr>
          <w:p w14:paraId="61244E16" w14:textId="0CBDCCF8" w:rsidR="005277BF" w:rsidRPr="005277BF" w:rsidRDefault="005277BF" w:rsidP="003573C8">
            <w:pPr>
              <w:pStyle w:val="TAB1"/>
              <w:rPr>
                <w:shd w:val="clear" w:color="auto" w:fill="FFFFFF"/>
              </w:rPr>
            </w:pPr>
          </w:p>
        </w:tc>
        <w:tc>
          <w:tcPr>
            <w:tcW w:w="2427" w:type="dxa"/>
            <w:tcBorders>
              <w:top w:val="single" w:sz="4" w:space="0" w:color="auto"/>
              <w:left w:val="single" w:sz="4" w:space="0" w:color="auto"/>
              <w:bottom w:val="single" w:sz="4" w:space="0" w:color="auto"/>
              <w:right w:val="single" w:sz="4" w:space="0" w:color="auto"/>
            </w:tcBorders>
            <w:vAlign w:val="center"/>
          </w:tcPr>
          <w:p w14:paraId="48D48FE9" w14:textId="77777777" w:rsidR="005277BF" w:rsidRPr="005277BF" w:rsidRDefault="005277BF" w:rsidP="003573C8">
            <w:pPr>
              <w:pStyle w:val="TAB1"/>
              <w:rPr>
                <w:shd w:val="clear" w:color="auto" w:fill="FFFFFF"/>
              </w:rPr>
            </w:pPr>
          </w:p>
        </w:tc>
        <w:tc>
          <w:tcPr>
            <w:tcW w:w="2428" w:type="dxa"/>
            <w:tcBorders>
              <w:top w:val="single" w:sz="4" w:space="0" w:color="auto"/>
              <w:left w:val="single" w:sz="4" w:space="0" w:color="auto"/>
              <w:bottom w:val="single" w:sz="4" w:space="0" w:color="auto"/>
              <w:right w:val="single" w:sz="4" w:space="0" w:color="auto"/>
            </w:tcBorders>
            <w:vAlign w:val="center"/>
          </w:tcPr>
          <w:p w14:paraId="1DA1C965" w14:textId="77777777" w:rsidR="005277BF" w:rsidRPr="00471CFC" w:rsidRDefault="005277BF" w:rsidP="003573C8">
            <w:pPr>
              <w:pStyle w:val="TAB1"/>
            </w:pPr>
          </w:p>
        </w:tc>
      </w:tr>
      <w:tr w:rsidR="005277BF" w:rsidRPr="005277BF" w14:paraId="017E1846" w14:textId="77777777" w:rsidTr="00471CFC">
        <w:tc>
          <w:tcPr>
            <w:tcW w:w="2427" w:type="dxa"/>
            <w:tcBorders>
              <w:top w:val="single" w:sz="4" w:space="0" w:color="auto"/>
              <w:left w:val="single" w:sz="4" w:space="0" w:color="auto"/>
              <w:bottom w:val="single" w:sz="4" w:space="0" w:color="auto"/>
              <w:right w:val="single" w:sz="4" w:space="0" w:color="auto"/>
            </w:tcBorders>
            <w:vAlign w:val="center"/>
          </w:tcPr>
          <w:p w14:paraId="4385051A" w14:textId="77777777" w:rsidR="005277BF" w:rsidRPr="005277BF" w:rsidRDefault="005277BF" w:rsidP="003573C8">
            <w:pPr>
              <w:pStyle w:val="TAB1"/>
            </w:pPr>
            <w:r w:rsidRPr="005277BF">
              <w:t>Člen</w:t>
            </w:r>
          </w:p>
        </w:tc>
        <w:tc>
          <w:tcPr>
            <w:tcW w:w="2428" w:type="dxa"/>
            <w:tcBorders>
              <w:top w:val="single" w:sz="4" w:space="0" w:color="auto"/>
              <w:left w:val="single" w:sz="4" w:space="0" w:color="auto"/>
              <w:bottom w:val="single" w:sz="4" w:space="0" w:color="auto"/>
              <w:right w:val="single" w:sz="4" w:space="0" w:color="auto"/>
            </w:tcBorders>
            <w:vAlign w:val="center"/>
          </w:tcPr>
          <w:p w14:paraId="6121917B" w14:textId="686D0A47" w:rsidR="005277BF" w:rsidRPr="005277BF" w:rsidRDefault="005277BF" w:rsidP="003573C8">
            <w:pPr>
              <w:pStyle w:val="TAB1"/>
              <w:rPr>
                <w:shd w:val="clear" w:color="auto" w:fill="FFFFFF"/>
              </w:rPr>
            </w:pPr>
          </w:p>
        </w:tc>
        <w:tc>
          <w:tcPr>
            <w:tcW w:w="2427" w:type="dxa"/>
            <w:tcBorders>
              <w:top w:val="single" w:sz="4" w:space="0" w:color="auto"/>
              <w:left w:val="single" w:sz="4" w:space="0" w:color="auto"/>
              <w:bottom w:val="single" w:sz="4" w:space="0" w:color="auto"/>
              <w:right w:val="single" w:sz="4" w:space="0" w:color="auto"/>
            </w:tcBorders>
            <w:vAlign w:val="center"/>
          </w:tcPr>
          <w:p w14:paraId="5FD7101F" w14:textId="77777777" w:rsidR="005277BF" w:rsidRPr="005277BF" w:rsidRDefault="005277BF" w:rsidP="003573C8">
            <w:pPr>
              <w:pStyle w:val="TAB1"/>
              <w:rPr>
                <w:shd w:val="clear" w:color="auto" w:fill="FFFFFF"/>
              </w:rPr>
            </w:pPr>
          </w:p>
        </w:tc>
        <w:tc>
          <w:tcPr>
            <w:tcW w:w="2428" w:type="dxa"/>
            <w:tcBorders>
              <w:top w:val="single" w:sz="4" w:space="0" w:color="auto"/>
              <w:left w:val="single" w:sz="4" w:space="0" w:color="auto"/>
              <w:bottom w:val="single" w:sz="4" w:space="0" w:color="auto"/>
              <w:right w:val="single" w:sz="4" w:space="0" w:color="auto"/>
            </w:tcBorders>
            <w:vAlign w:val="center"/>
          </w:tcPr>
          <w:p w14:paraId="58925971" w14:textId="77777777" w:rsidR="005277BF" w:rsidRPr="00471CFC" w:rsidRDefault="005277BF" w:rsidP="003573C8">
            <w:pPr>
              <w:pStyle w:val="TAB1"/>
            </w:pPr>
          </w:p>
        </w:tc>
      </w:tr>
      <w:tr w:rsidR="005277BF" w:rsidRPr="005277BF" w14:paraId="4428C05F" w14:textId="77777777" w:rsidTr="00471CFC">
        <w:tc>
          <w:tcPr>
            <w:tcW w:w="2427" w:type="dxa"/>
            <w:tcBorders>
              <w:top w:val="single" w:sz="4" w:space="0" w:color="auto"/>
              <w:left w:val="single" w:sz="4" w:space="0" w:color="auto"/>
              <w:bottom w:val="single" w:sz="4" w:space="0" w:color="auto"/>
              <w:right w:val="single" w:sz="4" w:space="0" w:color="auto"/>
            </w:tcBorders>
            <w:vAlign w:val="center"/>
          </w:tcPr>
          <w:p w14:paraId="5D75EF33" w14:textId="77777777" w:rsidR="005277BF" w:rsidRPr="005277BF" w:rsidRDefault="005277BF" w:rsidP="003573C8">
            <w:pPr>
              <w:pStyle w:val="TAB1"/>
            </w:pPr>
            <w:r w:rsidRPr="005277BF">
              <w:t>Člen</w:t>
            </w:r>
          </w:p>
        </w:tc>
        <w:tc>
          <w:tcPr>
            <w:tcW w:w="2428" w:type="dxa"/>
            <w:tcBorders>
              <w:top w:val="single" w:sz="4" w:space="0" w:color="auto"/>
              <w:left w:val="single" w:sz="4" w:space="0" w:color="auto"/>
              <w:bottom w:val="single" w:sz="4" w:space="0" w:color="auto"/>
              <w:right w:val="single" w:sz="4" w:space="0" w:color="auto"/>
            </w:tcBorders>
            <w:vAlign w:val="center"/>
          </w:tcPr>
          <w:p w14:paraId="10665318" w14:textId="3A302ADF" w:rsidR="005277BF" w:rsidRPr="005277BF" w:rsidRDefault="005277BF" w:rsidP="003573C8">
            <w:pPr>
              <w:pStyle w:val="TAB1"/>
              <w:rPr>
                <w:shd w:val="clear" w:color="auto" w:fill="FFFFFF"/>
              </w:rPr>
            </w:pPr>
          </w:p>
        </w:tc>
        <w:tc>
          <w:tcPr>
            <w:tcW w:w="2427" w:type="dxa"/>
            <w:tcBorders>
              <w:top w:val="single" w:sz="4" w:space="0" w:color="auto"/>
              <w:left w:val="single" w:sz="4" w:space="0" w:color="auto"/>
              <w:bottom w:val="single" w:sz="4" w:space="0" w:color="auto"/>
              <w:right w:val="single" w:sz="4" w:space="0" w:color="auto"/>
            </w:tcBorders>
            <w:vAlign w:val="center"/>
          </w:tcPr>
          <w:p w14:paraId="408E7D4F" w14:textId="77777777" w:rsidR="005277BF" w:rsidRPr="005277BF" w:rsidRDefault="005277BF" w:rsidP="003573C8">
            <w:pPr>
              <w:pStyle w:val="TAB1"/>
              <w:rPr>
                <w:shd w:val="clear" w:color="auto" w:fill="FFFFFF"/>
              </w:rPr>
            </w:pPr>
          </w:p>
        </w:tc>
        <w:tc>
          <w:tcPr>
            <w:tcW w:w="2428" w:type="dxa"/>
            <w:tcBorders>
              <w:top w:val="single" w:sz="4" w:space="0" w:color="auto"/>
              <w:left w:val="single" w:sz="4" w:space="0" w:color="auto"/>
              <w:bottom w:val="single" w:sz="4" w:space="0" w:color="auto"/>
              <w:right w:val="single" w:sz="4" w:space="0" w:color="auto"/>
            </w:tcBorders>
            <w:vAlign w:val="center"/>
          </w:tcPr>
          <w:p w14:paraId="356A2561" w14:textId="77777777" w:rsidR="005277BF" w:rsidRPr="00471CFC" w:rsidRDefault="005277BF" w:rsidP="003573C8">
            <w:pPr>
              <w:pStyle w:val="TAB1"/>
            </w:pPr>
          </w:p>
        </w:tc>
      </w:tr>
      <w:tr w:rsidR="005277BF" w:rsidRPr="005277BF" w14:paraId="4B703F20" w14:textId="77777777" w:rsidTr="00471CFC">
        <w:tc>
          <w:tcPr>
            <w:tcW w:w="2427" w:type="dxa"/>
            <w:tcBorders>
              <w:top w:val="single" w:sz="4" w:space="0" w:color="auto"/>
              <w:left w:val="single" w:sz="4" w:space="0" w:color="auto"/>
              <w:bottom w:val="single" w:sz="4" w:space="0" w:color="auto"/>
              <w:right w:val="single" w:sz="4" w:space="0" w:color="auto"/>
            </w:tcBorders>
            <w:vAlign w:val="center"/>
          </w:tcPr>
          <w:p w14:paraId="6A68D6F3" w14:textId="77777777" w:rsidR="005277BF" w:rsidRPr="005277BF" w:rsidRDefault="005277BF" w:rsidP="003573C8">
            <w:pPr>
              <w:pStyle w:val="TAB1"/>
            </w:pPr>
            <w:r w:rsidRPr="005277BF">
              <w:t>Člen</w:t>
            </w:r>
          </w:p>
        </w:tc>
        <w:tc>
          <w:tcPr>
            <w:tcW w:w="2428" w:type="dxa"/>
            <w:tcBorders>
              <w:top w:val="single" w:sz="4" w:space="0" w:color="auto"/>
              <w:left w:val="single" w:sz="4" w:space="0" w:color="auto"/>
              <w:bottom w:val="single" w:sz="4" w:space="0" w:color="auto"/>
              <w:right w:val="single" w:sz="4" w:space="0" w:color="auto"/>
            </w:tcBorders>
            <w:vAlign w:val="center"/>
          </w:tcPr>
          <w:p w14:paraId="530B0B55" w14:textId="64E9881F" w:rsidR="005277BF" w:rsidRPr="005277BF" w:rsidRDefault="005277BF" w:rsidP="003573C8">
            <w:pPr>
              <w:pStyle w:val="TAB1"/>
              <w:rPr>
                <w:shd w:val="clear" w:color="auto" w:fill="FFFFFF"/>
              </w:rPr>
            </w:pPr>
          </w:p>
        </w:tc>
        <w:tc>
          <w:tcPr>
            <w:tcW w:w="2427" w:type="dxa"/>
            <w:tcBorders>
              <w:top w:val="single" w:sz="4" w:space="0" w:color="auto"/>
              <w:left w:val="single" w:sz="4" w:space="0" w:color="auto"/>
              <w:bottom w:val="single" w:sz="4" w:space="0" w:color="auto"/>
              <w:right w:val="single" w:sz="4" w:space="0" w:color="auto"/>
            </w:tcBorders>
            <w:vAlign w:val="center"/>
          </w:tcPr>
          <w:p w14:paraId="69BE9AA9" w14:textId="77777777" w:rsidR="005277BF" w:rsidRPr="005277BF" w:rsidRDefault="005277BF" w:rsidP="003573C8">
            <w:pPr>
              <w:pStyle w:val="TAB1"/>
              <w:rPr>
                <w:shd w:val="clear" w:color="auto" w:fill="FFFFFF"/>
              </w:rPr>
            </w:pPr>
          </w:p>
        </w:tc>
        <w:tc>
          <w:tcPr>
            <w:tcW w:w="2428" w:type="dxa"/>
            <w:tcBorders>
              <w:top w:val="single" w:sz="4" w:space="0" w:color="auto"/>
              <w:left w:val="single" w:sz="4" w:space="0" w:color="auto"/>
              <w:bottom w:val="single" w:sz="4" w:space="0" w:color="auto"/>
              <w:right w:val="single" w:sz="4" w:space="0" w:color="auto"/>
            </w:tcBorders>
            <w:vAlign w:val="center"/>
          </w:tcPr>
          <w:p w14:paraId="50403CFB" w14:textId="77777777" w:rsidR="005277BF" w:rsidRPr="00471CFC" w:rsidRDefault="005277BF" w:rsidP="003573C8">
            <w:pPr>
              <w:pStyle w:val="TAB1"/>
            </w:pPr>
          </w:p>
        </w:tc>
      </w:tr>
    </w:tbl>
    <w:p w14:paraId="05CC2EB9" w14:textId="77777777" w:rsidR="005277BF" w:rsidRPr="00E70D90" w:rsidRDefault="005277BF" w:rsidP="00CD296E"/>
    <w:p w14:paraId="3AE01E41" w14:textId="4484BB10" w:rsidR="00E54279" w:rsidRPr="005E2CAA" w:rsidRDefault="00E54279" w:rsidP="00CD296E">
      <w:pPr>
        <w:pStyle w:val="Nadpis1"/>
      </w:pPr>
      <w:bookmarkStart w:id="45" w:name="_Toc276903792"/>
      <w:bookmarkStart w:id="46" w:name="_Toc29998198"/>
      <w:bookmarkStart w:id="47" w:name="_Toc169272176"/>
      <w:bookmarkStart w:id="48" w:name="_Toc169272324"/>
      <w:r w:rsidRPr="005E2CAA">
        <w:t>Adresy a telefonická spojení</w:t>
      </w:r>
      <w:bookmarkEnd w:id="45"/>
      <w:bookmarkEnd w:id="46"/>
      <w:bookmarkEnd w:id="47"/>
      <w:bookmarkEnd w:id="48"/>
    </w:p>
    <w:p w14:paraId="42F56447" w14:textId="21C512BF" w:rsidR="00E54279" w:rsidRPr="00E70D90" w:rsidRDefault="00E54279" w:rsidP="008B008D">
      <w:pPr>
        <w:pStyle w:val="Odrazka"/>
      </w:pPr>
      <w:r w:rsidRPr="00E70D90">
        <w:t>Integrovaný záchranný systém</w:t>
      </w:r>
      <w:r w:rsidR="008B008D">
        <w:tab/>
      </w:r>
      <w:r w:rsidRPr="00E70D90">
        <w:t>112</w:t>
      </w:r>
    </w:p>
    <w:p w14:paraId="5B14C844" w14:textId="231A6704" w:rsidR="00E54279" w:rsidRPr="00E70D90" w:rsidRDefault="00E54279" w:rsidP="008B008D">
      <w:pPr>
        <w:pStyle w:val="Odrazka"/>
      </w:pPr>
      <w:r w:rsidRPr="00E70D90">
        <w:t>hasičský záchranný sbor</w:t>
      </w:r>
      <w:r w:rsidR="008B008D">
        <w:tab/>
        <w:t>1</w:t>
      </w:r>
      <w:r w:rsidR="00D051BA" w:rsidRPr="00E70D90">
        <w:t>50</w:t>
      </w:r>
    </w:p>
    <w:p w14:paraId="4753B5B0" w14:textId="713E8E63" w:rsidR="00E54279" w:rsidRPr="00E70D90" w:rsidRDefault="00E54279" w:rsidP="008B008D">
      <w:pPr>
        <w:pStyle w:val="Odrazka"/>
      </w:pPr>
      <w:r w:rsidRPr="00E70D90">
        <w:t>Policie České republiky</w:t>
      </w:r>
      <w:r w:rsidR="008B008D">
        <w:tab/>
      </w:r>
      <w:r w:rsidRPr="00E70D90">
        <w:t>158</w:t>
      </w:r>
    </w:p>
    <w:p w14:paraId="716E0ABC" w14:textId="0EC59B58" w:rsidR="00E54279" w:rsidRPr="00E70D90" w:rsidRDefault="00E54279" w:rsidP="008B008D">
      <w:pPr>
        <w:pStyle w:val="Odrazka"/>
      </w:pPr>
      <w:r w:rsidRPr="00E70D90">
        <w:t>Záchranná služba</w:t>
      </w:r>
      <w:r w:rsidR="008B008D">
        <w:tab/>
      </w:r>
      <w:r w:rsidRPr="00E70D90">
        <w:t>155</w:t>
      </w:r>
    </w:p>
    <w:p w14:paraId="2557D07A" w14:textId="77777777" w:rsidR="008B008D" w:rsidRDefault="00E54279" w:rsidP="008B008D">
      <w:pPr>
        <w:pStyle w:val="Odrazka"/>
      </w:pPr>
      <w:bookmarkStart w:id="49" w:name="_Toc276903793"/>
      <w:r w:rsidRPr="00E70D90">
        <w:t xml:space="preserve">Povodí </w:t>
      </w:r>
      <w:r w:rsidR="00E672E7">
        <w:t>Odry</w:t>
      </w:r>
      <w:r w:rsidRPr="00E70D90">
        <w:t xml:space="preserve">, s. </w:t>
      </w:r>
      <w:r w:rsidR="00D051BA" w:rsidRPr="00E70D90">
        <w:t>p.,</w:t>
      </w:r>
      <w:r w:rsidR="008B008D">
        <w:tab/>
      </w:r>
    </w:p>
    <w:p w14:paraId="3A9DD23E" w14:textId="73355A2C" w:rsidR="006C6CF9" w:rsidRDefault="008B008D" w:rsidP="006C6CF9">
      <w:pPr>
        <w:pStyle w:val="Odrazka"/>
        <w:numPr>
          <w:ilvl w:val="0"/>
          <w:numId w:val="0"/>
        </w:numPr>
        <w:ind w:left="928"/>
      </w:pPr>
      <w:r>
        <w:tab/>
      </w:r>
      <w:r w:rsidR="00E672E7" w:rsidRPr="00E672E7">
        <w:t xml:space="preserve">+420 </w:t>
      </w:r>
      <w:bookmarkStart w:id="50" w:name="_Hlk29294900"/>
      <w:r w:rsidR="00E672E7" w:rsidRPr="00E672E7">
        <w:t>596 612</w:t>
      </w:r>
      <w:r w:rsidR="006C6CF9">
        <w:t> </w:t>
      </w:r>
      <w:r w:rsidR="00E672E7" w:rsidRPr="00E672E7">
        <w:t>222</w:t>
      </w:r>
      <w:bookmarkEnd w:id="50"/>
    </w:p>
    <w:p w14:paraId="6DB1E938" w14:textId="2A2077BA" w:rsidR="00E70D90" w:rsidRPr="00E62BE9" w:rsidRDefault="00E54279" w:rsidP="006C6CF9">
      <w:pPr>
        <w:pStyle w:val="Odrazka"/>
        <w:numPr>
          <w:ilvl w:val="0"/>
          <w:numId w:val="0"/>
        </w:numPr>
        <w:ind w:left="928"/>
      </w:pPr>
      <w:r w:rsidRPr="00E62BE9">
        <w:tab/>
      </w:r>
    </w:p>
    <w:p w14:paraId="54869144" w14:textId="77777777" w:rsidR="008B008D" w:rsidRDefault="00E54279" w:rsidP="006C6CF9">
      <w:pPr>
        <w:pStyle w:val="Odrazka"/>
      </w:pPr>
      <w:r w:rsidRPr="00E70D90">
        <w:t>Krajská hygienická stanice</w:t>
      </w:r>
      <w:r w:rsidR="00E70D90" w:rsidRPr="00E70D90">
        <w:t xml:space="preserve"> </w:t>
      </w:r>
      <w:r w:rsidR="00E672E7">
        <w:t xml:space="preserve">Moravskoslezského </w:t>
      </w:r>
      <w:r w:rsidRPr="00E70D90">
        <w:t>kraj</w:t>
      </w:r>
      <w:r w:rsidR="00E672E7">
        <w:t>e</w:t>
      </w:r>
      <w:r w:rsidRPr="00E70D90">
        <w:t xml:space="preserve">, </w:t>
      </w:r>
    </w:p>
    <w:p w14:paraId="6799EDF2" w14:textId="18062BA1" w:rsidR="00E54279" w:rsidRDefault="00E672E7" w:rsidP="006C6CF9">
      <w:pPr>
        <w:pStyle w:val="Odrazka"/>
        <w:numPr>
          <w:ilvl w:val="0"/>
          <w:numId w:val="0"/>
        </w:numPr>
        <w:ind w:left="928"/>
      </w:pPr>
      <w:r>
        <w:t>Na Bělidle 7</w:t>
      </w:r>
      <w:r w:rsidR="001A4F3B" w:rsidRPr="00E70D90">
        <w:t xml:space="preserve">, </w:t>
      </w:r>
      <w:r>
        <w:t>702 00 Ostrava</w:t>
      </w:r>
      <w:r w:rsidR="006C6CF9">
        <w:tab/>
      </w:r>
      <w:r w:rsidR="006C6CF9">
        <w:tab/>
      </w:r>
      <w:r w:rsidR="006C6CF9">
        <w:tab/>
      </w:r>
      <w:r w:rsidR="006C6CF9">
        <w:tab/>
      </w:r>
      <w:r w:rsidR="006C6CF9">
        <w:tab/>
      </w:r>
      <w:r w:rsidRPr="005B5843">
        <w:t>+420 595 138</w:t>
      </w:r>
      <w:r w:rsidR="006C6CF9">
        <w:t> </w:t>
      </w:r>
      <w:r w:rsidRPr="005B5843">
        <w:t>111</w:t>
      </w:r>
    </w:p>
    <w:p w14:paraId="34A0CC9D" w14:textId="77777777" w:rsidR="006C6CF9" w:rsidRDefault="006C6CF9" w:rsidP="006C6CF9">
      <w:pPr>
        <w:pStyle w:val="Odrazka"/>
        <w:numPr>
          <w:ilvl w:val="0"/>
          <w:numId w:val="0"/>
        </w:numPr>
        <w:ind w:left="928"/>
      </w:pPr>
    </w:p>
    <w:p w14:paraId="5D538CB6" w14:textId="77777777" w:rsidR="006C6CF9" w:rsidRDefault="008A646E" w:rsidP="006C6CF9">
      <w:pPr>
        <w:pStyle w:val="Odrazka"/>
      </w:pPr>
      <w:r w:rsidRPr="008A646E">
        <w:t xml:space="preserve">Magistrát města Karviné, Odbor stavební a životního prostředí, </w:t>
      </w:r>
    </w:p>
    <w:p w14:paraId="5B1F2074" w14:textId="77777777" w:rsidR="006C6CF9" w:rsidRDefault="008A646E" w:rsidP="006C6CF9">
      <w:pPr>
        <w:pStyle w:val="Odrazka"/>
        <w:numPr>
          <w:ilvl w:val="0"/>
          <w:numId w:val="0"/>
        </w:numPr>
        <w:ind w:left="928"/>
      </w:pPr>
      <w:r w:rsidRPr="008A646E">
        <w:t xml:space="preserve">pohotovost vodoprávní úřad, </w:t>
      </w:r>
    </w:p>
    <w:p w14:paraId="58AF55F7" w14:textId="77777777" w:rsidR="006C6CF9" w:rsidRDefault="008A646E" w:rsidP="006C6CF9">
      <w:pPr>
        <w:pStyle w:val="Odrazka"/>
        <w:numPr>
          <w:ilvl w:val="0"/>
          <w:numId w:val="0"/>
        </w:numPr>
        <w:ind w:left="928"/>
      </w:pPr>
      <w:r w:rsidRPr="008A646E">
        <w:t>Fryštátská 72/1, 733 24 Karviná-Fryštát</w:t>
      </w:r>
    </w:p>
    <w:p w14:paraId="669FB156" w14:textId="6D8001FB" w:rsidR="008A646E" w:rsidRDefault="008A646E" w:rsidP="006C6CF9">
      <w:pPr>
        <w:pStyle w:val="Odrazka"/>
        <w:numPr>
          <w:ilvl w:val="0"/>
          <w:numId w:val="0"/>
        </w:numPr>
        <w:ind w:left="928"/>
      </w:pPr>
      <w:r>
        <w:tab/>
        <w:t xml:space="preserve">+420 </w:t>
      </w:r>
      <w:r w:rsidRPr="008A646E">
        <w:t>720 691</w:t>
      </w:r>
      <w:r w:rsidR="006C6CF9">
        <w:t> </w:t>
      </w:r>
      <w:r w:rsidRPr="008A646E">
        <w:t>901</w:t>
      </w:r>
    </w:p>
    <w:p w14:paraId="3C4AA650" w14:textId="77777777" w:rsidR="006C6CF9" w:rsidRPr="008A646E" w:rsidRDefault="006C6CF9" w:rsidP="006C6CF9">
      <w:pPr>
        <w:pStyle w:val="Odrazka"/>
        <w:numPr>
          <w:ilvl w:val="0"/>
          <w:numId w:val="0"/>
        </w:numPr>
        <w:ind w:left="928"/>
      </w:pPr>
    </w:p>
    <w:p w14:paraId="3C67E1AB" w14:textId="77777777" w:rsidR="006C6CF9" w:rsidRDefault="008A646E" w:rsidP="006C6CF9">
      <w:pPr>
        <w:pStyle w:val="Odrazka"/>
      </w:pPr>
      <w:r w:rsidRPr="008A646E">
        <w:t xml:space="preserve">Česká inspekce životního prostředí, Oblastní inspektorát ČIŽP Ostrava, </w:t>
      </w:r>
    </w:p>
    <w:p w14:paraId="176320B6" w14:textId="256BF012" w:rsidR="008A646E" w:rsidRDefault="008A646E" w:rsidP="006C6CF9">
      <w:pPr>
        <w:pStyle w:val="Odrazka"/>
        <w:numPr>
          <w:ilvl w:val="0"/>
          <w:numId w:val="0"/>
        </w:numPr>
        <w:ind w:left="928"/>
      </w:pPr>
      <w:r w:rsidRPr="008A646E">
        <w:t>dispečink, Valchařská 15, 702 00 Ostrava</w:t>
      </w:r>
      <w:r>
        <w:tab/>
      </w:r>
      <w:r>
        <w:tab/>
      </w:r>
      <w:r>
        <w:tab/>
      </w:r>
      <w:r>
        <w:tab/>
      </w:r>
      <w:r>
        <w:tab/>
      </w:r>
      <w:r>
        <w:tab/>
        <w:t xml:space="preserve">+420 </w:t>
      </w:r>
      <w:r w:rsidRPr="008A646E">
        <w:t>595 134</w:t>
      </w:r>
      <w:r w:rsidR="006C6CF9">
        <w:t> </w:t>
      </w:r>
      <w:r w:rsidRPr="008A646E">
        <w:t>111</w:t>
      </w:r>
    </w:p>
    <w:p w14:paraId="53BF7728" w14:textId="77777777" w:rsidR="006C6CF9" w:rsidRPr="008A646E" w:rsidRDefault="006C6CF9" w:rsidP="006C6CF9">
      <w:pPr>
        <w:pStyle w:val="Odrazka"/>
        <w:numPr>
          <w:ilvl w:val="0"/>
          <w:numId w:val="0"/>
        </w:numPr>
        <w:ind w:left="928"/>
      </w:pPr>
    </w:p>
    <w:p w14:paraId="2CBFC22D" w14:textId="77777777" w:rsidR="006C6CF9" w:rsidRDefault="008A646E" w:rsidP="006C6CF9">
      <w:pPr>
        <w:pStyle w:val="Odrazka"/>
      </w:pPr>
      <w:r w:rsidRPr="008A646E">
        <w:t xml:space="preserve">Krajský úřad Moravskoslezského kraje, </w:t>
      </w:r>
    </w:p>
    <w:p w14:paraId="4C07F43B" w14:textId="78493D40" w:rsidR="008A646E" w:rsidRDefault="008A646E" w:rsidP="006C6CF9">
      <w:pPr>
        <w:pStyle w:val="Odrazka"/>
        <w:numPr>
          <w:ilvl w:val="0"/>
          <w:numId w:val="0"/>
        </w:numPr>
        <w:ind w:left="928"/>
      </w:pPr>
      <w:r w:rsidRPr="008A646E">
        <w:t>28. října 117, 702 18 Ostrava</w:t>
      </w:r>
    </w:p>
    <w:p w14:paraId="50EAB23E" w14:textId="538910FD" w:rsidR="008A646E" w:rsidRPr="008A646E" w:rsidRDefault="006C6CF9" w:rsidP="006C6CF9">
      <w:pPr>
        <w:pStyle w:val="Odrazka"/>
        <w:numPr>
          <w:ilvl w:val="0"/>
          <w:numId w:val="0"/>
        </w:numPr>
        <w:ind w:left="928"/>
      </w:pPr>
      <w:r>
        <w:tab/>
      </w:r>
      <w:r w:rsidR="008A646E">
        <w:t xml:space="preserve">+420 </w:t>
      </w:r>
      <w:r w:rsidR="008A646E" w:rsidRPr="008A646E">
        <w:t>595 622 683</w:t>
      </w:r>
    </w:p>
    <w:p w14:paraId="7280D2F9" w14:textId="77777777" w:rsidR="00E672E7" w:rsidRPr="0067141F" w:rsidRDefault="00E672E7" w:rsidP="00CD296E"/>
    <w:p w14:paraId="174A4C43" w14:textId="1E2233E9" w:rsidR="00E54279" w:rsidRDefault="00E54279" w:rsidP="00CD296E">
      <w:pPr>
        <w:pStyle w:val="Nadpis1"/>
      </w:pPr>
      <w:bookmarkStart w:id="51" w:name="_Toc29998199"/>
      <w:bookmarkStart w:id="52" w:name="_Toc169272177"/>
      <w:bookmarkStart w:id="53" w:name="_Toc169272325"/>
      <w:r w:rsidRPr="005E2CAA">
        <w:lastRenderedPageBreak/>
        <w:t>Umístění havarijního plánu</w:t>
      </w:r>
      <w:bookmarkEnd w:id="49"/>
      <w:bookmarkEnd w:id="51"/>
      <w:bookmarkEnd w:id="52"/>
      <w:bookmarkEnd w:id="53"/>
    </w:p>
    <w:p w14:paraId="185C56AC" w14:textId="160DA754" w:rsidR="00E54279" w:rsidRPr="00E54279" w:rsidRDefault="00E54279" w:rsidP="002D3D73">
      <w:r w:rsidRPr="00E54279">
        <w:t>Havarijní plán je</w:t>
      </w:r>
      <w:r w:rsidR="00355464">
        <w:t xml:space="preserve"> umístěn u vedoucího pracoviště </w:t>
      </w:r>
      <w:r w:rsidR="006A2845">
        <w:t>v místě zařízení stavby (staveništní buňka)</w:t>
      </w:r>
      <w:r w:rsidR="001A4F3B">
        <w:t>.</w:t>
      </w:r>
    </w:p>
    <w:p w14:paraId="2975BE08" w14:textId="77777777" w:rsidR="00E54279" w:rsidRPr="00E54279" w:rsidRDefault="00E54279" w:rsidP="00CD296E">
      <w:r w:rsidRPr="00E54279">
        <w:t>Před zahájením prací dodavatel prokazatelně seznámí své pracovníky s tímto Havarijním plánem. Havarijní plán předá i podzhotovitelům.</w:t>
      </w:r>
    </w:p>
    <w:p w14:paraId="3EE41C2B" w14:textId="2C05F789" w:rsidR="00E54279" w:rsidRPr="006A2845" w:rsidRDefault="00E54279" w:rsidP="00CD296E">
      <w:r w:rsidRPr="00E54279">
        <w:t>Aktualizaci HP provádí stavbyvedoucí vždy do jednoho měsíce po každé změně, která může ovlivnit účinnost a použitelnost HP.</w:t>
      </w:r>
      <w:bookmarkEnd w:id="6"/>
    </w:p>
    <w:p w14:paraId="79179D6B" w14:textId="0B4782D6" w:rsidR="00E54279" w:rsidRDefault="00E54279" w:rsidP="002D3D73">
      <w:pPr>
        <w:pStyle w:val="Nadpis1"/>
      </w:pPr>
      <w:bookmarkStart w:id="54" w:name="_Toc29998200"/>
      <w:bookmarkStart w:id="55" w:name="_Toc169272178"/>
      <w:bookmarkStart w:id="56" w:name="_Toc169272326"/>
      <w:r w:rsidRPr="005E2CAA">
        <w:t>Povinnosti podzhotovitelů</w:t>
      </w:r>
      <w:bookmarkEnd w:id="54"/>
      <w:bookmarkEnd w:id="55"/>
      <w:bookmarkEnd w:id="56"/>
    </w:p>
    <w:p w14:paraId="19FF172C" w14:textId="77777777" w:rsidR="00E54279" w:rsidRPr="00E54279" w:rsidRDefault="00E54279" w:rsidP="00CD296E">
      <w:r w:rsidRPr="00E54279">
        <w:t xml:space="preserve">Tento havarijní plán (HP) je platný i pro podzhotovitele a vztahuje se na činnosti a nakládání s chemickými látkami, které jsou v tomto plánu uvedené. </w:t>
      </w:r>
    </w:p>
    <w:p w14:paraId="6A28ABDA" w14:textId="77777777" w:rsidR="00E54279" w:rsidRPr="00E54279" w:rsidRDefault="00E54279" w:rsidP="00CD296E">
      <w:r w:rsidRPr="00E54279">
        <w:t xml:space="preserve">Podzhotovitel je povinen prokazatelně seznámit svoje pracovníky s tímto HP. </w:t>
      </w:r>
    </w:p>
    <w:p w14:paraId="3555C53B" w14:textId="77777777" w:rsidR="00E54279" w:rsidRPr="00E54279" w:rsidRDefault="00E54279" w:rsidP="00CD296E">
      <w:r w:rsidRPr="00E54279">
        <w:t>Podzhotovitel je povinen písemně informovat zhotovitele HP o používání jiných chemických látek, neuvedených v tomto HP. Je povinen doplnit havarijní prostředky pro vlastní práce s chemickými látkami a přípravky a koordinovat toto s objednatelem. Podzhotovitel je povinen nahlásit bezodkladně každé ohrožení ŽP či havárii objednateli a dále pak provést hlášení dle tohoto HP dotčeným správním orgánům a organizacím.</w:t>
      </w:r>
    </w:p>
    <w:p w14:paraId="367C25A7" w14:textId="77777777" w:rsidR="00E54279" w:rsidRDefault="00E54279" w:rsidP="00CD296E">
      <w:r w:rsidRPr="00E54279">
        <w:t>Tento HP nezbavuje podzhotovitele povinností daných mu platnou legislativou při vlastním nakládání s látkami závadnými vodám. Podzhotovitel je povinen nakládat s chemickými prostředky a přípravky tak, aby nepoškodil životní prostředí. Dále je povinen udržovat pořádek a likvidovat odpady v souladu se zákonem o odpadech č. 185/2001 Sb., v jeho aktuálním znění.</w:t>
      </w:r>
    </w:p>
    <w:p w14:paraId="2BFDE9A7" w14:textId="77777777" w:rsidR="00E62BE9" w:rsidRDefault="00E62BE9" w:rsidP="00CD296E">
      <w:pPr>
        <w:pStyle w:val="Zkladntext"/>
      </w:pPr>
    </w:p>
    <w:p w14:paraId="5BEF702A" w14:textId="77777777" w:rsidR="00D24940" w:rsidRDefault="00D24940" w:rsidP="00CD296E">
      <w:pPr>
        <w:pStyle w:val="Zkladntext"/>
      </w:pPr>
    </w:p>
    <w:p w14:paraId="53BD3A81" w14:textId="5EF04FAE" w:rsidR="00BA2176" w:rsidRDefault="00BA2176" w:rsidP="00CD296E">
      <w:pPr>
        <w:pStyle w:val="Zkladntext"/>
      </w:pPr>
      <w:r>
        <w:t>Vypracoval</w:t>
      </w:r>
      <w:r w:rsidR="00AC394A">
        <w:t>a</w:t>
      </w:r>
      <w:r w:rsidR="001E6414">
        <w:t xml:space="preserve"> dne 14.6. 2024</w:t>
      </w:r>
      <w:r w:rsidR="001E6414">
        <w:tab/>
      </w:r>
      <w:r w:rsidR="002D3D73">
        <w:tab/>
      </w:r>
      <w:r w:rsidR="002D3D73">
        <w:tab/>
      </w:r>
      <w:r w:rsidR="002D3D73">
        <w:tab/>
      </w:r>
      <w:r w:rsidR="002D3D73">
        <w:tab/>
      </w:r>
      <w:r w:rsidR="002D3D73">
        <w:tab/>
      </w:r>
      <w:r w:rsidR="002D3D73">
        <w:tab/>
      </w:r>
      <w:r>
        <w:t xml:space="preserve">Ing. </w:t>
      </w:r>
      <w:r w:rsidR="00A35ED8">
        <w:t>Jakub Vašek</w:t>
      </w:r>
    </w:p>
    <w:p w14:paraId="1D7A419B" w14:textId="3B2A5283" w:rsidR="00BA2176" w:rsidRDefault="00BA2176" w:rsidP="00CD296E">
      <w:pPr>
        <w:pStyle w:val="Zkladntext"/>
      </w:pPr>
    </w:p>
    <w:p w14:paraId="76338982" w14:textId="77777777" w:rsidR="00BA2176" w:rsidRDefault="00BA2176" w:rsidP="00CD296E">
      <w:pPr>
        <w:pStyle w:val="Zkladntext"/>
      </w:pPr>
    </w:p>
    <w:p w14:paraId="210BEF0A" w14:textId="5D473669" w:rsidR="00D24940" w:rsidRPr="00D24940" w:rsidRDefault="001E6414" w:rsidP="00D24940">
      <w:pPr>
        <w:pStyle w:val="Nadpis1"/>
      </w:pPr>
      <w:bookmarkStart w:id="57" w:name="_Toc29998201"/>
      <w:bookmarkStart w:id="58" w:name="_Toc169272179"/>
      <w:bookmarkStart w:id="59" w:name="_Toc169272327"/>
      <w:r>
        <w:t>P</w:t>
      </w:r>
      <w:r w:rsidR="00BA2176" w:rsidRPr="00BA2176">
        <w:t>řílohy</w:t>
      </w:r>
      <w:bookmarkEnd w:id="57"/>
      <w:bookmarkEnd w:id="58"/>
      <w:bookmarkEnd w:id="59"/>
    </w:p>
    <w:p w14:paraId="580CE19F" w14:textId="60487BF7" w:rsidR="00DE2B69" w:rsidRDefault="001A4F3B" w:rsidP="00D24940">
      <w:pPr>
        <w:pStyle w:val="Nadpis4"/>
      </w:pPr>
      <w:r>
        <w:t>Situace širších vztahů</w:t>
      </w:r>
    </w:p>
    <w:p w14:paraId="013885F4" w14:textId="2672B6AB" w:rsidR="00B4322D" w:rsidRDefault="00E672E7" w:rsidP="00D24940">
      <w:pPr>
        <w:pStyle w:val="Nadpis4"/>
      </w:pPr>
      <w:r>
        <w:t>F</w:t>
      </w:r>
      <w:r w:rsidR="00B4322D">
        <w:t>ormulář seznámení s</w:t>
      </w:r>
      <w:r w:rsidR="005A10D5">
        <w:t> </w:t>
      </w:r>
      <w:r w:rsidR="00B4322D">
        <w:t>HP</w:t>
      </w:r>
    </w:p>
    <w:p w14:paraId="70779869" w14:textId="64FC2434" w:rsidR="005A10D5" w:rsidRDefault="00E672E7" w:rsidP="00D24940">
      <w:pPr>
        <w:pStyle w:val="Nadpis4"/>
      </w:pPr>
      <w:r>
        <w:t>B</w:t>
      </w:r>
      <w:r w:rsidR="005A10D5">
        <w:t xml:space="preserve">ezpečnostní listy – </w:t>
      </w:r>
      <w:r w:rsidR="001A4F3B">
        <w:t>budou dokládány dle dodávek na stavbu</w:t>
      </w:r>
    </w:p>
    <w:p w14:paraId="3E977B90" w14:textId="77777777" w:rsidR="008F5734" w:rsidRPr="008F5734" w:rsidRDefault="008F5734" w:rsidP="008F5734"/>
    <w:p w14:paraId="4814A017" w14:textId="2E0E41ED" w:rsidR="00214665" w:rsidRPr="00D24940" w:rsidRDefault="00D24940" w:rsidP="00D24940">
      <w:pPr>
        <w:pStyle w:val="Nadpis5"/>
      </w:pPr>
      <w:r w:rsidRPr="00D24940">
        <w:lastRenderedPageBreak/>
        <w:t>PŘÍLOHA Č. 1</w:t>
      </w:r>
    </w:p>
    <w:p w14:paraId="04F0F7FD" w14:textId="2B664C66" w:rsidR="00142E93" w:rsidRDefault="00142E93" w:rsidP="00D24940">
      <w:pPr>
        <w:pStyle w:val="OBR"/>
      </w:pPr>
      <w:r w:rsidRPr="00214665">
        <w:drawing>
          <wp:inline distT="0" distB="0" distL="0" distR="0" wp14:anchorId="0E8DB455" wp14:editId="3359AF01">
            <wp:extent cx="8872355" cy="6169617"/>
            <wp:effectExtent l="0" t="953" r="4128" b="4127"/>
            <wp:docPr id="2046798060" name="Obrázek 1" descr="Obsah obrázku mapa,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6798060" name="Obrázek 1" descr="Obsah obrázku mapa, text&#10;&#10;Popis byl vytvořen automaticky"/>
                    <pic:cNvPicPr/>
                  </pic:nvPicPr>
                  <pic:blipFill>
                    <a:blip r:embed="rId9"/>
                    <a:stretch>
                      <a:fillRect/>
                    </a:stretch>
                  </pic:blipFill>
                  <pic:spPr>
                    <a:xfrm rot="16200000">
                      <a:off x="0" y="0"/>
                      <a:ext cx="8875699" cy="6171942"/>
                    </a:xfrm>
                    <a:prstGeom prst="rect">
                      <a:avLst/>
                    </a:prstGeom>
                  </pic:spPr>
                </pic:pic>
              </a:graphicData>
            </a:graphic>
          </wp:inline>
        </w:drawing>
      </w:r>
    </w:p>
    <w:p w14:paraId="04AC650A" w14:textId="31856844" w:rsidR="00B4322D" w:rsidRDefault="00B4322D" w:rsidP="00D24940">
      <w:pPr>
        <w:pStyle w:val="Nadpis5"/>
      </w:pPr>
      <w:r>
        <w:lastRenderedPageBreak/>
        <w:t xml:space="preserve">Příloha č. </w:t>
      </w:r>
      <w:r w:rsidR="001A4F3B">
        <w:t>2</w:t>
      </w:r>
    </w:p>
    <w:p w14:paraId="64ACE78E" w14:textId="77777777" w:rsidR="00DE2B69" w:rsidRDefault="00B4322D" w:rsidP="008D4BF3">
      <w:pPr>
        <w:pStyle w:val="Podnadpis"/>
      </w:pPr>
      <w:r>
        <w:t>Formulář seznámení s Havarijním plánem</w:t>
      </w:r>
    </w:p>
    <w:tbl>
      <w:tblPr>
        <w:tblStyle w:val="Mkatabulky"/>
        <w:tblW w:w="10226" w:type="dxa"/>
        <w:tblLook w:val="04A0" w:firstRow="1" w:lastRow="0" w:firstColumn="1" w:lastColumn="0" w:noHBand="0" w:noVBand="1"/>
      </w:tblPr>
      <w:tblGrid>
        <w:gridCol w:w="3407"/>
        <w:gridCol w:w="3414"/>
        <w:gridCol w:w="3405"/>
      </w:tblGrid>
      <w:tr w:rsidR="00B4322D" w14:paraId="43A88088" w14:textId="77777777" w:rsidTr="00E62BE9">
        <w:trPr>
          <w:trHeight w:val="403"/>
        </w:trPr>
        <w:tc>
          <w:tcPr>
            <w:tcW w:w="3407" w:type="dxa"/>
          </w:tcPr>
          <w:p w14:paraId="583C11E5" w14:textId="77777777" w:rsidR="00B4322D" w:rsidRDefault="00B4322D" w:rsidP="008D4BF3">
            <w:pPr>
              <w:pStyle w:val="TAB1"/>
            </w:pPr>
            <w:r>
              <w:t>Jméno a příjmení</w:t>
            </w:r>
          </w:p>
        </w:tc>
        <w:tc>
          <w:tcPr>
            <w:tcW w:w="3414" w:type="dxa"/>
          </w:tcPr>
          <w:p w14:paraId="138759D5" w14:textId="57E97EC3" w:rsidR="00B4322D" w:rsidRDefault="008D4BF3" w:rsidP="008D4BF3">
            <w:pPr>
              <w:pStyle w:val="TAB1"/>
            </w:pPr>
            <w:r>
              <w:t>O</w:t>
            </w:r>
            <w:r w:rsidR="00B4322D">
              <w:t>rganizace</w:t>
            </w:r>
          </w:p>
        </w:tc>
        <w:tc>
          <w:tcPr>
            <w:tcW w:w="3405" w:type="dxa"/>
          </w:tcPr>
          <w:p w14:paraId="4A8DF979" w14:textId="77777777" w:rsidR="00B4322D" w:rsidRDefault="00B4322D" w:rsidP="008D4BF3">
            <w:pPr>
              <w:pStyle w:val="TAB1"/>
            </w:pPr>
            <w:r>
              <w:t>Podpis a datum</w:t>
            </w:r>
          </w:p>
        </w:tc>
      </w:tr>
      <w:tr w:rsidR="00B4322D" w14:paraId="31AB24BC" w14:textId="77777777" w:rsidTr="00E62BE9">
        <w:trPr>
          <w:trHeight w:val="419"/>
        </w:trPr>
        <w:tc>
          <w:tcPr>
            <w:tcW w:w="3407" w:type="dxa"/>
          </w:tcPr>
          <w:p w14:paraId="3257B8A0" w14:textId="77777777" w:rsidR="00B4322D" w:rsidRDefault="00B4322D" w:rsidP="008D4BF3">
            <w:pPr>
              <w:pStyle w:val="TAB1"/>
            </w:pPr>
          </w:p>
        </w:tc>
        <w:tc>
          <w:tcPr>
            <w:tcW w:w="3414" w:type="dxa"/>
          </w:tcPr>
          <w:p w14:paraId="6A529615" w14:textId="77777777" w:rsidR="00B4322D" w:rsidRDefault="00B4322D" w:rsidP="008D4BF3">
            <w:pPr>
              <w:pStyle w:val="TAB1"/>
            </w:pPr>
          </w:p>
        </w:tc>
        <w:tc>
          <w:tcPr>
            <w:tcW w:w="3405" w:type="dxa"/>
          </w:tcPr>
          <w:p w14:paraId="7D549A29" w14:textId="77777777" w:rsidR="00B4322D" w:rsidRDefault="00B4322D" w:rsidP="008D4BF3">
            <w:pPr>
              <w:pStyle w:val="TAB1"/>
            </w:pPr>
          </w:p>
        </w:tc>
      </w:tr>
      <w:tr w:rsidR="00B4322D" w14:paraId="0492A679" w14:textId="77777777" w:rsidTr="00E62BE9">
        <w:trPr>
          <w:trHeight w:val="403"/>
        </w:trPr>
        <w:tc>
          <w:tcPr>
            <w:tcW w:w="3407" w:type="dxa"/>
          </w:tcPr>
          <w:p w14:paraId="0DAD144B" w14:textId="77777777" w:rsidR="00B4322D" w:rsidRDefault="00B4322D" w:rsidP="008D4BF3">
            <w:pPr>
              <w:pStyle w:val="TAB1"/>
            </w:pPr>
          </w:p>
        </w:tc>
        <w:tc>
          <w:tcPr>
            <w:tcW w:w="3414" w:type="dxa"/>
          </w:tcPr>
          <w:p w14:paraId="43F04C79" w14:textId="77777777" w:rsidR="00B4322D" w:rsidRDefault="00B4322D" w:rsidP="008D4BF3">
            <w:pPr>
              <w:pStyle w:val="TAB1"/>
            </w:pPr>
          </w:p>
        </w:tc>
        <w:tc>
          <w:tcPr>
            <w:tcW w:w="3405" w:type="dxa"/>
          </w:tcPr>
          <w:p w14:paraId="74B2A5E1" w14:textId="77777777" w:rsidR="00B4322D" w:rsidRDefault="00B4322D" w:rsidP="008D4BF3">
            <w:pPr>
              <w:pStyle w:val="TAB1"/>
            </w:pPr>
          </w:p>
        </w:tc>
      </w:tr>
      <w:tr w:rsidR="00B4322D" w14:paraId="38860FAE" w14:textId="77777777" w:rsidTr="00E62BE9">
        <w:trPr>
          <w:trHeight w:val="403"/>
        </w:trPr>
        <w:tc>
          <w:tcPr>
            <w:tcW w:w="3407" w:type="dxa"/>
          </w:tcPr>
          <w:p w14:paraId="09091BA5" w14:textId="77777777" w:rsidR="00B4322D" w:rsidRDefault="00B4322D" w:rsidP="008D4BF3">
            <w:pPr>
              <w:pStyle w:val="TAB1"/>
            </w:pPr>
          </w:p>
        </w:tc>
        <w:tc>
          <w:tcPr>
            <w:tcW w:w="3414" w:type="dxa"/>
          </w:tcPr>
          <w:p w14:paraId="3D763872" w14:textId="77777777" w:rsidR="00B4322D" w:rsidRDefault="00B4322D" w:rsidP="008D4BF3">
            <w:pPr>
              <w:pStyle w:val="TAB1"/>
            </w:pPr>
          </w:p>
        </w:tc>
        <w:tc>
          <w:tcPr>
            <w:tcW w:w="3405" w:type="dxa"/>
          </w:tcPr>
          <w:p w14:paraId="7B604D65" w14:textId="77777777" w:rsidR="00B4322D" w:rsidRDefault="00B4322D" w:rsidP="008D4BF3">
            <w:pPr>
              <w:pStyle w:val="TAB1"/>
            </w:pPr>
          </w:p>
        </w:tc>
      </w:tr>
      <w:tr w:rsidR="00B4322D" w14:paraId="69C11682" w14:textId="77777777" w:rsidTr="00E62BE9">
        <w:trPr>
          <w:trHeight w:val="419"/>
        </w:trPr>
        <w:tc>
          <w:tcPr>
            <w:tcW w:w="3407" w:type="dxa"/>
          </w:tcPr>
          <w:p w14:paraId="0A1466F2" w14:textId="77777777" w:rsidR="00B4322D" w:rsidRDefault="00B4322D" w:rsidP="008D4BF3">
            <w:pPr>
              <w:pStyle w:val="TAB1"/>
            </w:pPr>
          </w:p>
        </w:tc>
        <w:tc>
          <w:tcPr>
            <w:tcW w:w="3414" w:type="dxa"/>
          </w:tcPr>
          <w:p w14:paraId="4BBE187F" w14:textId="77777777" w:rsidR="00B4322D" w:rsidRDefault="00B4322D" w:rsidP="008D4BF3">
            <w:pPr>
              <w:pStyle w:val="TAB1"/>
            </w:pPr>
          </w:p>
        </w:tc>
        <w:tc>
          <w:tcPr>
            <w:tcW w:w="3405" w:type="dxa"/>
          </w:tcPr>
          <w:p w14:paraId="56BE9E05" w14:textId="77777777" w:rsidR="00B4322D" w:rsidRDefault="00B4322D" w:rsidP="008D4BF3">
            <w:pPr>
              <w:pStyle w:val="TAB1"/>
            </w:pPr>
          </w:p>
        </w:tc>
      </w:tr>
      <w:tr w:rsidR="00B4322D" w14:paraId="0C623667" w14:textId="77777777" w:rsidTr="00E62BE9">
        <w:trPr>
          <w:trHeight w:val="403"/>
        </w:trPr>
        <w:tc>
          <w:tcPr>
            <w:tcW w:w="3407" w:type="dxa"/>
          </w:tcPr>
          <w:p w14:paraId="2F895A43" w14:textId="77777777" w:rsidR="00B4322D" w:rsidRDefault="00B4322D" w:rsidP="008D4BF3">
            <w:pPr>
              <w:pStyle w:val="TAB1"/>
            </w:pPr>
          </w:p>
        </w:tc>
        <w:tc>
          <w:tcPr>
            <w:tcW w:w="3414" w:type="dxa"/>
          </w:tcPr>
          <w:p w14:paraId="4358786F" w14:textId="77777777" w:rsidR="00B4322D" w:rsidRDefault="00B4322D" w:rsidP="008D4BF3">
            <w:pPr>
              <w:pStyle w:val="TAB1"/>
            </w:pPr>
          </w:p>
        </w:tc>
        <w:tc>
          <w:tcPr>
            <w:tcW w:w="3405" w:type="dxa"/>
          </w:tcPr>
          <w:p w14:paraId="341107BA" w14:textId="77777777" w:rsidR="00B4322D" w:rsidRDefault="00B4322D" w:rsidP="008D4BF3">
            <w:pPr>
              <w:pStyle w:val="TAB1"/>
            </w:pPr>
          </w:p>
        </w:tc>
      </w:tr>
      <w:tr w:rsidR="00B4322D" w14:paraId="0837156C" w14:textId="77777777" w:rsidTr="00E62BE9">
        <w:trPr>
          <w:trHeight w:val="403"/>
        </w:trPr>
        <w:tc>
          <w:tcPr>
            <w:tcW w:w="3407" w:type="dxa"/>
          </w:tcPr>
          <w:p w14:paraId="2ECDBA00" w14:textId="77777777" w:rsidR="00B4322D" w:rsidRDefault="00B4322D" w:rsidP="008D4BF3">
            <w:pPr>
              <w:pStyle w:val="TAB1"/>
            </w:pPr>
          </w:p>
        </w:tc>
        <w:tc>
          <w:tcPr>
            <w:tcW w:w="3414" w:type="dxa"/>
          </w:tcPr>
          <w:p w14:paraId="25656EC3" w14:textId="77777777" w:rsidR="00B4322D" w:rsidRDefault="00B4322D" w:rsidP="008D4BF3">
            <w:pPr>
              <w:pStyle w:val="TAB1"/>
            </w:pPr>
          </w:p>
        </w:tc>
        <w:tc>
          <w:tcPr>
            <w:tcW w:w="3405" w:type="dxa"/>
          </w:tcPr>
          <w:p w14:paraId="3F5703BC" w14:textId="77777777" w:rsidR="00B4322D" w:rsidRDefault="00B4322D" w:rsidP="008D4BF3">
            <w:pPr>
              <w:pStyle w:val="TAB1"/>
            </w:pPr>
          </w:p>
        </w:tc>
      </w:tr>
      <w:tr w:rsidR="00B4322D" w14:paraId="55358644" w14:textId="77777777" w:rsidTr="00E62BE9">
        <w:trPr>
          <w:trHeight w:val="403"/>
        </w:trPr>
        <w:tc>
          <w:tcPr>
            <w:tcW w:w="3407" w:type="dxa"/>
          </w:tcPr>
          <w:p w14:paraId="443D86B5" w14:textId="77777777" w:rsidR="00B4322D" w:rsidRDefault="00B4322D" w:rsidP="008D4BF3">
            <w:pPr>
              <w:pStyle w:val="TAB1"/>
            </w:pPr>
          </w:p>
        </w:tc>
        <w:tc>
          <w:tcPr>
            <w:tcW w:w="3414" w:type="dxa"/>
          </w:tcPr>
          <w:p w14:paraId="0765A99F" w14:textId="77777777" w:rsidR="00B4322D" w:rsidRDefault="00B4322D" w:rsidP="008D4BF3">
            <w:pPr>
              <w:pStyle w:val="TAB1"/>
            </w:pPr>
          </w:p>
        </w:tc>
        <w:tc>
          <w:tcPr>
            <w:tcW w:w="3405" w:type="dxa"/>
          </w:tcPr>
          <w:p w14:paraId="6228E066" w14:textId="77777777" w:rsidR="00B4322D" w:rsidRDefault="00B4322D" w:rsidP="008D4BF3">
            <w:pPr>
              <w:pStyle w:val="TAB1"/>
            </w:pPr>
          </w:p>
        </w:tc>
      </w:tr>
      <w:tr w:rsidR="00B4322D" w14:paraId="2A1435BA" w14:textId="77777777" w:rsidTr="00E62BE9">
        <w:trPr>
          <w:trHeight w:val="419"/>
        </w:trPr>
        <w:tc>
          <w:tcPr>
            <w:tcW w:w="3407" w:type="dxa"/>
          </w:tcPr>
          <w:p w14:paraId="016CB70C" w14:textId="77777777" w:rsidR="00B4322D" w:rsidRDefault="00B4322D" w:rsidP="008D4BF3">
            <w:pPr>
              <w:pStyle w:val="TAB1"/>
            </w:pPr>
          </w:p>
        </w:tc>
        <w:tc>
          <w:tcPr>
            <w:tcW w:w="3414" w:type="dxa"/>
          </w:tcPr>
          <w:p w14:paraId="42B700C1" w14:textId="77777777" w:rsidR="00B4322D" w:rsidRDefault="00B4322D" w:rsidP="008D4BF3">
            <w:pPr>
              <w:pStyle w:val="TAB1"/>
            </w:pPr>
          </w:p>
        </w:tc>
        <w:tc>
          <w:tcPr>
            <w:tcW w:w="3405" w:type="dxa"/>
          </w:tcPr>
          <w:p w14:paraId="01A4CB34" w14:textId="77777777" w:rsidR="00B4322D" w:rsidRDefault="00B4322D" w:rsidP="008D4BF3">
            <w:pPr>
              <w:pStyle w:val="TAB1"/>
            </w:pPr>
          </w:p>
        </w:tc>
      </w:tr>
      <w:tr w:rsidR="00B4322D" w14:paraId="456F58F5" w14:textId="77777777" w:rsidTr="00E62BE9">
        <w:trPr>
          <w:trHeight w:val="403"/>
        </w:trPr>
        <w:tc>
          <w:tcPr>
            <w:tcW w:w="3407" w:type="dxa"/>
          </w:tcPr>
          <w:p w14:paraId="645DDE03" w14:textId="77777777" w:rsidR="00B4322D" w:rsidRDefault="00B4322D" w:rsidP="008D4BF3">
            <w:pPr>
              <w:pStyle w:val="TAB1"/>
            </w:pPr>
          </w:p>
        </w:tc>
        <w:tc>
          <w:tcPr>
            <w:tcW w:w="3414" w:type="dxa"/>
          </w:tcPr>
          <w:p w14:paraId="001AFC56" w14:textId="77777777" w:rsidR="00B4322D" w:rsidRDefault="00B4322D" w:rsidP="008D4BF3">
            <w:pPr>
              <w:pStyle w:val="TAB1"/>
            </w:pPr>
          </w:p>
        </w:tc>
        <w:tc>
          <w:tcPr>
            <w:tcW w:w="3405" w:type="dxa"/>
          </w:tcPr>
          <w:p w14:paraId="264F25F1" w14:textId="77777777" w:rsidR="00B4322D" w:rsidRDefault="00B4322D" w:rsidP="008D4BF3">
            <w:pPr>
              <w:pStyle w:val="TAB1"/>
            </w:pPr>
          </w:p>
        </w:tc>
      </w:tr>
      <w:tr w:rsidR="00B4322D" w14:paraId="65979D41" w14:textId="77777777" w:rsidTr="00E62BE9">
        <w:trPr>
          <w:trHeight w:val="403"/>
        </w:trPr>
        <w:tc>
          <w:tcPr>
            <w:tcW w:w="3407" w:type="dxa"/>
          </w:tcPr>
          <w:p w14:paraId="5BB47F07" w14:textId="77777777" w:rsidR="00B4322D" w:rsidRDefault="00B4322D" w:rsidP="008D4BF3">
            <w:pPr>
              <w:pStyle w:val="TAB1"/>
            </w:pPr>
          </w:p>
        </w:tc>
        <w:tc>
          <w:tcPr>
            <w:tcW w:w="3414" w:type="dxa"/>
          </w:tcPr>
          <w:p w14:paraId="367A0915" w14:textId="77777777" w:rsidR="00B4322D" w:rsidRDefault="00B4322D" w:rsidP="008D4BF3">
            <w:pPr>
              <w:pStyle w:val="TAB1"/>
            </w:pPr>
          </w:p>
        </w:tc>
        <w:tc>
          <w:tcPr>
            <w:tcW w:w="3405" w:type="dxa"/>
          </w:tcPr>
          <w:p w14:paraId="02BB46CB" w14:textId="77777777" w:rsidR="00B4322D" w:rsidRDefault="00B4322D" w:rsidP="008D4BF3">
            <w:pPr>
              <w:pStyle w:val="TAB1"/>
            </w:pPr>
          </w:p>
        </w:tc>
      </w:tr>
      <w:tr w:rsidR="00B4322D" w14:paraId="6F658EA1" w14:textId="77777777" w:rsidTr="00E62BE9">
        <w:trPr>
          <w:trHeight w:val="419"/>
        </w:trPr>
        <w:tc>
          <w:tcPr>
            <w:tcW w:w="3407" w:type="dxa"/>
          </w:tcPr>
          <w:p w14:paraId="0478B9B6" w14:textId="77777777" w:rsidR="00B4322D" w:rsidRDefault="00B4322D" w:rsidP="008D4BF3">
            <w:pPr>
              <w:pStyle w:val="TAB1"/>
            </w:pPr>
          </w:p>
        </w:tc>
        <w:tc>
          <w:tcPr>
            <w:tcW w:w="3414" w:type="dxa"/>
          </w:tcPr>
          <w:p w14:paraId="26791F3C" w14:textId="77777777" w:rsidR="00B4322D" w:rsidRDefault="00B4322D" w:rsidP="008D4BF3">
            <w:pPr>
              <w:pStyle w:val="TAB1"/>
            </w:pPr>
          </w:p>
        </w:tc>
        <w:tc>
          <w:tcPr>
            <w:tcW w:w="3405" w:type="dxa"/>
          </w:tcPr>
          <w:p w14:paraId="0FB00968" w14:textId="77777777" w:rsidR="00B4322D" w:rsidRDefault="00B4322D" w:rsidP="008D4BF3">
            <w:pPr>
              <w:pStyle w:val="TAB1"/>
            </w:pPr>
          </w:p>
        </w:tc>
      </w:tr>
      <w:tr w:rsidR="00B4322D" w14:paraId="17249F52" w14:textId="77777777" w:rsidTr="00E62BE9">
        <w:trPr>
          <w:trHeight w:val="403"/>
        </w:trPr>
        <w:tc>
          <w:tcPr>
            <w:tcW w:w="3407" w:type="dxa"/>
          </w:tcPr>
          <w:p w14:paraId="261DAB01" w14:textId="77777777" w:rsidR="00B4322D" w:rsidRDefault="00B4322D" w:rsidP="008D4BF3">
            <w:pPr>
              <w:pStyle w:val="TAB1"/>
            </w:pPr>
          </w:p>
        </w:tc>
        <w:tc>
          <w:tcPr>
            <w:tcW w:w="3414" w:type="dxa"/>
          </w:tcPr>
          <w:p w14:paraId="5B360A39" w14:textId="77777777" w:rsidR="00B4322D" w:rsidRDefault="00B4322D" w:rsidP="008D4BF3">
            <w:pPr>
              <w:pStyle w:val="TAB1"/>
            </w:pPr>
          </w:p>
        </w:tc>
        <w:tc>
          <w:tcPr>
            <w:tcW w:w="3405" w:type="dxa"/>
          </w:tcPr>
          <w:p w14:paraId="433303C6" w14:textId="77777777" w:rsidR="00B4322D" w:rsidRDefault="00B4322D" w:rsidP="008D4BF3">
            <w:pPr>
              <w:pStyle w:val="TAB1"/>
            </w:pPr>
          </w:p>
        </w:tc>
      </w:tr>
      <w:tr w:rsidR="00B4322D" w14:paraId="14CB0906" w14:textId="77777777" w:rsidTr="00E62BE9">
        <w:trPr>
          <w:trHeight w:val="403"/>
        </w:trPr>
        <w:tc>
          <w:tcPr>
            <w:tcW w:w="3407" w:type="dxa"/>
          </w:tcPr>
          <w:p w14:paraId="7300BED7" w14:textId="77777777" w:rsidR="00B4322D" w:rsidRDefault="00B4322D" w:rsidP="008D4BF3">
            <w:pPr>
              <w:pStyle w:val="TAB1"/>
            </w:pPr>
          </w:p>
        </w:tc>
        <w:tc>
          <w:tcPr>
            <w:tcW w:w="3414" w:type="dxa"/>
          </w:tcPr>
          <w:p w14:paraId="7EA624D4" w14:textId="77777777" w:rsidR="00B4322D" w:rsidRDefault="00B4322D" w:rsidP="008D4BF3">
            <w:pPr>
              <w:pStyle w:val="TAB1"/>
            </w:pPr>
          </w:p>
        </w:tc>
        <w:tc>
          <w:tcPr>
            <w:tcW w:w="3405" w:type="dxa"/>
          </w:tcPr>
          <w:p w14:paraId="46DFDA6B" w14:textId="77777777" w:rsidR="00B4322D" w:rsidRDefault="00B4322D" w:rsidP="008D4BF3">
            <w:pPr>
              <w:pStyle w:val="TAB1"/>
            </w:pPr>
          </w:p>
        </w:tc>
      </w:tr>
      <w:tr w:rsidR="00B4322D" w14:paraId="473233B8" w14:textId="77777777" w:rsidTr="00E62BE9">
        <w:trPr>
          <w:trHeight w:val="419"/>
        </w:trPr>
        <w:tc>
          <w:tcPr>
            <w:tcW w:w="3407" w:type="dxa"/>
          </w:tcPr>
          <w:p w14:paraId="4C25EFF7" w14:textId="77777777" w:rsidR="00B4322D" w:rsidRDefault="00B4322D" w:rsidP="008D4BF3">
            <w:pPr>
              <w:pStyle w:val="TAB1"/>
            </w:pPr>
          </w:p>
        </w:tc>
        <w:tc>
          <w:tcPr>
            <w:tcW w:w="3414" w:type="dxa"/>
          </w:tcPr>
          <w:p w14:paraId="6673A6D4" w14:textId="77777777" w:rsidR="00B4322D" w:rsidRDefault="00B4322D" w:rsidP="008D4BF3">
            <w:pPr>
              <w:pStyle w:val="TAB1"/>
            </w:pPr>
          </w:p>
        </w:tc>
        <w:tc>
          <w:tcPr>
            <w:tcW w:w="3405" w:type="dxa"/>
          </w:tcPr>
          <w:p w14:paraId="7DD3F385" w14:textId="77777777" w:rsidR="00B4322D" w:rsidRDefault="00B4322D" w:rsidP="008D4BF3">
            <w:pPr>
              <w:pStyle w:val="TAB1"/>
            </w:pPr>
          </w:p>
        </w:tc>
      </w:tr>
      <w:tr w:rsidR="00B4322D" w14:paraId="43386271" w14:textId="77777777" w:rsidTr="00E62BE9">
        <w:trPr>
          <w:trHeight w:val="403"/>
        </w:trPr>
        <w:tc>
          <w:tcPr>
            <w:tcW w:w="3407" w:type="dxa"/>
          </w:tcPr>
          <w:p w14:paraId="6BF7042A" w14:textId="77777777" w:rsidR="00B4322D" w:rsidRDefault="00B4322D" w:rsidP="008D4BF3">
            <w:pPr>
              <w:pStyle w:val="TAB1"/>
            </w:pPr>
          </w:p>
        </w:tc>
        <w:tc>
          <w:tcPr>
            <w:tcW w:w="3414" w:type="dxa"/>
          </w:tcPr>
          <w:p w14:paraId="7E67B5CA" w14:textId="77777777" w:rsidR="00B4322D" w:rsidRDefault="00B4322D" w:rsidP="008D4BF3">
            <w:pPr>
              <w:pStyle w:val="TAB1"/>
            </w:pPr>
          </w:p>
        </w:tc>
        <w:tc>
          <w:tcPr>
            <w:tcW w:w="3405" w:type="dxa"/>
          </w:tcPr>
          <w:p w14:paraId="6BB6145F" w14:textId="77777777" w:rsidR="00B4322D" w:rsidRDefault="00B4322D" w:rsidP="008D4BF3">
            <w:pPr>
              <w:pStyle w:val="TAB1"/>
            </w:pPr>
          </w:p>
        </w:tc>
      </w:tr>
      <w:tr w:rsidR="00B4322D" w14:paraId="6517743A" w14:textId="77777777" w:rsidTr="00E62BE9">
        <w:trPr>
          <w:trHeight w:val="403"/>
        </w:trPr>
        <w:tc>
          <w:tcPr>
            <w:tcW w:w="3407" w:type="dxa"/>
          </w:tcPr>
          <w:p w14:paraId="65257279" w14:textId="77777777" w:rsidR="00B4322D" w:rsidRDefault="00B4322D" w:rsidP="008D4BF3">
            <w:pPr>
              <w:pStyle w:val="TAB1"/>
            </w:pPr>
          </w:p>
        </w:tc>
        <w:tc>
          <w:tcPr>
            <w:tcW w:w="3414" w:type="dxa"/>
          </w:tcPr>
          <w:p w14:paraId="68A57B99" w14:textId="77777777" w:rsidR="00B4322D" w:rsidRDefault="00B4322D" w:rsidP="008D4BF3">
            <w:pPr>
              <w:pStyle w:val="TAB1"/>
            </w:pPr>
          </w:p>
        </w:tc>
        <w:tc>
          <w:tcPr>
            <w:tcW w:w="3405" w:type="dxa"/>
          </w:tcPr>
          <w:p w14:paraId="2F838F26" w14:textId="77777777" w:rsidR="00B4322D" w:rsidRDefault="00B4322D" w:rsidP="008D4BF3">
            <w:pPr>
              <w:pStyle w:val="TAB1"/>
            </w:pPr>
          </w:p>
        </w:tc>
      </w:tr>
      <w:tr w:rsidR="00B4322D" w14:paraId="2242261E" w14:textId="77777777" w:rsidTr="00E62BE9">
        <w:trPr>
          <w:trHeight w:val="419"/>
        </w:trPr>
        <w:tc>
          <w:tcPr>
            <w:tcW w:w="3407" w:type="dxa"/>
          </w:tcPr>
          <w:p w14:paraId="4FD2C397" w14:textId="77777777" w:rsidR="00B4322D" w:rsidRDefault="00B4322D" w:rsidP="008D4BF3">
            <w:pPr>
              <w:pStyle w:val="TAB1"/>
            </w:pPr>
          </w:p>
        </w:tc>
        <w:tc>
          <w:tcPr>
            <w:tcW w:w="3414" w:type="dxa"/>
          </w:tcPr>
          <w:p w14:paraId="63A64E9F" w14:textId="77777777" w:rsidR="00B4322D" w:rsidRDefault="00B4322D" w:rsidP="008D4BF3">
            <w:pPr>
              <w:pStyle w:val="TAB1"/>
            </w:pPr>
          </w:p>
        </w:tc>
        <w:tc>
          <w:tcPr>
            <w:tcW w:w="3405" w:type="dxa"/>
          </w:tcPr>
          <w:p w14:paraId="7E2310A3" w14:textId="77777777" w:rsidR="00B4322D" w:rsidRDefault="00B4322D" w:rsidP="008D4BF3">
            <w:pPr>
              <w:pStyle w:val="TAB1"/>
            </w:pPr>
          </w:p>
        </w:tc>
      </w:tr>
      <w:tr w:rsidR="00B4322D" w14:paraId="1C98DC4C" w14:textId="77777777" w:rsidTr="00E62BE9">
        <w:trPr>
          <w:trHeight w:val="403"/>
        </w:trPr>
        <w:tc>
          <w:tcPr>
            <w:tcW w:w="3407" w:type="dxa"/>
          </w:tcPr>
          <w:p w14:paraId="5EBD0BC3" w14:textId="77777777" w:rsidR="00B4322D" w:rsidRDefault="00B4322D" w:rsidP="008D4BF3">
            <w:pPr>
              <w:pStyle w:val="TAB1"/>
            </w:pPr>
          </w:p>
        </w:tc>
        <w:tc>
          <w:tcPr>
            <w:tcW w:w="3414" w:type="dxa"/>
          </w:tcPr>
          <w:p w14:paraId="157920E4" w14:textId="77777777" w:rsidR="00B4322D" w:rsidRDefault="00B4322D" w:rsidP="008D4BF3">
            <w:pPr>
              <w:pStyle w:val="TAB1"/>
            </w:pPr>
          </w:p>
        </w:tc>
        <w:tc>
          <w:tcPr>
            <w:tcW w:w="3405" w:type="dxa"/>
          </w:tcPr>
          <w:p w14:paraId="62EF97A1" w14:textId="77777777" w:rsidR="00B4322D" w:rsidRDefault="00B4322D" w:rsidP="008D4BF3">
            <w:pPr>
              <w:pStyle w:val="TAB1"/>
            </w:pPr>
          </w:p>
        </w:tc>
      </w:tr>
      <w:tr w:rsidR="00B4322D" w14:paraId="13DD81AC" w14:textId="77777777" w:rsidTr="00E62BE9">
        <w:trPr>
          <w:trHeight w:val="403"/>
        </w:trPr>
        <w:tc>
          <w:tcPr>
            <w:tcW w:w="3407" w:type="dxa"/>
          </w:tcPr>
          <w:p w14:paraId="2F481D29" w14:textId="77777777" w:rsidR="00B4322D" w:rsidRDefault="00B4322D" w:rsidP="008D4BF3">
            <w:pPr>
              <w:pStyle w:val="TAB1"/>
            </w:pPr>
          </w:p>
        </w:tc>
        <w:tc>
          <w:tcPr>
            <w:tcW w:w="3414" w:type="dxa"/>
          </w:tcPr>
          <w:p w14:paraId="7C9387A8" w14:textId="77777777" w:rsidR="00B4322D" w:rsidRDefault="00B4322D" w:rsidP="008D4BF3">
            <w:pPr>
              <w:pStyle w:val="TAB1"/>
            </w:pPr>
          </w:p>
        </w:tc>
        <w:tc>
          <w:tcPr>
            <w:tcW w:w="3405" w:type="dxa"/>
          </w:tcPr>
          <w:p w14:paraId="42C82919" w14:textId="77777777" w:rsidR="00B4322D" w:rsidRDefault="00B4322D" w:rsidP="008D4BF3">
            <w:pPr>
              <w:pStyle w:val="TAB1"/>
            </w:pPr>
          </w:p>
        </w:tc>
      </w:tr>
      <w:tr w:rsidR="00B4322D" w14:paraId="14BC20D3" w14:textId="77777777" w:rsidTr="00E62BE9">
        <w:trPr>
          <w:trHeight w:val="419"/>
        </w:trPr>
        <w:tc>
          <w:tcPr>
            <w:tcW w:w="3407" w:type="dxa"/>
          </w:tcPr>
          <w:p w14:paraId="33C451F1" w14:textId="77777777" w:rsidR="00B4322D" w:rsidRDefault="00B4322D" w:rsidP="008D4BF3">
            <w:pPr>
              <w:pStyle w:val="TAB1"/>
            </w:pPr>
          </w:p>
        </w:tc>
        <w:tc>
          <w:tcPr>
            <w:tcW w:w="3414" w:type="dxa"/>
          </w:tcPr>
          <w:p w14:paraId="0D8855B5" w14:textId="77777777" w:rsidR="00B4322D" w:rsidRDefault="00B4322D" w:rsidP="008D4BF3">
            <w:pPr>
              <w:pStyle w:val="TAB1"/>
            </w:pPr>
          </w:p>
        </w:tc>
        <w:tc>
          <w:tcPr>
            <w:tcW w:w="3405" w:type="dxa"/>
          </w:tcPr>
          <w:p w14:paraId="424CBB59" w14:textId="77777777" w:rsidR="00B4322D" w:rsidRDefault="00B4322D" w:rsidP="008D4BF3">
            <w:pPr>
              <w:pStyle w:val="TAB1"/>
            </w:pPr>
          </w:p>
        </w:tc>
      </w:tr>
      <w:tr w:rsidR="00B4322D" w14:paraId="6BC6F7BC" w14:textId="77777777" w:rsidTr="00E62BE9">
        <w:trPr>
          <w:trHeight w:val="403"/>
        </w:trPr>
        <w:tc>
          <w:tcPr>
            <w:tcW w:w="3407" w:type="dxa"/>
          </w:tcPr>
          <w:p w14:paraId="1043E9D0" w14:textId="77777777" w:rsidR="00B4322D" w:rsidRDefault="00B4322D" w:rsidP="008D4BF3">
            <w:pPr>
              <w:pStyle w:val="TAB1"/>
            </w:pPr>
          </w:p>
        </w:tc>
        <w:tc>
          <w:tcPr>
            <w:tcW w:w="3414" w:type="dxa"/>
          </w:tcPr>
          <w:p w14:paraId="186D9C05" w14:textId="77777777" w:rsidR="00B4322D" w:rsidRDefault="00B4322D" w:rsidP="008D4BF3">
            <w:pPr>
              <w:pStyle w:val="TAB1"/>
            </w:pPr>
          </w:p>
        </w:tc>
        <w:tc>
          <w:tcPr>
            <w:tcW w:w="3405" w:type="dxa"/>
          </w:tcPr>
          <w:p w14:paraId="40071BEC" w14:textId="77777777" w:rsidR="00B4322D" w:rsidRDefault="00B4322D" w:rsidP="008D4BF3">
            <w:pPr>
              <w:pStyle w:val="TAB1"/>
            </w:pPr>
          </w:p>
        </w:tc>
      </w:tr>
      <w:tr w:rsidR="00B4322D" w14:paraId="74EF3EA5" w14:textId="77777777" w:rsidTr="00E62BE9">
        <w:trPr>
          <w:trHeight w:val="403"/>
        </w:trPr>
        <w:tc>
          <w:tcPr>
            <w:tcW w:w="3407" w:type="dxa"/>
          </w:tcPr>
          <w:p w14:paraId="4B1AE0AE" w14:textId="77777777" w:rsidR="00B4322D" w:rsidRDefault="00B4322D" w:rsidP="008D4BF3">
            <w:pPr>
              <w:pStyle w:val="TAB1"/>
            </w:pPr>
          </w:p>
        </w:tc>
        <w:tc>
          <w:tcPr>
            <w:tcW w:w="3414" w:type="dxa"/>
          </w:tcPr>
          <w:p w14:paraId="612A56F0" w14:textId="77777777" w:rsidR="00B4322D" w:rsidRDefault="00B4322D" w:rsidP="008D4BF3">
            <w:pPr>
              <w:pStyle w:val="TAB1"/>
            </w:pPr>
          </w:p>
        </w:tc>
        <w:tc>
          <w:tcPr>
            <w:tcW w:w="3405" w:type="dxa"/>
          </w:tcPr>
          <w:p w14:paraId="30562C53" w14:textId="77777777" w:rsidR="00B4322D" w:rsidRDefault="00B4322D" w:rsidP="008D4BF3">
            <w:pPr>
              <w:pStyle w:val="TAB1"/>
            </w:pPr>
          </w:p>
        </w:tc>
      </w:tr>
      <w:tr w:rsidR="00B4322D" w14:paraId="620332E7" w14:textId="77777777" w:rsidTr="00E62BE9">
        <w:trPr>
          <w:trHeight w:val="403"/>
        </w:trPr>
        <w:tc>
          <w:tcPr>
            <w:tcW w:w="3407" w:type="dxa"/>
          </w:tcPr>
          <w:p w14:paraId="19433F9F" w14:textId="77777777" w:rsidR="00B4322D" w:rsidRDefault="00B4322D" w:rsidP="008D4BF3">
            <w:pPr>
              <w:pStyle w:val="TAB1"/>
            </w:pPr>
          </w:p>
        </w:tc>
        <w:tc>
          <w:tcPr>
            <w:tcW w:w="3414" w:type="dxa"/>
          </w:tcPr>
          <w:p w14:paraId="43EC7E05" w14:textId="77777777" w:rsidR="00B4322D" w:rsidRDefault="00B4322D" w:rsidP="008D4BF3">
            <w:pPr>
              <w:pStyle w:val="TAB1"/>
            </w:pPr>
          </w:p>
        </w:tc>
        <w:tc>
          <w:tcPr>
            <w:tcW w:w="3405" w:type="dxa"/>
          </w:tcPr>
          <w:p w14:paraId="62AB55B0" w14:textId="77777777" w:rsidR="00B4322D" w:rsidRDefault="00B4322D" w:rsidP="008D4BF3">
            <w:pPr>
              <w:pStyle w:val="TAB1"/>
            </w:pPr>
          </w:p>
        </w:tc>
      </w:tr>
      <w:tr w:rsidR="00B4322D" w14:paraId="1F5220FB" w14:textId="77777777" w:rsidTr="00E62BE9">
        <w:trPr>
          <w:trHeight w:val="419"/>
        </w:trPr>
        <w:tc>
          <w:tcPr>
            <w:tcW w:w="3407" w:type="dxa"/>
          </w:tcPr>
          <w:p w14:paraId="2FC4AC53" w14:textId="77777777" w:rsidR="00B4322D" w:rsidRDefault="00B4322D" w:rsidP="008D4BF3">
            <w:pPr>
              <w:pStyle w:val="TAB1"/>
            </w:pPr>
          </w:p>
        </w:tc>
        <w:tc>
          <w:tcPr>
            <w:tcW w:w="3414" w:type="dxa"/>
          </w:tcPr>
          <w:p w14:paraId="2713AEEA" w14:textId="77777777" w:rsidR="00B4322D" w:rsidRDefault="00B4322D" w:rsidP="008D4BF3">
            <w:pPr>
              <w:pStyle w:val="TAB1"/>
            </w:pPr>
          </w:p>
        </w:tc>
        <w:tc>
          <w:tcPr>
            <w:tcW w:w="3405" w:type="dxa"/>
          </w:tcPr>
          <w:p w14:paraId="392A1AC7" w14:textId="77777777" w:rsidR="00B4322D" w:rsidRDefault="00B4322D" w:rsidP="008D4BF3">
            <w:pPr>
              <w:pStyle w:val="TAB1"/>
            </w:pPr>
          </w:p>
        </w:tc>
      </w:tr>
      <w:tr w:rsidR="00B4322D" w14:paraId="3D9E8E7A" w14:textId="77777777" w:rsidTr="00E62BE9">
        <w:trPr>
          <w:trHeight w:val="403"/>
        </w:trPr>
        <w:tc>
          <w:tcPr>
            <w:tcW w:w="3407" w:type="dxa"/>
          </w:tcPr>
          <w:p w14:paraId="2CC80B1C" w14:textId="77777777" w:rsidR="00B4322D" w:rsidRDefault="00B4322D" w:rsidP="008D4BF3">
            <w:pPr>
              <w:pStyle w:val="TAB1"/>
            </w:pPr>
          </w:p>
        </w:tc>
        <w:tc>
          <w:tcPr>
            <w:tcW w:w="3414" w:type="dxa"/>
          </w:tcPr>
          <w:p w14:paraId="115F076B" w14:textId="77777777" w:rsidR="00B4322D" w:rsidRDefault="00B4322D" w:rsidP="008D4BF3">
            <w:pPr>
              <w:pStyle w:val="TAB1"/>
            </w:pPr>
          </w:p>
        </w:tc>
        <w:tc>
          <w:tcPr>
            <w:tcW w:w="3405" w:type="dxa"/>
          </w:tcPr>
          <w:p w14:paraId="05AC49F9" w14:textId="77777777" w:rsidR="00B4322D" w:rsidRDefault="00B4322D" w:rsidP="008D4BF3">
            <w:pPr>
              <w:pStyle w:val="TAB1"/>
            </w:pPr>
          </w:p>
        </w:tc>
      </w:tr>
      <w:tr w:rsidR="00B4322D" w14:paraId="167BA683" w14:textId="77777777" w:rsidTr="00E62BE9">
        <w:trPr>
          <w:trHeight w:val="403"/>
        </w:trPr>
        <w:tc>
          <w:tcPr>
            <w:tcW w:w="3407" w:type="dxa"/>
          </w:tcPr>
          <w:p w14:paraId="04B75517" w14:textId="77777777" w:rsidR="00B4322D" w:rsidRDefault="00B4322D" w:rsidP="008D4BF3">
            <w:pPr>
              <w:pStyle w:val="TAB1"/>
            </w:pPr>
          </w:p>
        </w:tc>
        <w:tc>
          <w:tcPr>
            <w:tcW w:w="3414" w:type="dxa"/>
          </w:tcPr>
          <w:p w14:paraId="0847F6CD" w14:textId="77777777" w:rsidR="00B4322D" w:rsidRDefault="00B4322D" w:rsidP="008D4BF3">
            <w:pPr>
              <w:pStyle w:val="TAB1"/>
            </w:pPr>
          </w:p>
        </w:tc>
        <w:tc>
          <w:tcPr>
            <w:tcW w:w="3405" w:type="dxa"/>
          </w:tcPr>
          <w:p w14:paraId="4BD3C6BA" w14:textId="77777777" w:rsidR="00B4322D" w:rsidRDefault="00B4322D" w:rsidP="008D4BF3">
            <w:pPr>
              <w:pStyle w:val="TAB1"/>
            </w:pPr>
          </w:p>
        </w:tc>
      </w:tr>
    </w:tbl>
    <w:p w14:paraId="0A59EA57" w14:textId="77777777" w:rsidR="008B30AC" w:rsidRPr="00E54279" w:rsidRDefault="008B30AC" w:rsidP="00CD296E"/>
    <w:sectPr w:rsidR="008B30AC" w:rsidRPr="00E54279" w:rsidSect="00FC797A">
      <w:headerReference w:type="default" r:id="rId10"/>
      <w:footerReference w:type="default" r:id="rId11"/>
      <w:headerReference w:type="first" r:id="rId12"/>
      <w:pgSz w:w="11906" w:h="16838" w:code="9"/>
      <w:pgMar w:top="1427" w:right="849" w:bottom="851" w:left="851" w:header="850"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AA8BE51" w14:textId="77777777" w:rsidR="00F160EB" w:rsidRDefault="00F160EB" w:rsidP="00CD296E">
      <w:r>
        <w:separator/>
      </w:r>
    </w:p>
    <w:p w14:paraId="369A2343" w14:textId="77777777" w:rsidR="00F160EB" w:rsidRDefault="00F160EB" w:rsidP="00CD296E"/>
  </w:endnote>
  <w:endnote w:type="continuationSeparator" w:id="0">
    <w:p w14:paraId="1C5EB052" w14:textId="77777777" w:rsidR="00F160EB" w:rsidRDefault="00F160EB" w:rsidP="00CD296E">
      <w:r>
        <w:continuationSeparator/>
      </w:r>
    </w:p>
    <w:p w14:paraId="779F064A" w14:textId="77777777" w:rsidR="00F160EB" w:rsidRDefault="00F160EB" w:rsidP="00CD296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PT Sans">
    <w:altName w:val="Arial"/>
    <w:charset w:val="EE"/>
    <w:family w:val="swiss"/>
    <w:pitch w:val="variable"/>
    <w:sig w:usb0="A00002EF" w:usb1="5000204B" w:usb2="00000000" w:usb3="00000000" w:csb0="00000097"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3975CE" w14:textId="4422CB01" w:rsidR="00000000" w:rsidRPr="00D806C2" w:rsidRDefault="00DD3C06" w:rsidP="006C6CF9">
    <w:pPr>
      <w:pStyle w:val="Zapati2"/>
      <w:pBdr>
        <w:top w:val="single" w:sz="4" w:space="1" w:color="auto"/>
      </w:pBdr>
      <w:rPr>
        <w:sz w:val="20"/>
        <w:szCs w:val="20"/>
      </w:rPr>
    </w:pPr>
    <w:r w:rsidRPr="00D806C2">
      <w:rPr>
        <w:sz w:val="20"/>
        <w:szCs w:val="20"/>
      </w:rPr>
      <w:t>DOPRAVOPROJEKT Ostrava a.s., Masarykovo náměstí 5/5, 702 00 Ostrava</w:t>
    </w:r>
    <w:r w:rsidRPr="00D806C2">
      <w:rPr>
        <w:sz w:val="20"/>
        <w:szCs w:val="20"/>
      </w:rPr>
      <w:tab/>
      <w:t xml:space="preserve">Strana </w:t>
    </w:r>
    <w:r w:rsidRPr="00D806C2">
      <w:rPr>
        <w:sz w:val="20"/>
        <w:szCs w:val="20"/>
      </w:rPr>
      <w:fldChar w:fldCharType="begin"/>
    </w:r>
    <w:r w:rsidRPr="00D806C2">
      <w:rPr>
        <w:sz w:val="20"/>
        <w:szCs w:val="20"/>
      </w:rPr>
      <w:instrText xml:space="preserve"> PAGE </w:instrText>
    </w:r>
    <w:r w:rsidRPr="00D806C2">
      <w:rPr>
        <w:sz w:val="20"/>
        <w:szCs w:val="20"/>
      </w:rPr>
      <w:fldChar w:fldCharType="separate"/>
    </w:r>
    <w:r w:rsidRPr="00D806C2">
      <w:rPr>
        <w:sz w:val="20"/>
        <w:szCs w:val="20"/>
      </w:rPr>
      <w:t>1</w:t>
    </w:r>
    <w:r w:rsidRPr="00D806C2">
      <w:rPr>
        <w:sz w:val="20"/>
        <w:szCs w:val="20"/>
      </w:rPr>
      <w:fldChar w:fldCharType="end"/>
    </w:r>
    <w:r w:rsidRPr="00D806C2">
      <w:rPr>
        <w:sz w:val="20"/>
        <w:szCs w:val="20"/>
      </w:rPr>
      <w:t xml:space="preserve"> / </w:t>
    </w:r>
    <w:r w:rsidRPr="00D806C2">
      <w:rPr>
        <w:sz w:val="20"/>
        <w:szCs w:val="20"/>
      </w:rPr>
      <w:fldChar w:fldCharType="begin"/>
    </w:r>
    <w:r w:rsidRPr="00D806C2">
      <w:rPr>
        <w:sz w:val="20"/>
        <w:szCs w:val="20"/>
      </w:rPr>
      <w:instrText xml:space="preserve"> NUMPAGES </w:instrText>
    </w:r>
    <w:r w:rsidRPr="00D806C2">
      <w:rPr>
        <w:sz w:val="20"/>
        <w:szCs w:val="20"/>
      </w:rPr>
      <w:fldChar w:fldCharType="separate"/>
    </w:r>
    <w:r w:rsidRPr="00D806C2">
      <w:rPr>
        <w:sz w:val="20"/>
        <w:szCs w:val="20"/>
      </w:rPr>
      <w:t>11</w:t>
    </w:r>
    <w:r w:rsidRPr="00D806C2">
      <w:rPr>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AC8EB57" w14:textId="77777777" w:rsidR="00F160EB" w:rsidRDefault="00F160EB" w:rsidP="00CD296E">
      <w:r>
        <w:separator/>
      </w:r>
    </w:p>
    <w:p w14:paraId="38F95DA5" w14:textId="77777777" w:rsidR="00F160EB" w:rsidRDefault="00F160EB" w:rsidP="00CD296E"/>
  </w:footnote>
  <w:footnote w:type="continuationSeparator" w:id="0">
    <w:p w14:paraId="4283C86F" w14:textId="77777777" w:rsidR="00F160EB" w:rsidRDefault="00F160EB" w:rsidP="00CD296E">
      <w:r>
        <w:continuationSeparator/>
      </w:r>
    </w:p>
    <w:p w14:paraId="54AD2536" w14:textId="77777777" w:rsidR="00F160EB" w:rsidRDefault="00F160EB" w:rsidP="00CD296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9297BF" w14:textId="3AB29B59" w:rsidR="005A7C1A" w:rsidRPr="00D806C2" w:rsidRDefault="007C5ABE" w:rsidP="00D806C2">
    <w:pPr>
      <w:pStyle w:val="Zapati2"/>
      <w:tabs>
        <w:tab w:val="clear" w:pos="8505"/>
        <w:tab w:val="left" w:pos="8931"/>
      </w:tabs>
      <w:rPr>
        <w:sz w:val="20"/>
        <w:szCs w:val="20"/>
      </w:rPr>
    </w:pPr>
    <w:r w:rsidRPr="00D806C2">
      <w:rPr>
        <w:sz w:val="20"/>
        <w:szCs w:val="20"/>
      </w:rPr>
      <w:t>Lávka přes řeku Olši – přeshraniční propojení Karviné a Hażlachu</w:t>
    </w:r>
    <w:r w:rsidR="00D81EA9" w:rsidRPr="00D806C2">
      <w:rPr>
        <w:sz w:val="20"/>
        <w:szCs w:val="20"/>
      </w:rPr>
      <w:tab/>
      <w:t>Havarijní plán</w:t>
    </w:r>
  </w:p>
  <w:p w14:paraId="2167D481" w14:textId="6D26E3DB" w:rsidR="00D806C2" w:rsidRPr="00D806C2" w:rsidRDefault="007C5ABE" w:rsidP="00D806C2">
    <w:pPr>
      <w:pStyle w:val="Zapati2"/>
      <w:pBdr>
        <w:bottom w:val="single" w:sz="4" w:space="1" w:color="auto"/>
      </w:pBdr>
      <w:rPr>
        <w:sz w:val="20"/>
        <w:szCs w:val="20"/>
      </w:rPr>
    </w:pPr>
    <w:r w:rsidRPr="00D806C2">
      <w:rPr>
        <w:sz w:val="20"/>
        <w:szCs w:val="20"/>
      </w:rPr>
      <w:t xml:space="preserve">Zakázkové číslo: </w:t>
    </w:r>
    <w:r w:rsidR="00D81EA9" w:rsidRPr="00D806C2">
      <w:rPr>
        <w:sz w:val="20"/>
        <w:szCs w:val="20"/>
      </w:rPr>
      <w:t>210125</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E0F254" w14:textId="77777777" w:rsidR="008C7687" w:rsidRPr="00FE6C95" w:rsidRDefault="00CB6741" w:rsidP="00CD296E">
    <w:pPr>
      <w:pStyle w:val="Zapati1"/>
    </w:pPr>
    <w:r>
      <w:rPr>
        <w:noProof/>
      </w:rPr>
      <w:drawing>
        <wp:anchor distT="0" distB="0" distL="114300" distR="114300" simplePos="0" relativeHeight="251659264" behindDoc="0" locked="0" layoutInCell="1" allowOverlap="1" wp14:anchorId="520F1C80" wp14:editId="230E705F">
          <wp:simplePos x="0" y="0"/>
          <wp:positionH relativeFrom="column">
            <wp:posOffset>111125</wp:posOffset>
          </wp:positionH>
          <wp:positionV relativeFrom="paragraph">
            <wp:posOffset>-167005</wp:posOffset>
          </wp:positionV>
          <wp:extent cx="1159934" cy="676672"/>
          <wp:effectExtent l="0" t="0" r="2540" b="9525"/>
          <wp:wrapNone/>
          <wp:docPr id="1290005021" name="Obrázek 1290005021" descr="Obsah obrázku Písmo, logo, Grafika,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ek 7" descr="Obsah obrázku Písmo, logo, Grafika, grafický design&#10;&#10;Popis byl vytvořen automaticky"/>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59934" cy="676672"/>
                  </a:xfrm>
                  <a:prstGeom prst="rect">
                    <a:avLst/>
                  </a:prstGeom>
                  <a:noFill/>
                  <a:ln>
                    <a:noFill/>
                  </a:ln>
                </pic:spPr>
              </pic:pic>
            </a:graphicData>
          </a:graphic>
          <wp14:sizeRelH relativeFrom="page">
            <wp14:pctWidth>0</wp14:pctWidth>
          </wp14:sizeRelH>
          <wp14:sizeRelV relativeFrom="page">
            <wp14:pctHeight>0</wp14:pctHeight>
          </wp14:sizeRelV>
        </wp:anchor>
      </w:drawing>
    </w:r>
    <w:r w:rsidR="008C7687">
      <w:tab/>
    </w:r>
    <w:r w:rsidR="008C7687" w:rsidRPr="007748CD">
      <w:tab/>
    </w:r>
    <w:r w:rsidR="008C7687" w:rsidRPr="00FE6C95">
      <w:t xml:space="preserve">DOPRAVOPROJEKT Ostrava a.s., </w:t>
    </w:r>
  </w:p>
  <w:p w14:paraId="3498EF79" w14:textId="77777777" w:rsidR="008C7687" w:rsidRPr="00FE6C95" w:rsidRDefault="008C7687" w:rsidP="00CD296E">
    <w:pPr>
      <w:pStyle w:val="Zapati1"/>
    </w:pPr>
    <w:r w:rsidRPr="00FE6C95">
      <w:tab/>
    </w:r>
    <w:r w:rsidRPr="00FE6C95">
      <w:tab/>
    </w:r>
    <w:r w:rsidRPr="00FE6C95">
      <w:t xml:space="preserve">Masarykovo náměstí 5/5, </w:t>
    </w:r>
  </w:p>
  <w:p w14:paraId="01796FDE" w14:textId="2321E7FC" w:rsidR="00FC797A" w:rsidRPr="00FE6C95" w:rsidRDefault="008C7687" w:rsidP="000D7104">
    <w:pPr>
      <w:pStyle w:val="Zapati1"/>
      <w:pBdr>
        <w:bottom w:val="single" w:sz="4" w:space="1" w:color="auto"/>
      </w:pBdr>
    </w:pPr>
    <w:r w:rsidRPr="00FE6C95">
      <w:tab/>
    </w:r>
    <w:r w:rsidRPr="00FE6C95">
      <w:tab/>
    </w:r>
    <w:r w:rsidRPr="00FE6C95">
      <w:t>702 00 Ostrava</w:t>
    </w:r>
    <w:r w:rsidRPr="00FE6C95">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8D6479"/>
    <w:multiLevelType w:val="hybridMultilevel"/>
    <w:tmpl w:val="2C4E2132"/>
    <w:lvl w:ilvl="0" w:tplc="C48CCF1A">
      <w:start w:val="1"/>
      <w:numFmt w:val="decimal"/>
      <w:pStyle w:val="Nadpis4"/>
      <w:suff w:val="space"/>
      <w:lvlText w:val="[ %1 ]"/>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1" w15:restartNumberingAfterBreak="0">
    <w:nsid w:val="264607D3"/>
    <w:multiLevelType w:val="hybridMultilevel"/>
    <w:tmpl w:val="2E14183E"/>
    <w:lvl w:ilvl="0" w:tplc="44A83990">
      <w:numFmt w:val="bullet"/>
      <w:lvlText w:val="-"/>
      <w:lvlJc w:val="left"/>
      <w:pPr>
        <w:tabs>
          <w:tab w:val="num" w:pos="720"/>
        </w:tabs>
        <w:ind w:left="720" w:hanging="360"/>
      </w:pPr>
      <w:rPr>
        <w:rFonts w:ascii="Times New Roman" w:eastAsia="Times New Roman" w:hAnsi="Times New Roman" w:hint="default"/>
      </w:rPr>
    </w:lvl>
    <w:lvl w:ilvl="1" w:tplc="0405000F">
      <w:start w:val="1"/>
      <w:numFmt w:val="decimal"/>
      <w:lvlText w:val="%2."/>
      <w:lvlJc w:val="left"/>
      <w:pPr>
        <w:tabs>
          <w:tab w:val="num" w:pos="1440"/>
        </w:tabs>
        <w:ind w:left="1440" w:hanging="360"/>
      </w:pPr>
      <w:rPr>
        <w:rFonts w:cs="Times New Roman"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76719CE"/>
    <w:multiLevelType w:val="hybridMultilevel"/>
    <w:tmpl w:val="895C0E06"/>
    <w:lvl w:ilvl="0" w:tplc="17B4BF2A">
      <w:start w:val="1"/>
      <w:numFmt w:val="decimal"/>
      <w:suff w:val="space"/>
      <w:lvlText w:val="%1."/>
      <w:lvlJc w:val="left"/>
      <w:pPr>
        <w:ind w:left="792" w:hanging="360"/>
      </w:pPr>
    </w:lvl>
    <w:lvl w:ilvl="1" w:tplc="04050019" w:tentative="1">
      <w:start w:val="1"/>
      <w:numFmt w:val="lowerLetter"/>
      <w:lvlText w:val="%2."/>
      <w:lvlJc w:val="left"/>
      <w:pPr>
        <w:ind w:left="1512" w:hanging="360"/>
      </w:pPr>
    </w:lvl>
    <w:lvl w:ilvl="2" w:tplc="0405001B" w:tentative="1">
      <w:start w:val="1"/>
      <w:numFmt w:val="lowerRoman"/>
      <w:lvlText w:val="%3."/>
      <w:lvlJc w:val="right"/>
      <w:pPr>
        <w:ind w:left="2232" w:hanging="180"/>
      </w:pPr>
    </w:lvl>
    <w:lvl w:ilvl="3" w:tplc="0405000F" w:tentative="1">
      <w:start w:val="1"/>
      <w:numFmt w:val="decimal"/>
      <w:lvlText w:val="%4."/>
      <w:lvlJc w:val="left"/>
      <w:pPr>
        <w:ind w:left="2952" w:hanging="360"/>
      </w:pPr>
    </w:lvl>
    <w:lvl w:ilvl="4" w:tplc="04050019" w:tentative="1">
      <w:start w:val="1"/>
      <w:numFmt w:val="lowerLetter"/>
      <w:lvlText w:val="%5."/>
      <w:lvlJc w:val="left"/>
      <w:pPr>
        <w:ind w:left="3672" w:hanging="360"/>
      </w:pPr>
    </w:lvl>
    <w:lvl w:ilvl="5" w:tplc="0405001B" w:tentative="1">
      <w:start w:val="1"/>
      <w:numFmt w:val="lowerRoman"/>
      <w:lvlText w:val="%6."/>
      <w:lvlJc w:val="right"/>
      <w:pPr>
        <w:ind w:left="4392" w:hanging="180"/>
      </w:pPr>
    </w:lvl>
    <w:lvl w:ilvl="6" w:tplc="0405000F" w:tentative="1">
      <w:start w:val="1"/>
      <w:numFmt w:val="decimal"/>
      <w:lvlText w:val="%7."/>
      <w:lvlJc w:val="left"/>
      <w:pPr>
        <w:ind w:left="5112" w:hanging="360"/>
      </w:pPr>
    </w:lvl>
    <w:lvl w:ilvl="7" w:tplc="04050019" w:tentative="1">
      <w:start w:val="1"/>
      <w:numFmt w:val="lowerLetter"/>
      <w:lvlText w:val="%8."/>
      <w:lvlJc w:val="left"/>
      <w:pPr>
        <w:ind w:left="5832" w:hanging="360"/>
      </w:pPr>
    </w:lvl>
    <w:lvl w:ilvl="8" w:tplc="0405001B" w:tentative="1">
      <w:start w:val="1"/>
      <w:numFmt w:val="lowerRoman"/>
      <w:lvlText w:val="%9."/>
      <w:lvlJc w:val="right"/>
      <w:pPr>
        <w:ind w:left="6552" w:hanging="180"/>
      </w:pPr>
    </w:lvl>
  </w:abstractNum>
  <w:abstractNum w:abstractNumId="3" w15:restartNumberingAfterBreak="0">
    <w:nsid w:val="472C286F"/>
    <w:multiLevelType w:val="multilevel"/>
    <w:tmpl w:val="C56A09B2"/>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4" w15:restartNumberingAfterBreak="0">
    <w:nsid w:val="4E1371B0"/>
    <w:multiLevelType w:val="multilevel"/>
    <w:tmpl w:val="353A3E10"/>
    <w:lvl w:ilvl="0">
      <w:start w:val="1"/>
      <w:numFmt w:val="decimal"/>
      <w:pStyle w:val="Nadpis1"/>
      <w:suff w:val="space"/>
      <w:lvlText w:val="%1."/>
      <w:lvlJc w:val="left"/>
      <w:pPr>
        <w:ind w:left="851" w:hanging="851"/>
      </w:pPr>
      <w:rPr>
        <w:rFonts w:hint="default"/>
      </w:rPr>
    </w:lvl>
    <w:lvl w:ilvl="1">
      <w:start w:val="1"/>
      <w:numFmt w:val="decimal"/>
      <w:pStyle w:val="Nadpis2"/>
      <w:suff w:val="space"/>
      <w:lvlText w:val="%1.%2."/>
      <w:lvlJc w:val="left"/>
      <w:pPr>
        <w:ind w:left="851" w:hanging="851"/>
      </w:pPr>
      <w:rPr>
        <w:rFonts w:hint="default"/>
      </w:rPr>
    </w:lvl>
    <w:lvl w:ilvl="2">
      <w:start w:val="1"/>
      <w:numFmt w:val="decimal"/>
      <w:pStyle w:val="Nadpis3"/>
      <w:suff w:val="space"/>
      <w:lvlText w:val="%1.%2.%3."/>
      <w:lvlJc w:val="left"/>
      <w:pPr>
        <w:ind w:left="851" w:hanging="851"/>
      </w:pPr>
      <w:rPr>
        <w:rFonts w:hint="default"/>
      </w:rPr>
    </w:lvl>
    <w:lvl w:ilvl="3">
      <w:start w:val="1"/>
      <w:numFmt w:val="lowerLetter"/>
      <w:suff w:val="space"/>
      <w:lvlText w:val="%4)"/>
      <w:lvlJc w:val="left"/>
      <w:pPr>
        <w:ind w:left="851" w:hanging="851"/>
      </w:pPr>
      <w:rPr>
        <w:rFonts w:hint="default"/>
      </w:rPr>
    </w:lvl>
    <w:lvl w:ilvl="4">
      <w:start w:val="1"/>
      <w:numFmt w:val="decimal"/>
      <w:lvlText w:val="%1.%2.%3.%4.%5."/>
      <w:lvlJc w:val="left"/>
      <w:pPr>
        <w:ind w:left="1560" w:hanging="567"/>
      </w:pPr>
      <w:rPr>
        <w:rFonts w:hint="default"/>
      </w:rPr>
    </w:lvl>
    <w:lvl w:ilvl="5">
      <w:start w:val="1"/>
      <w:numFmt w:val="decimal"/>
      <w:pStyle w:val="Nadpis6"/>
      <w:lvlText w:val="%1.%2.%3.%4.%5.%6."/>
      <w:lvlJc w:val="left"/>
      <w:pPr>
        <w:ind w:left="4679" w:hanging="708"/>
      </w:pPr>
      <w:rPr>
        <w:rFonts w:hint="default"/>
      </w:rPr>
    </w:lvl>
    <w:lvl w:ilvl="6">
      <w:start w:val="1"/>
      <w:numFmt w:val="decimal"/>
      <w:pStyle w:val="Nadpis7"/>
      <w:lvlText w:val="%1.%2.%3.%4.%5.%6.%7."/>
      <w:lvlJc w:val="left"/>
      <w:pPr>
        <w:ind w:left="5387" w:hanging="708"/>
      </w:pPr>
      <w:rPr>
        <w:rFonts w:hint="default"/>
      </w:rPr>
    </w:lvl>
    <w:lvl w:ilvl="7">
      <w:start w:val="1"/>
      <w:numFmt w:val="decimal"/>
      <w:pStyle w:val="Nadpis8"/>
      <w:lvlText w:val="%1.%2.%3.%4.%5.%6.%7.%8."/>
      <w:lvlJc w:val="left"/>
      <w:pPr>
        <w:ind w:left="6095" w:hanging="708"/>
      </w:pPr>
      <w:rPr>
        <w:rFonts w:hint="default"/>
      </w:rPr>
    </w:lvl>
    <w:lvl w:ilvl="8">
      <w:start w:val="1"/>
      <w:numFmt w:val="decimal"/>
      <w:pStyle w:val="Nadpis9"/>
      <w:lvlText w:val="%1.%2.%3.%4.%5.%6.%7.%8.%9."/>
      <w:lvlJc w:val="left"/>
      <w:pPr>
        <w:ind w:left="6803" w:hanging="708"/>
      </w:pPr>
      <w:rPr>
        <w:rFonts w:hint="default"/>
      </w:rPr>
    </w:lvl>
  </w:abstractNum>
  <w:abstractNum w:abstractNumId="5" w15:restartNumberingAfterBreak="0">
    <w:nsid w:val="58E21421"/>
    <w:multiLevelType w:val="hybridMultilevel"/>
    <w:tmpl w:val="B35C5AD4"/>
    <w:lvl w:ilvl="0" w:tplc="865885C0">
      <w:start w:val="5"/>
      <w:numFmt w:val="bullet"/>
      <w:lvlText w:val="-"/>
      <w:lvlJc w:val="left"/>
      <w:pPr>
        <w:ind w:left="720" w:hanging="360"/>
      </w:pPr>
      <w:rPr>
        <w:rFonts w:ascii="PT Sans" w:eastAsia="Times New Roman" w:hAnsi="PT Sans"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5A3C099B"/>
    <w:multiLevelType w:val="hybridMultilevel"/>
    <w:tmpl w:val="DC0C4988"/>
    <w:lvl w:ilvl="0" w:tplc="32624196">
      <w:start w:val="4"/>
      <w:numFmt w:val="bullet"/>
      <w:lvlText w:val=""/>
      <w:lvlJc w:val="left"/>
      <w:pPr>
        <w:tabs>
          <w:tab w:val="num" w:pos="3540"/>
        </w:tabs>
        <w:ind w:left="3540" w:hanging="705"/>
      </w:pPr>
      <w:rPr>
        <w:rFonts w:ascii="Wingdings" w:eastAsia="Times New Roman" w:hAnsi="Wingdings" w:cs="Times New Roman" w:hint="default"/>
        <w:b w:val="0"/>
      </w:rPr>
    </w:lvl>
    <w:lvl w:ilvl="1" w:tplc="4282EB10">
      <w:start w:val="11"/>
      <w:numFmt w:val="bullet"/>
      <w:lvlText w:val="-"/>
      <w:lvlJc w:val="left"/>
      <w:pPr>
        <w:tabs>
          <w:tab w:val="num" w:pos="3915"/>
        </w:tabs>
        <w:ind w:left="3915" w:hanging="360"/>
      </w:pPr>
      <w:rPr>
        <w:rFonts w:ascii="Times New Roman" w:eastAsia="Times New Roman" w:hAnsi="Times New Roman" w:cs="Times New Roman" w:hint="default"/>
      </w:rPr>
    </w:lvl>
    <w:lvl w:ilvl="2" w:tplc="04050005" w:tentative="1">
      <w:start w:val="1"/>
      <w:numFmt w:val="bullet"/>
      <w:lvlText w:val=""/>
      <w:lvlJc w:val="left"/>
      <w:pPr>
        <w:tabs>
          <w:tab w:val="num" w:pos="4635"/>
        </w:tabs>
        <w:ind w:left="4635" w:hanging="360"/>
      </w:pPr>
      <w:rPr>
        <w:rFonts w:ascii="Wingdings" w:hAnsi="Wingdings" w:hint="default"/>
      </w:rPr>
    </w:lvl>
    <w:lvl w:ilvl="3" w:tplc="04050001" w:tentative="1">
      <w:start w:val="1"/>
      <w:numFmt w:val="bullet"/>
      <w:lvlText w:val=""/>
      <w:lvlJc w:val="left"/>
      <w:pPr>
        <w:tabs>
          <w:tab w:val="num" w:pos="5355"/>
        </w:tabs>
        <w:ind w:left="5355" w:hanging="360"/>
      </w:pPr>
      <w:rPr>
        <w:rFonts w:ascii="Symbol" w:hAnsi="Symbol" w:hint="default"/>
      </w:rPr>
    </w:lvl>
    <w:lvl w:ilvl="4" w:tplc="04050003" w:tentative="1">
      <w:start w:val="1"/>
      <w:numFmt w:val="bullet"/>
      <w:lvlText w:val="o"/>
      <w:lvlJc w:val="left"/>
      <w:pPr>
        <w:tabs>
          <w:tab w:val="num" w:pos="6075"/>
        </w:tabs>
        <w:ind w:left="6075" w:hanging="360"/>
      </w:pPr>
      <w:rPr>
        <w:rFonts w:ascii="Courier New" w:hAnsi="Courier New" w:cs="Courier New" w:hint="default"/>
      </w:rPr>
    </w:lvl>
    <w:lvl w:ilvl="5" w:tplc="04050005" w:tentative="1">
      <w:start w:val="1"/>
      <w:numFmt w:val="bullet"/>
      <w:lvlText w:val=""/>
      <w:lvlJc w:val="left"/>
      <w:pPr>
        <w:tabs>
          <w:tab w:val="num" w:pos="6795"/>
        </w:tabs>
        <w:ind w:left="6795" w:hanging="360"/>
      </w:pPr>
      <w:rPr>
        <w:rFonts w:ascii="Wingdings" w:hAnsi="Wingdings" w:hint="default"/>
      </w:rPr>
    </w:lvl>
    <w:lvl w:ilvl="6" w:tplc="04050001" w:tentative="1">
      <w:start w:val="1"/>
      <w:numFmt w:val="bullet"/>
      <w:lvlText w:val=""/>
      <w:lvlJc w:val="left"/>
      <w:pPr>
        <w:tabs>
          <w:tab w:val="num" w:pos="7515"/>
        </w:tabs>
        <w:ind w:left="7515" w:hanging="360"/>
      </w:pPr>
      <w:rPr>
        <w:rFonts w:ascii="Symbol" w:hAnsi="Symbol" w:hint="default"/>
      </w:rPr>
    </w:lvl>
    <w:lvl w:ilvl="7" w:tplc="04050003" w:tentative="1">
      <w:start w:val="1"/>
      <w:numFmt w:val="bullet"/>
      <w:lvlText w:val="o"/>
      <w:lvlJc w:val="left"/>
      <w:pPr>
        <w:tabs>
          <w:tab w:val="num" w:pos="8235"/>
        </w:tabs>
        <w:ind w:left="8235" w:hanging="360"/>
      </w:pPr>
      <w:rPr>
        <w:rFonts w:ascii="Courier New" w:hAnsi="Courier New" w:cs="Courier New" w:hint="default"/>
      </w:rPr>
    </w:lvl>
    <w:lvl w:ilvl="8" w:tplc="04050005" w:tentative="1">
      <w:start w:val="1"/>
      <w:numFmt w:val="bullet"/>
      <w:lvlText w:val=""/>
      <w:lvlJc w:val="left"/>
      <w:pPr>
        <w:tabs>
          <w:tab w:val="num" w:pos="8955"/>
        </w:tabs>
        <w:ind w:left="8955" w:hanging="360"/>
      </w:pPr>
      <w:rPr>
        <w:rFonts w:ascii="Wingdings" w:hAnsi="Wingdings" w:hint="default"/>
      </w:rPr>
    </w:lvl>
  </w:abstractNum>
  <w:abstractNum w:abstractNumId="7" w15:restartNumberingAfterBreak="0">
    <w:nsid w:val="68A960A9"/>
    <w:multiLevelType w:val="hybridMultilevel"/>
    <w:tmpl w:val="D2B62E6E"/>
    <w:lvl w:ilvl="0" w:tplc="8FC03EE8">
      <w:start w:val="1"/>
      <w:numFmt w:val="bullet"/>
      <w:pStyle w:val="Odrazka"/>
      <w:lvlText w:val=""/>
      <w:lvlJc w:val="left"/>
      <w:pPr>
        <w:tabs>
          <w:tab w:val="num" w:pos="928"/>
        </w:tabs>
        <w:ind w:left="928" w:hanging="360"/>
      </w:pPr>
      <w:rPr>
        <w:rFonts w:ascii="Symbol" w:hAnsi="Symbol" w:hint="default"/>
      </w:rPr>
    </w:lvl>
    <w:lvl w:ilvl="1" w:tplc="F0B86072">
      <w:start w:val="1"/>
      <w:numFmt w:val="bullet"/>
      <w:lvlText w:val="o"/>
      <w:lvlJc w:val="left"/>
      <w:pPr>
        <w:tabs>
          <w:tab w:val="num" w:pos="928"/>
        </w:tabs>
        <w:ind w:left="928" w:hanging="360"/>
      </w:pPr>
      <w:rPr>
        <w:rFonts w:ascii="Courier New" w:hAnsi="Courier New" w:hint="default"/>
      </w:rPr>
    </w:lvl>
    <w:lvl w:ilvl="2" w:tplc="94BA1402">
      <w:start w:val="1"/>
      <w:numFmt w:val="bullet"/>
      <w:lvlText w:val=""/>
      <w:lvlJc w:val="left"/>
      <w:pPr>
        <w:tabs>
          <w:tab w:val="num" w:pos="1648"/>
        </w:tabs>
        <w:ind w:left="1648" w:hanging="360"/>
      </w:pPr>
      <w:rPr>
        <w:rFonts w:ascii="Wingdings" w:hAnsi="Wingdings" w:hint="default"/>
      </w:rPr>
    </w:lvl>
    <w:lvl w:ilvl="3" w:tplc="DF7E9B70">
      <w:start w:val="1"/>
      <w:numFmt w:val="bullet"/>
      <w:lvlText w:val=""/>
      <w:lvlJc w:val="left"/>
      <w:pPr>
        <w:tabs>
          <w:tab w:val="num" w:pos="2368"/>
        </w:tabs>
        <w:ind w:left="2368" w:hanging="360"/>
      </w:pPr>
      <w:rPr>
        <w:rFonts w:ascii="Symbol" w:hAnsi="Symbol" w:hint="default"/>
      </w:rPr>
    </w:lvl>
    <w:lvl w:ilvl="4" w:tplc="C1208B3A">
      <w:start w:val="1"/>
      <w:numFmt w:val="bullet"/>
      <w:lvlText w:val="o"/>
      <w:lvlJc w:val="left"/>
      <w:pPr>
        <w:tabs>
          <w:tab w:val="num" w:pos="3088"/>
        </w:tabs>
        <w:ind w:left="3088" w:hanging="360"/>
      </w:pPr>
      <w:rPr>
        <w:rFonts w:ascii="Courier New" w:hAnsi="Courier New" w:hint="default"/>
      </w:rPr>
    </w:lvl>
    <w:lvl w:ilvl="5" w:tplc="A3CAEA62">
      <w:start w:val="1"/>
      <w:numFmt w:val="bullet"/>
      <w:lvlText w:val=""/>
      <w:lvlJc w:val="left"/>
      <w:pPr>
        <w:tabs>
          <w:tab w:val="num" w:pos="3808"/>
        </w:tabs>
        <w:ind w:left="3808" w:hanging="360"/>
      </w:pPr>
      <w:rPr>
        <w:rFonts w:ascii="Wingdings" w:hAnsi="Wingdings" w:hint="default"/>
      </w:rPr>
    </w:lvl>
    <w:lvl w:ilvl="6" w:tplc="689A65CC">
      <w:start w:val="1"/>
      <w:numFmt w:val="bullet"/>
      <w:lvlText w:val=""/>
      <w:lvlJc w:val="left"/>
      <w:pPr>
        <w:tabs>
          <w:tab w:val="num" w:pos="4528"/>
        </w:tabs>
        <w:ind w:left="4528" w:hanging="360"/>
      </w:pPr>
      <w:rPr>
        <w:rFonts w:ascii="Symbol" w:hAnsi="Symbol" w:hint="default"/>
      </w:rPr>
    </w:lvl>
    <w:lvl w:ilvl="7" w:tplc="A20C5168">
      <w:start w:val="1"/>
      <w:numFmt w:val="bullet"/>
      <w:lvlText w:val="o"/>
      <w:lvlJc w:val="left"/>
      <w:pPr>
        <w:tabs>
          <w:tab w:val="num" w:pos="5248"/>
        </w:tabs>
        <w:ind w:left="5248" w:hanging="360"/>
      </w:pPr>
      <w:rPr>
        <w:rFonts w:ascii="Courier New" w:hAnsi="Courier New" w:hint="default"/>
      </w:rPr>
    </w:lvl>
    <w:lvl w:ilvl="8" w:tplc="522A8E1E">
      <w:start w:val="1"/>
      <w:numFmt w:val="bullet"/>
      <w:lvlText w:val=""/>
      <w:lvlJc w:val="left"/>
      <w:pPr>
        <w:tabs>
          <w:tab w:val="num" w:pos="5968"/>
        </w:tabs>
        <w:ind w:left="5968" w:hanging="360"/>
      </w:pPr>
      <w:rPr>
        <w:rFonts w:ascii="Wingdings" w:hAnsi="Wingdings" w:hint="default"/>
      </w:rPr>
    </w:lvl>
  </w:abstractNum>
  <w:abstractNum w:abstractNumId="8" w15:restartNumberingAfterBreak="0">
    <w:nsid w:val="6B1D027F"/>
    <w:multiLevelType w:val="hybridMultilevel"/>
    <w:tmpl w:val="06CE5CC6"/>
    <w:lvl w:ilvl="0" w:tplc="8CFADBCA">
      <w:start w:val="1"/>
      <w:numFmt w:val="bullet"/>
      <w:lvlText w:val=""/>
      <w:lvlJc w:val="left"/>
      <w:pPr>
        <w:tabs>
          <w:tab w:val="num" w:pos="720"/>
        </w:tabs>
        <w:ind w:left="720" w:hanging="360"/>
      </w:pPr>
      <w:rPr>
        <w:rFonts w:ascii="Symbol" w:hAnsi="Symbol" w:hint="default"/>
        <w:color w:val="auto"/>
      </w:rPr>
    </w:lvl>
    <w:lvl w:ilvl="1" w:tplc="04050003">
      <w:start w:val="1"/>
      <w:numFmt w:val="bullet"/>
      <w:lvlText w:val="o"/>
      <w:lvlJc w:val="left"/>
      <w:pPr>
        <w:tabs>
          <w:tab w:val="num" w:pos="1440"/>
        </w:tabs>
        <w:ind w:left="1440" w:hanging="360"/>
      </w:pPr>
      <w:rPr>
        <w:rFonts w:ascii="Courier New" w:hAnsi="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hint="default"/>
      </w:rPr>
    </w:lvl>
    <w:lvl w:ilvl="8" w:tplc="04050005">
      <w:start w:val="1"/>
      <w:numFmt w:val="bullet"/>
      <w:lvlText w:val=""/>
      <w:lvlJc w:val="left"/>
      <w:pPr>
        <w:tabs>
          <w:tab w:val="num" w:pos="6480"/>
        </w:tabs>
        <w:ind w:left="6480" w:hanging="360"/>
      </w:pPr>
      <w:rPr>
        <w:rFonts w:ascii="Wingdings" w:hAnsi="Wingdings" w:hint="default"/>
      </w:rPr>
    </w:lvl>
  </w:abstractNum>
  <w:num w:numId="1" w16cid:durableId="1902473326">
    <w:abstractNumId w:val="1"/>
  </w:num>
  <w:num w:numId="2" w16cid:durableId="1001204488">
    <w:abstractNumId w:val="8"/>
  </w:num>
  <w:num w:numId="3" w16cid:durableId="2021657954">
    <w:abstractNumId w:val="7"/>
  </w:num>
  <w:num w:numId="4" w16cid:durableId="1471632333">
    <w:abstractNumId w:val="3"/>
  </w:num>
  <w:num w:numId="5" w16cid:durableId="837888751">
    <w:abstractNumId w:val="5"/>
  </w:num>
  <w:num w:numId="6" w16cid:durableId="164783416">
    <w:abstractNumId w:val="6"/>
  </w:num>
  <w:num w:numId="7" w16cid:durableId="814568468">
    <w:abstractNumId w:val="2"/>
  </w:num>
  <w:num w:numId="8" w16cid:durableId="1285235051">
    <w:abstractNumId w:val="4"/>
  </w:num>
  <w:num w:numId="9" w16cid:durableId="104838457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defaultTabStop w:val="708"/>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36A0A"/>
    <w:rsid w:val="00000B09"/>
    <w:rsid w:val="00002AEF"/>
    <w:rsid w:val="00002C44"/>
    <w:rsid w:val="00002EDB"/>
    <w:rsid w:val="00003B47"/>
    <w:rsid w:val="00013A85"/>
    <w:rsid w:val="000142A1"/>
    <w:rsid w:val="00035A7B"/>
    <w:rsid w:val="00041CA6"/>
    <w:rsid w:val="0005006B"/>
    <w:rsid w:val="000A0BF8"/>
    <w:rsid w:val="000D7104"/>
    <w:rsid w:val="000E1F83"/>
    <w:rsid w:val="000E5B02"/>
    <w:rsid w:val="000E719E"/>
    <w:rsid w:val="00100EDA"/>
    <w:rsid w:val="00112FCC"/>
    <w:rsid w:val="0011632B"/>
    <w:rsid w:val="00116D61"/>
    <w:rsid w:val="00123138"/>
    <w:rsid w:val="00131F5C"/>
    <w:rsid w:val="00136A0A"/>
    <w:rsid w:val="00142E93"/>
    <w:rsid w:val="00156B0D"/>
    <w:rsid w:val="00160EC6"/>
    <w:rsid w:val="00177C96"/>
    <w:rsid w:val="00182C98"/>
    <w:rsid w:val="00183FFA"/>
    <w:rsid w:val="001979ED"/>
    <w:rsid w:val="001A4F3B"/>
    <w:rsid w:val="001B2801"/>
    <w:rsid w:val="001E6414"/>
    <w:rsid w:val="001F413A"/>
    <w:rsid w:val="002023C1"/>
    <w:rsid w:val="00214665"/>
    <w:rsid w:val="002272BD"/>
    <w:rsid w:val="00251749"/>
    <w:rsid w:val="00272C88"/>
    <w:rsid w:val="002802B2"/>
    <w:rsid w:val="00282D73"/>
    <w:rsid w:val="0028686C"/>
    <w:rsid w:val="00291F27"/>
    <w:rsid w:val="002B456B"/>
    <w:rsid w:val="002D3D73"/>
    <w:rsid w:val="002E303E"/>
    <w:rsid w:val="002F1B16"/>
    <w:rsid w:val="0030064C"/>
    <w:rsid w:val="00307999"/>
    <w:rsid w:val="00313459"/>
    <w:rsid w:val="0032043D"/>
    <w:rsid w:val="0033163C"/>
    <w:rsid w:val="003323F1"/>
    <w:rsid w:val="003400F4"/>
    <w:rsid w:val="003444A7"/>
    <w:rsid w:val="003522A1"/>
    <w:rsid w:val="00355464"/>
    <w:rsid w:val="003573C8"/>
    <w:rsid w:val="003848F4"/>
    <w:rsid w:val="003D6615"/>
    <w:rsid w:val="0042091D"/>
    <w:rsid w:val="00433E9D"/>
    <w:rsid w:val="0045190E"/>
    <w:rsid w:val="00463FFF"/>
    <w:rsid w:val="00471CFC"/>
    <w:rsid w:val="00495EC6"/>
    <w:rsid w:val="004B3F19"/>
    <w:rsid w:val="004C1D87"/>
    <w:rsid w:val="004E6752"/>
    <w:rsid w:val="004F1247"/>
    <w:rsid w:val="00501199"/>
    <w:rsid w:val="0050623B"/>
    <w:rsid w:val="005262DA"/>
    <w:rsid w:val="005277BF"/>
    <w:rsid w:val="00535050"/>
    <w:rsid w:val="0058313B"/>
    <w:rsid w:val="00594FA6"/>
    <w:rsid w:val="005A0885"/>
    <w:rsid w:val="005A10D5"/>
    <w:rsid w:val="005A7C1A"/>
    <w:rsid w:val="005B5843"/>
    <w:rsid w:val="005D4BE8"/>
    <w:rsid w:val="005E2CAA"/>
    <w:rsid w:val="005E5C31"/>
    <w:rsid w:val="005E73DB"/>
    <w:rsid w:val="00600BF2"/>
    <w:rsid w:val="00631437"/>
    <w:rsid w:val="00634971"/>
    <w:rsid w:val="006517AD"/>
    <w:rsid w:val="00653611"/>
    <w:rsid w:val="00657CFD"/>
    <w:rsid w:val="0067141F"/>
    <w:rsid w:val="006A2845"/>
    <w:rsid w:val="006B7CF3"/>
    <w:rsid w:val="006C6CF9"/>
    <w:rsid w:val="006C6F3B"/>
    <w:rsid w:val="006D16F2"/>
    <w:rsid w:val="006F2814"/>
    <w:rsid w:val="00717F59"/>
    <w:rsid w:val="00741885"/>
    <w:rsid w:val="00751DB5"/>
    <w:rsid w:val="007748CD"/>
    <w:rsid w:val="00777311"/>
    <w:rsid w:val="00785C6A"/>
    <w:rsid w:val="007927E5"/>
    <w:rsid w:val="0079465F"/>
    <w:rsid w:val="007A0172"/>
    <w:rsid w:val="007B1D00"/>
    <w:rsid w:val="007B4672"/>
    <w:rsid w:val="007C3199"/>
    <w:rsid w:val="007C5ABE"/>
    <w:rsid w:val="008370BF"/>
    <w:rsid w:val="00847F0A"/>
    <w:rsid w:val="008804A7"/>
    <w:rsid w:val="00880F1D"/>
    <w:rsid w:val="008A0431"/>
    <w:rsid w:val="008A51C6"/>
    <w:rsid w:val="008A646E"/>
    <w:rsid w:val="008B008D"/>
    <w:rsid w:val="008B30AC"/>
    <w:rsid w:val="008C7687"/>
    <w:rsid w:val="008D4BF3"/>
    <w:rsid w:val="008E0FA3"/>
    <w:rsid w:val="008E3883"/>
    <w:rsid w:val="008E4A67"/>
    <w:rsid w:val="008E66CF"/>
    <w:rsid w:val="008F5734"/>
    <w:rsid w:val="0093735E"/>
    <w:rsid w:val="00944DA8"/>
    <w:rsid w:val="00972837"/>
    <w:rsid w:val="009756BE"/>
    <w:rsid w:val="00980207"/>
    <w:rsid w:val="00985C76"/>
    <w:rsid w:val="009D0D30"/>
    <w:rsid w:val="00A02161"/>
    <w:rsid w:val="00A02D12"/>
    <w:rsid w:val="00A35ED8"/>
    <w:rsid w:val="00A42C14"/>
    <w:rsid w:val="00A44AB8"/>
    <w:rsid w:val="00A73818"/>
    <w:rsid w:val="00AB3952"/>
    <w:rsid w:val="00AC111A"/>
    <w:rsid w:val="00AC394A"/>
    <w:rsid w:val="00AC723B"/>
    <w:rsid w:val="00AD21C5"/>
    <w:rsid w:val="00AD3898"/>
    <w:rsid w:val="00AE3160"/>
    <w:rsid w:val="00AF3179"/>
    <w:rsid w:val="00AF49EC"/>
    <w:rsid w:val="00B03941"/>
    <w:rsid w:val="00B16A9C"/>
    <w:rsid w:val="00B22276"/>
    <w:rsid w:val="00B4322D"/>
    <w:rsid w:val="00B614BD"/>
    <w:rsid w:val="00B81A5C"/>
    <w:rsid w:val="00B908B0"/>
    <w:rsid w:val="00BA2176"/>
    <w:rsid w:val="00BC7C53"/>
    <w:rsid w:val="00BE3FF0"/>
    <w:rsid w:val="00BF57E4"/>
    <w:rsid w:val="00BF6EF2"/>
    <w:rsid w:val="00C16EF2"/>
    <w:rsid w:val="00C40774"/>
    <w:rsid w:val="00C72B8F"/>
    <w:rsid w:val="00C73ACF"/>
    <w:rsid w:val="00CB156D"/>
    <w:rsid w:val="00CB6741"/>
    <w:rsid w:val="00CC3EED"/>
    <w:rsid w:val="00CD296E"/>
    <w:rsid w:val="00CD5AF7"/>
    <w:rsid w:val="00CE345E"/>
    <w:rsid w:val="00D051BA"/>
    <w:rsid w:val="00D1757A"/>
    <w:rsid w:val="00D24940"/>
    <w:rsid w:val="00D501DF"/>
    <w:rsid w:val="00D806C2"/>
    <w:rsid w:val="00D81EA9"/>
    <w:rsid w:val="00D82112"/>
    <w:rsid w:val="00DA1691"/>
    <w:rsid w:val="00DA5155"/>
    <w:rsid w:val="00DC76DB"/>
    <w:rsid w:val="00DD3121"/>
    <w:rsid w:val="00DD3C06"/>
    <w:rsid w:val="00DE2B69"/>
    <w:rsid w:val="00DF4C7C"/>
    <w:rsid w:val="00DF59DC"/>
    <w:rsid w:val="00E01345"/>
    <w:rsid w:val="00E24FD8"/>
    <w:rsid w:val="00E40D03"/>
    <w:rsid w:val="00E45F49"/>
    <w:rsid w:val="00E4773D"/>
    <w:rsid w:val="00E54279"/>
    <w:rsid w:val="00E62122"/>
    <w:rsid w:val="00E62BE9"/>
    <w:rsid w:val="00E672E7"/>
    <w:rsid w:val="00E7094A"/>
    <w:rsid w:val="00E70D90"/>
    <w:rsid w:val="00E71BDE"/>
    <w:rsid w:val="00E74C6E"/>
    <w:rsid w:val="00E838F1"/>
    <w:rsid w:val="00EA2813"/>
    <w:rsid w:val="00EB186E"/>
    <w:rsid w:val="00EC100C"/>
    <w:rsid w:val="00ED195A"/>
    <w:rsid w:val="00ED499F"/>
    <w:rsid w:val="00EE3CD2"/>
    <w:rsid w:val="00F00CC4"/>
    <w:rsid w:val="00F0639F"/>
    <w:rsid w:val="00F13F41"/>
    <w:rsid w:val="00F160EB"/>
    <w:rsid w:val="00F16A20"/>
    <w:rsid w:val="00F17EBD"/>
    <w:rsid w:val="00F4277D"/>
    <w:rsid w:val="00F52F25"/>
    <w:rsid w:val="00F94F16"/>
    <w:rsid w:val="00FA2080"/>
    <w:rsid w:val="00FA2B92"/>
    <w:rsid w:val="00FA4F48"/>
    <w:rsid w:val="00FB5376"/>
    <w:rsid w:val="00FC20FD"/>
    <w:rsid w:val="00FC797A"/>
    <w:rsid w:val="00FE6C95"/>
    <w:rsid w:val="00FF01A0"/>
    <w:rsid w:val="00FF1AD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D69649"/>
  <w15:docId w15:val="{2C348C39-8C4E-4CCF-AA6F-34E52ADB54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AC111A"/>
    <w:pPr>
      <w:autoSpaceDE w:val="0"/>
      <w:autoSpaceDN w:val="0"/>
      <w:adjustRightInd w:val="0"/>
      <w:spacing w:after="120" w:line="240" w:lineRule="auto"/>
      <w:ind w:firstLine="425"/>
      <w:contextualSpacing/>
      <w:jc w:val="both"/>
    </w:pPr>
    <w:rPr>
      <w:rFonts w:ascii="Arial" w:hAnsi="Arial" w:cs="Arial"/>
      <w:color w:val="000000"/>
      <w:sz w:val="24"/>
      <w:szCs w:val="24"/>
    </w:rPr>
  </w:style>
  <w:style w:type="paragraph" w:styleId="Nadpis1">
    <w:name w:val="heading 1"/>
    <w:basedOn w:val="Normln"/>
    <w:next w:val="Normln"/>
    <w:link w:val="Nadpis1Char"/>
    <w:qFormat/>
    <w:rsid w:val="00CD5AF7"/>
    <w:pPr>
      <w:keepNext/>
      <w:numPr>
        <w:numId w:val="8"/>
      </w:numPr>
      <w:spacing w:before="40"/>
      <w:outlineLvl w:val="0"/>
    </w:pPr>
    <w:rPr>
      <w:rFonts w:eastAsia="Calibri"/>
      <w:b/>
      <w:sz w:val="28"/>
      <w:szCs w:val="20"/>
    </w:rPr>
  </w:style>
  <w:style w:type="paragraph" w:styleId="Nadpis2">
    <w:name w:val="heading 2"/>
    <w:basedOn w:val="Normln"/>
    <w:next w:val="Normln"/>
    <w:link w:val="Nadpis2Char"/>
    <w:qFormat/>
    <w:rsid w:val="00D1757A"/>
    <w:pPr>
      <w:numPr>
        <w:ilvl w:val="1"/>
        <w:numId w:val="8"/>
      </w:numPr>
      <w:outlineLvl w:val="1"/>
    </w:pPr>
    <w:rPr>
      <w:i/>
    </w:rPr>
  </w:style>
  <w:style w:type="paragraph" w:styleId="Nadpis3">
    <w:name w:val="heading 3"/>
    <w:basedOn w:val="Normln"/>
    <w:next w:val="Normln"/>
    <w:link w:val="Nadpis3Char"/>
    <w:qFormat/>
    <w:rsid w:val="00E54279"/>
    <w:pPr>
      <w:keepNext/>
      <w:keepLines/>
      <w:numPr>
        <w:ilvl w:val="2"/>
        <w:numId w:val="8"/>
      </w:numPr>
      <w:spacing w:before="200"/>
      <w:outlineLvl w:val="2"/>
    </w:pPr>
    <w:rPr>
      <w:rFonts w:ascii="Cambria" w:eastAsia="Calibri" w:hAnsi="Cambria"/>
      <w:b/>
      <w:bCs/>
      <w:color w:val="4F81BD"/>
      <w:sz w:val="20"/>
      <w:szCs w:val="20"/>
    </w:rPr>
  </w:style>
  <w:style w:type="paragraph" w:styleId="Nadpis4">
    <w:name w:val="heading 4"/>
    <w:basedOn w:val="Odstavecseseznamem"/>
    <w:next w:val="Normln"/>
    <w:link w:val="Nadpis4Char"/>
    <w:qFormat/>
    <w:rsid w:val="00D24940"/>
    <w:pPr>
      <w:numPr>
        <w:numId w:val="9"/>
      </w:numPr>
      <w:ind w:left="0" w:firstLine="0"/>
      <w:outlineLvl w:val="3"/>
    </w:pPr>
  </w:style>
  <w:style w:type="paragraph" w:styleId="Nadpis5">
    <w:name w:val="heading 5"/>
    <w:basedOn w:val="Normln"/>
    <w:next w:val="Normln"/>
    <w:link w:val="Nadpis5Char"/>
    <w:qFormat/>
    <w:rsid w:val="00D24940"/>
    <w:pPr>
      <w:pageBreakBefore/>
      <w:ind w:firstLine="0"/>
      <w:outlineLvl w:val="4"/>
    </w:pPr>
    <w:rPr>
      <w:b/>
      <w:bCs/>
      <w:sz w:val="28"/>
      <w:szCs w:val="28"/>
      <w:u w:val="single"/>
    </w:rPr>
  </w:style>
  <w:style w:type="paragraph" w:styleId="Nadpis6">
    <w:name w:val="heading 6"/>
    <w:basedOn w:val="Normln"/>
    <w:next w:val="Normln"/>
    <w:link w:val="Nadpis6Char"/>
    <w:qFormat/>
    <w:rsid w:val="00E54279"/>
    <w:pPr>
      <w:keepNext/>
      <w:keepLines/>
      <w:numPr>
        <w:ilvl w:val="5"/>
        <w:numId w:val="8"/>
      </w:numPr>
      <w:spacing w:before="200"/>
      <w:outlineLvl w:val="5"/>
    </w:pPr>
    <w:rPr>
      <w:rFonts w:ascii="Cambria" w:eastAsia="Calibri" w:hAnsi="Cambria"/>
      <w:i/>
      <w:iCs/>
      <w:color w:val="243F60"/>
      <w:sz w:val="20"/>
      <w:szCs w:val="20"/>
    </w:rPr>
  </w:style>
  <w:style w:type="paragraph" w:styleId="Nadpis7">
    <w:name w:val="heading 7"/>
    <w:basedOn w:val="Normln"/>
    <w:next w:val="Normln"/>
    <w:link w:val="Nadpis7Char"/>
    <w:qFormat/>
    <w:rsid w:val="00E54279"/>
    <w:pPr>
      <w:keepNext/>
      <w:keepLines/>
      <w:numPr>
        <w:ilvl w:val="6"/>
        <w:numId w:val="8"/>
      </w:numPr>
      <w:spacing w:before="200"/>
      <w:outlineLvl w:val="6"/>
    </w:pPr>
    <w:rPr>
      <w:rFonts w:ascii="Cambria" w:eastAsia="Calibri" w:hAnsi="Cambria"/>
      <w:i/>
      <w:iCs/>
      <w:color w:val="404040"/>
      <w:sz w:val="20"/>
      <w:szCs w:val="20"/>
    </w:rPr>
  </w:style>
  <w:style w:type="paragraph" w:styleId="Nadpis8">
    <w:name w:val="heading 8"/>
    <w:basedOn w:val="Normln"/>
    <w:next w:val="Normln"/>
    <w:link w:val="Nadpis8Char"/>
    <w:qFormat/>
    <w:rsid w:val="00E54279"/>
    <w:pPr>
      <w:keepNext/>
      <w:keepLines/>
      <w:numPr>
        <w:ilvl w:val="7"/>
        <w:numId w:val="8"/>
      </w:numPr>
      <w:spacing w:before="200"/>
      <w:outlineLvl w:val="7"/>
    </w:pPr>
    <w:rPr>
      <w:rFonts w:ascii="Cambria" w:eastAsia="Calibri" w:hAnsi="Cambria"/>
      <w:color w:val="404040"/>
      <w:sz w:val="20"/>
      <w:szCs w:val="20"/>
    </w:rPr>
  </w:style>
  <w:style w:type="paragraph" w:styleId="Nadpis9">
    <w:name w:val="heading 9"/>
    <w:basedOn w:val="Normln"/>
    <w:next w:val="Normln"/>
    <w:link w:val="Nadpis9Char"/>
    <w:qFormat/>
    <w:rsid w:val="00E54279"/>
    <w:pPr>
      <w:keepNext/>
      <w:keepLines/>
      <w:numPr>
        <w:ilvl w:val="8"/>
        <w:numId w:val="8"/>
      </w:numPr>
      <w:spacing w:before="200"/>
      <w:outlineLvl w:val="8"/>
    </w:pPr>
    <w:rPr>
      <w:rFonts w:ascii="Cambria" w:eastAsia="Calibri" w:hAnsi="Cambria"/>
      <w:i/>
      <w:iCs/>
      <w:color w:val="404040"/>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aliases w:val="záhlaví"/>
    <w:basedOn w:val="Normln"/>
    <w:link w:val="ZhlavChar"/>
    <w:unhideWhenUsed/>
    <w:rsid w:val="00136A0A"/>
    <w:pPr>
      <w:tabs>
        <w:tab w:val="center" w:pos="4536"/>
        <w:tab w:val="right" w:pos="9072"/>
      </w:tabs>
    </w:pPr>
  </w:style>
  <w:style w:type="character" w:customStyle="1" w:styleId="ZhlavChar">
    <w:name w:val="Záhlaví Char"/>
    <w:aliases w:val="záhlaví Char"/>
    <w:basedOn w:val="Standardnpsmoodstavce"/>
    <w:link w:val="Zhlav"/>
    <w:rsid w:val="00136A0A"/>
  </w:style>
  <w:style w:type="paragraph" w:styleId="Zpat">
    <w:name w:val="footer"/>
    <w:basedOn w:val="Normln"/>
    <w:link w:val="ZpatChar"/>
    <w:unhideWhenUsed/>
    <w:rsid w:val="00136A0A"/>
    <w:pPr>
      <w:tabs>
        <w:tab w:val="center" w:pos="4536"/>
        <w:tab w:val="right" w:pos="9072"/>
      </w:tabs>
    </w:pPr>
  </w:style>
  <w:style w:type="character" w:customStyle="1" w:styleId="ZpatChar">
    <w:name w:val="Zápatí Char"/>
    <w:basedOn w:val="Standardnpsmoodstavce"/>
    <w:link w:val="Zpat"/>
    <w:rsid w:val="00136A0A"/>
  </w:style>
  <w:style w:type="paragraph" w:styleId="Textbubliny">
    <w:name w:val="Balloon Text"/>
    <w:basedOn w:val="Normln"/>
    <w:link w:val="TextbublinyChar"/>
    <w:uiPriority w:val="99"/>
    <w:semiHidden/>
    <w:unhideWhenUsed/>
    <w:rsid w:val="00136A0A"/>
    <w:rPr>
      <w:rFonts w:ascii="Tahoma" w:hAnsi="Tahoma" w:cs="Tahoma"/>
      <w:sz w:val="16"/>
      <w:szCs w:val="16"/>
    </w:rPr>
  </w:style>
  <w:style w:type="character" w:customStyle="1" w:styleId="TextbublinyChar">
    <w:name w:val="Text bubliny Char"/>
    <w:basedOn w:val="Standardnpsmoodstavce"/>
    <w:link w:val="Textbubliny"/>
    <w:uiPriority w:val="99"/>
    <w:semiHidden/>
    <w:rsid w:val="00136A0A"/>
    <w:rPr>
      <w:rFonts w:ascii="Tahoma" w:hAnsi="Tahoma" w:cs="Tahoma"/>
      <w:sz w:val="16"/>
      <w:szCs w:val="16"/>
    </w:rPr>
  </w:style>
  <w:style w:type="table" w:styleId="Mkatabulky">
    <w:name w:val="Table Grid"/>
    <w:basedOn w:val="Normlntabulka"/>
    <w:uiPriority w:val="59"/>
    <w:rsid w:val="005A7C1A"/>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Nadpis1Char">
    <w:name w:val="Nadpis 1 Char"/>
    <w:basedOn w:val="Standardnpsmoodstavce"/>
    <w:link w:val="Nadpis1"/>
    <w:rsid w:val="00CD5AF7"/>
    <w:rPr>
      <w:rFonts w:ascii="Arial" w:eastAsia="Calibri" w:hAnsi="Arial" w:cs="Arial"/>
      <w:b/>
      <w:color w:val="000000"/>
      <w:sz w:val="28"/>
      <w:szCs w:val="20"/>
    </w:rPr>
  </w:style>
  <w:style w:type="character" w:customStyle="1" w:styleId="Nadpis2Char">
    <w:name w:val="Nadpis 2 Char"/>
    <w:basedOn w:val="Standardnpsmoodstavce"/>
    <w:link w:val="Nadpis2"/>
    <w:rsid w:val="00D1757A"/>
    <w:rPr>
      <w:rFonts w:ascii="Arial" w:hAnsi="Arial" w:cs="Arial"/>
      <w:i/>
      <w:color w:val="000000"/>
      <w:sz w:val="24"/>
      <w:szCs w:val="24"/>
    </w:rPr>
  </w:style>
  <w:style w:type="character" w:customStyle="1" w:styleId="Nadpis3Char">
    <w:name w:val="Nadpis 3 Char"/>
    <w:basedOn w:val="Standardnpsmoodstavce"/>
    <w:link w:val="Nadpis3"/>
    <w:rsid w:val="00E54279"/>
    <w:rPr>
      <w:rFonts w:ascii="Cambria" w:eastAsia="Calibri" w:hAnsi="Cambria" w:cs="Times New Roman"/>
      <w:b/>
      <w:bCs/>
      <w:color w:val="4F81BD"/>
      <w:sz w:val="20"/>
      <w:szCs w:val="20"/>
      <w:lang w:eastAsia="cs-CZ"/>
    </w:rPr>
  </w:style>
  <w:style w:type="character" w:customStyle="1" w:styleId="Nadpis4Char">
    <w:name w:val="Nadpis 4 Char"/>
    <w:basedOn w:val="Standardnpsmoodstavce"/>
    <w:link w:val="Nadpis4"/>
    <w:rsid w:val="00D24940"/>
    <w:rPr>
      <w:rFonts w:ascii="Arial" w:hAnsi="Arial" w:cs="Arial"/>
      <w:color w:val="000000"/>
      <w:sz w:val="24"/>
      <w:szCs w:val="24"/>
    </w:rPr>
  </w:style>
  <w:style w:type="character" w:customStyle="1" w:styleId="Nadpis5Char">
    <w:name w:val="Nadpis 5 Char"/>
    <w:basedOn w:val="Standardnpsmoodstavce"/>
    <w:link w:val="Nadpis5"/>
    <w:rsid w:val="00D24940"/>
    <w:rPr>
      <w:rFonts w:ascii="Arial" w:hAnsi="Arial" w:cs="Arial"/>
      <w:b/>
      <w:bCs/>
      <w:color w:val="000000"/>
      <w:sz w:val="28"/>
      <w:szCs w:val="28"/>
      <w:u w:val="single"/>
    </w:rPr>
  </w:style>
  <w:style w:type="character" w:customStyle="1" w:styleId="Nadpis6Char">
    <w:name w:val="Nadpis 6 Char"/>
    <w:basedOn w:val="Standardnpsmoodstavce"/>
    <w:link w:val="Nadpis6"/>
    <w:rsid w:val="00E54279"/>
    <w:rPr>
      <w:rFonts w:ascii="Cambria" w:eastAsia="Calibri" w:hAnsi="Cambria" w:cs="Times New Roman"/>
      <w:i/>
      <w:iCs/>
      <w:color w:val="243F60"/>
      <w:sz w:val="20"/>
      <w:szCs w:val="20"/>
      <w:lang w:eastAsia="cs-CZ"/>
    </w:rPr>
  </w:style>
  <w:style w:type="character" w:customStyle="1" w:styleId="Nadpis7Char">
    <w:name w:val="Nadpis 7 Char"/>
    <w:basedOn w:val="Standardnpsmoodstavce"/>
    <w:link w:val="Nadpis7"/>
    <w:rsid w:val="00E54279"/>
    <w:rPr>
      <w:rFonts w:ascii="Cambria" w:eastAsia="Calibri" w:hAnsi="Cambria" w:cs="Times New Roman"/>
      <w:i/>
      <w:iCs/>
      <w:color w:val="404040"/>
      <w:sz w:val="20"/>
      <w:szCs w:val="20"/>
      <w:lang w:eastAsia="cs-CZ"/>
    </w:rPr>
  </w:style>
  <w:style w:type="character" w:customStyle="1" w:styleId="Nadpis8Char">
    <w:name w:val="Nadpis 8 Char"/>
    <w:basedOn w:val="Standardnpsmoodstavce"/>
    <w:link w:val="Nadpis8"/>
    <w:rsid w:val="00E54279"/>
    <w:rPr>
      <w:rFonts w:ascii="Cambria" w:eastAsia="Calibri" w:hAnsi="Cambria" w:cs="Times New Roman"/>
      <w:color w:val="404040"/>
      <w:sz w:val="20"/>
      <w:szCs w:val="20"/>
      <w:lang w:eastAsia="cs-CZ"/>
    </w:rPr>
  </w:style>
  <w:style w:type="character" w:customStyle="1" w:styleId="Nadpis9Char">
    <w:name w:val="Nadpis 9 Char"/>
    <w:basedOn w:val="Standardnpsmoodstavce"/>
    <w:link w:val="Nadpis9"/>
    <w:rsid w:val="00E54279"/>
    <w:rPr>
      <w:rFonts w:ascii="Cambria" w:eastAsia="Calibri" w:hAnsi="Cambria" w:cs="Times New Roman"/>
      <w:i/>
      <w:iCs/>
      <w:color w:val="404040"/>
      <w:sz w:val="20"/>
      <w:szCs w:val="20"/>
      <w:lang w:eastAsia="cs-CZ"/>
    </w:rPr>
  </w:style>
  <w:style w:type="paragraph" w:styleId="Zkladntext">
    <w:name w:val="Body Text"/>
    <w:basedOn w:val="Normln"/>
    <w:link w:val="ZkladntextChar"/>
    <w:rsid w:val="00E54279"/>
    <w:pPr>
      <w:widowControl w:val="0"/>
      <w:spacing w:before="120"/>
    </w:pPr>
    <w:rPr>
      <w:rFonts w:eastAsia="Calibri"/>
      <w:szCs w:val="20"/>
    </w:rPr>
  </w:style>
  <w:style w:type="character" w:customStyle="1" w:styleId="ZkladntextChar">
    <w:name w:val="Základní text Char"/>
    <w:basedOn w:val="Standardnpsmoodstavce"/>
    <w:link w:val="Zkladntext"/>
    <w:rsid w:val="00E54279"/>
    <w:rPr>
      <w:rFonts w:ascii="Times New Roman" w:eastAsia="Calibri" w:hAnsi="Times New Roman" w:cs="Times New Roman"/>
      <w:sz w:val="24"/>
      <w:szCs w:val="20"/>
      <w:lang w:eastAsia="cs-CZ"/>
    </w:rPr>
  </w:style>
  <w:style w:type="paragraph" w:styleId="Obsah1">
    <w:name w:val="toc 1"/>
    <w:next w:val="Normln"/>
    <w:autoRedefine/>
    <w:uiPriority w:val="39"/>
    <w:rsid w:val="00463FFF"/>
    <w:pPr>
      <w:spacing w:before="120" w:after="120" w:line="240" w:lineRule="auto"/>
      <w:contextualSpacing/>
    </w:pPr>
    <w:rPr>
      <w:rFonts w:ascii="Arial" w:eastAsia="Calibri" w:hAnsi="Arial" w:cs="Arial"/>
      <w:caps/>
      <w:noProof/>
      <w:color w:val="000000"/>
      <w:sz w:val="24"/>
      <w:szCs w:val="20"/>
    </w:rPr>
  </w:style>
  <w:style w:type="paragraph" w:styleId="Zkladntext2">
    <w:name w:val="Body Text 2"/>
    <w:basedOn w:val="Normln"/>
    <w:link w:val="Zkladntext2Char"/>
    <w:rsid w:val="00E54279"/>
    <w:pPr>
      <w:spacing w:line="480" w:lineRule="auto"/>
    </w:pPr>
  </w:style>
  <w:style w:type="character" w:customStyle="1" w:styleId="Zkladntext2Char">
    <w:name w:val="Základní text 2 Char"/>
    <w:basedOn w:val="Standardnpsmoodstavce"/>
    <w:link w:val="Zkladntext2"/>
    <w:rsid w:val="00E54279"/>
    <w:rPr>
      <w:rFonts w:ascii="Times New Roman" w:eastAsia="Times New Roman" w:hAnsi="Times New Roman" w:cs="Times New Roman"/>
      <w:sz w:val="24"/>
      <w:szCs w:val="24"/>
      <w:lang w:eastAsia="cs-CZ"/>
    </w:rPr>
  </w:style>
  <w:style w:type="character" w:styleId="Odkaznakoment">
    <w:name w:val="annotation reference"/>
    <w:basedOn w:val="Standardnpsmoodstavce"/>
    <w:uiPriority w:val="99"/>
    <w:semiHidden/>
    <w:unhideWhenUsed/>
    <w:rsid w:val="003323F1"/>
    <w:rPr>
      <w:sz w:val="16"/>
      <w:szCs w:val="16"/>
    </w:rPr>
  </w:style>
  <w:style w:type="paragraph" w:styleId="Textkomente">
    <w:name w:val="annotation text"/>
    <w:basedOn w:val="Normln"/>
    <w:link w:val="TextkomenteChar"/>
    <w:uiPriority w:val="99"/>
    <w:semiHidden/>
    <w:unhideWhenUsed/>
    <w:rsid w:val="003323F1"/>
    <w:rPr>
      <w:sz w:val="20"/>
      <w:szCs w:val="20"/>
    </w:rPr>
  </w:style>
  <w:style w:type="character" w:customStyle="1" w:styleId="TextkomenteChar">
    <w:name w:val="Text komentáře Char"/>
    <w:basedOn w:val="Standardnpsmoodstavce"/>
    <w:link w:val="Textkomente"/>
    <w:uiPriority w:val="99"/>
    <w:semiHidden/>
    <w:rsid w:val="003323F1"/>
    <w:rPr>
      <w:rFonts w:ascii="Times New Roman" w:eastAsia="Times New Roman" w:hAnsi="Times New Roman" w:cs="Times New Roman"/>
      <w:sz w:val="20"/>
      <w:szCs w:val="20"/>
      <w:lang w:eastAsia="cs-CZ"/>
    </w:rPr>
  </w:style>
  <w:style w:type="paragraph" w:styleId="Pedmtkomente">
    <w:name w:val="annotation subject"/>
    <w:basedOn w:val="Textkomente"/>
    <w:next w:val="Textkomente"/>
    <w:link w:val="PedmtkomenteChar"/>
    <w:uiPriority w:val="99"/>
    <w:semiHidden/>
    <w:unhideWhenUsed/>
    <w:rsid w:val="003323F1"/>
    <w:rPr>
      <w:b/>
      <w:bCs/>
    </w:rPr>
  </w:style>
  <w:style w:type="character" w:customStyle="1" w:styleId="PedmtkomenteChar">
    <w:name w:val="Předmět komentáře Char"/>
    <w:basedOn w:val="TextkomenteChar"/>
    <w:link w:val="Pedmtkomente"/>
    <w:uiPriority w:val="99"/>
    <w:semiHidden/>
    <w:rsid w:val="003323F1"/>
    <w:rPr>
      <w:rFonts w:ascii="Times New Roman" w:eastAsia="Times New Roman" w:hAnsi="Times New Roman" w:cs="Times New Roman"/>
      <w:b/>
      <w:bCs/>
      <w:sz w:val="20"/>
      <w:szCs w:val="20"/>
      <w:lang w:eastAsia="cs-CZ"/>
    </w:rPr>
  </w:style>
  <w:style w:type="character" w:styleId="Hypertextovodkaz">
    <w:name w:val="Hyperlink"/>
    <w:basedOn w:val="Standardnpsmoodstavce"/>
    <w:uiPriority w:val="99"/>
    <w:unhideWhenUsed/>
    <w:rsid w:val="003323F1"/>
    <w:rPr>
      <w:color w:val="0000FF" w:themeColor="hyperlink"/>
      <w:u w:val="single"/>
    </w:rPr>
  </w:style>
  <w:style w:type="paragraph" w:styleId="Odstavecseseznamem">
    <w:name w:val="List Paragraph"/>
    <w:basedOn w:val="Normln"/>
    <w:link w:val="OdstavecseseznamemChar"/>
    <w:uiPriority w:val="34"/>
    <w:qFormat/>
    <w:rsid w:val="00E4773D"/>
    <w:pPr>
      <w:ind w:left="720"/>
    </w:pPr>
  </w:style>
  <w:style w:type="character" w:styleId="slostrnky">
    <w:name w:val="page number"/>
    <w:basedOn w:val="Standardnpsmoodstavce"/>
    <w:rsid w:val="00BA2176"/>
  </w:style>
  <w:style w:type="paragraph" w:styleId="Normlnweb">
    <w:name w:val="Normal (Web)"/>
    <w:basedOn w:val="Normln"/>
    <w:uiPriority w:val="99"/>
    <w:semiHidden/>
    <w:unhideWhenUsed/>
    <w:rsid w:val="0030064C"/>
    <w:pPr>
      <w:spacing w:before="100" w:beforeAutospacing="1" w:after="100" w:afterAutospacing="1"/>
    </w:pPr>
  </w:style>
  <w:style w:type="character" w:styleId="Siln">
    <w:name w:val="Strong"/>
    <w:uiPriority w:val="22"/>
    <w:qFormat/>
    <w:rsid w:val="006D16F2"/>
    <w:rPr>
      <w:rFonts w:ascii="Arial" w:hAnsi="Arial"/>
      <w:b/>
      <w:sz w:val="24"/>
    </w:rPr>
  </w:style>
  <w:style w:type="paragraph" w:customStyle="1" w:styleId="Default">
    <w:name w:val="Default"/>
    <w:rsid w:val="000E719E"/>
    <w:pPr>
      <w:autoSpaceDE w:val="0"/>
      <w:autoSpaceDN w:val="0"/>
      <w:adjustRightInd w:val="0"/>
      <w:spacing w:after="0" w:line="240" w:lineRule="auto"/>
    </w:pPr>
    <w:rPr>
      <w:rFonts w:ascii="Arial" w:hAnsi="Arial" w:cs="Arial"/>
      <w:color w:val="000000"/>
      <w:sz w:val="24"/>
      <w:szCs w:val="24"/>
    </w:rPr>
  </w:style>
  <w:style w:type="character" w:styleId="Nevyeenzmnka">
    <w:name w:val="Unresolved Mention"/>
    <w:basedOn w:val="Standardnpsmoodstavce"/>
    <w:uiPriority w:val="99"/>
    <w:semiHidden/>
    <w:unhideWhenUsed/>
    <w:rsid w:val="0093735E"/>
    <w:rPr>
      <w:color w:val="605E5C"/>
      <w:shd w:val="clear" w:color="auto" w:fill="E1DFDD"/>
    </w:rPr>
  </w:style>
  <w:style w:type="paragraph" w:styleId="Nzev">
    <w:name w:val="Title"/>
    <w:basedOn w:val="Normln"/>
    <w:next w:val="Normln"/>
    <w:link w:val="NzevChar"/>
    <w:uiPriority w:val="10"/>
    <w:qFormat/>
    <w:rsid w:val="007748CD"/>
    <w:pPr>
      <w:jc w:val="center"/>
    </w:pPr>
    <w:rPr>
      <w:b/>
      <w:sz w:val="44"/>
      <w:szCs w:val="44"/>
    </w:rPr>
  </w:style>
  <w:style w:type="character" w:customStyle="1" w:styleId="NzevChar">
    <w:name w:val="Název Char"/>
    <w:basedOn w:val="Standardnpsmoodstavce"/>
    <w:link w:val="Nzev"/>
    <w:uiPriority w:val="10"/>
    <w:rsid w:val="007748CD"/>
    <w:rPr>
      <w:rFonts w:ascii="Arial" w:eastAsia="Times New Roman" w:hAnsi="Arial" w:cs="Arial"/>
      <w:b/>
      <w:sz w:val="44"/>
      <w:szCs w:val="44"/>
      <w:lang w:eastAsia="cs-CZ"/>
    </w:rPr>
  </w:style>
  <w:style w:type="paragraph" w:customStyle="1" w:styleId="Zapati1">
    <w:name w:val="Zapati1"/>
    <w:basedOn w:val="Zhlav"/>
    <w:link w:val="Zapati1Char"/>
    <w:qFormat/>
    <w:rsid w:val="00FE6C95"/>
    <w:pPr>
      <w:tabs>
        <w:tab w:val="clear" w:pos="9072"/>
        <w:tab w:val="right" w:pos="10206"/>
      </w:tabs>
    </w:pPr>
    <w:rPr>
      <w:b/>
      <w:bCs/>
    </w:rPr>
  </w:style>
  <w:style w:type="character" w:customStyle="1" w:styleId="Zapati1Char">
    <w:name w:val="Zapati1 Char"/>
    <w:basedOn w:val="ZhlavChar"/>
    <w:link w:val="Zapati1"/>
    <w:rsid w:val="00FE6C95"/>
    <w:rPr>
      <w:rFonts w:ascii="Arial" w:eastAsia="Times New Roman" w:hAnsi="Arial" w:cs="Arial"/>
      <w:b/>
      <w:bCs/>
      <w:sz w:val="24"/>
      <w:szCs w:val="24"/>
      <w:lang w:eastAsia="cs-CZ"/>
    </w:rPr>
  </w:style>
  <w:style w:type="paragraph" w:styleId="Podnadpis">
    <w:name w:val="Subtitle"/>
    <w:basedOn w:val="Normln"/>
    <w:next w:val="Normln"/>
    <w:link w:val="PodnadpisChar"/>
    <w:uiPriority w:val="11"/>
    <w:qFormat/>
    <w:rsid w:val="00FF01A0"/>
    <w:pPr>
      <w:ind w:firstLine="0"/>
    </w:pPr>
    <w:rPr>
      <w:i/>
      <w:iCs/>
      <w:u w:val="single"/>
    </w:rPr>
  </w:style>
  <w:style w:type="character" w:customStyle="1" w:styleId="PodnadpisChar">
    <w:name w:val="Podnadpis Char"/>
    <w:basedOn w:val="Standardnpsmoodstavce"/>
    <w:link w:val="Podnadpis"/>
    <w:uiPriority w:val="11"/>
    <w:rsid w:val="00FF01A0"/>
    <w:rPr>
      <w:rFonts w:ascii="Arial" w:hAnsi="Arial" w:cs="Arial"/>
      <w:i/>
      <w:iCs/>
      <w:color w:val="000000"/>
      <w:sz w:val="24"/>
      <w:szCs w:val="24"/>
      <w:u w:val="single"/>
    </w:rPr>
  </w:style>
  <w:style w:type="paragraph" w:customStyle="1" w:styleId="Zapati2">
    <w:name w:val="Zapati2"/>
    <w:basedOn w:val="Zpat"/>
    <w:link w:val="Zapati2Char"/>
    <w:qFormat/>
    <w:rsid w:val="00600BF2"/>
    <w:pPr>
      <w:tabs>
        <w:tab w:val="clear" w:pos="9072"/>
        <w:tab w:val="left" w:pos="8505"/>
      </w:tabs>
      <w:ind w:firstLine="0"/>
    </w:pPr>
    <w:rPr>
      <w:noProof/>
      <w:sz w:val="18"/>
      <w:szCs w:val="18"/>
    </w:rPr>
  </w:style>
  <w:style w:type="character" w:customStyle="1" w:styleId="Zapati2Char">
    <w:name w:val="Zapati2 Char"/>
    <w:basedOn w:val="ZpatChar"/>
    <w:link w:val="Zapati2"/>
    <w:rsid w:val="00600BF2"/>
    <w:rPr>
      <w:rFonts w:ascii="Arial" w:hAnsi="Arial" w:cs="Arial"/>
      <w:noProof/>
      <w:color w:val="000000"/>
      <w:sz w:val="18"/>
      <w:szCs w:val="18"/>
    </w:rPr>
  </w:style>
  <w:style w:type="paragraph" w:customStyle="1" w:styleId="Odrazka">
    <w:name w:val="Odrazka"/>
    <w:basedOn w:val="Odstavecseseznamem"/>
    <w:link w:val="OdrazkaChar"/>
    <w:qFormat/>
    <w:rsid w:val="005E5C31"/>
    <w:pPr>
      <w:numPr>
        <w:numId w:val="3"/>
      </w:numPr>
      <w:tabs>
        <w:tab w:val="left" w:pos="7371"/>
      </w:tabs>
      <w:spacing w:after="0"/>
    </w:pPr>
  </w:style>
  <w:style w:type="character" w:customStyle="1" w:styleId="OdstavecseseznamemChar">
    <w:name w:val="Odstavec se seznamem Char"/>
    <w:basedOn w:val="Standardnpsmoodstavce"/>
    <w:link w:val="Odstavecseseznamem"/>
    <w:uiPriority w:val="34"/>
    <w:rsid w:val="002B456B"/>
    <w:rPr>
      <w:rFonts w:ascii="Arial" w:hAnsi="Arial" w:cs="Arial"/>
      <w:color w:val="000000"/>
      <w:sz w:val="24"/>
      <w:szCs w:val="24"/>
    </w:rPr>
  </w:style>
  <w:style w:type="character" w:customStyle="1" w:styleId="OdrazkaChar">
    <w:name w:val="Odrazka Char"/>
    <w:basedOn w:val="OdstavecseseznamemChar"/>
    <w:link w:val="Odrazka"/>
    <w:rsid w:val="005E5C31"/>
    <w:rPr>
      <w:rFonts w:ascii="Arial" w:hAnsi="Arial" w:cs="Arial"/>
      <w:color w:val="000000"/>
      <w:sz w:val="24"/>
      <w:szCs w:val="24"/>
    </w:rPr>
  </w:style>
  <w:style w:type="paragraph" w:customStyle="1" w:styleId="TAB1">
    <w:name w:val="TAB 1"/>
    <w:basedOn w:val="Normln"/>
    <w:link w:val="TAB1Char"/>
    <w:qFormat/>
    <w:rsid w:val="003573C8"/>
    <w:pPr>
      <w:ind w:firstLine="0"/>
      <w:jc w:val="center"/>
    </w:pPr>
    <w:rPr>
      <w:snapToGrid w:val="0"/>
    </w:rPr>
  </w:style>
  <w:style w:type="character" w:customStyle="1" w:styleId="TAB1Char">
    <w:name w:val="TAB 1 Char"/>
    <w:basedOn w:val="Standardnpsmoodstavce"/>
    <w:link w:val="TAB1"/>
    <w:rsid w:val="003573C8"/>
    <w:rPr>
      <w:rFonts w:ascii="Arial" w:hAnsi="Arial" w:cs="Arial"/>
      <w:snapToGrid w:val="0"/>
      <w:color w:val="000000"/>
      <w:sz w:val="24"/>
      <w:szCs w:val="24"/>
    </w:rPr>
  </w:style>
  <w:style w:type="paragraph" w:customStyle="1" w:styleId="OBR">
    <w:name w:val="OBR"/>
    <w:basedOn w:val="Normln"/>
    <w:link w:val="OBRChar"/>
    <w:qFormat/>
    <w:rsid w:val="00D24940"/>
    <w:pPr>
      <w:ind w:firstLine="0"/>
      <w:jc w:val="center"/>
    </w:pPr>
  </w:style>
  <w:style w:type="character" w:customStyle="1" w:styleId="OBRChar">
    <w:name w:val="OBR Char"/>
    <w:basedOn w:val="Standardnpsmoodstavce"/>
    <w:link w:val="OBR"/>
    <w:rsid w:val="00D24940"/>
    <w:rPr>
      <w:rFonts w:ascii="Arial" w:hAnsi="Arial" w:cs="Arial"/>
      <w:color w:val="000000"/>
      <w:sz w:val="24"/>
      <w:szCs w:val="24"/>
    </w:rPr>
  </w:style>
  <w:style w:type="paragraph" w:styleId="Citt">
    <w:name w:val="Quote"/>
    <w:basedOn w:val="Normln"/>
    <w:next w:val="Normln"/>
    <w:link w:val="CittChar"/>
    <w:uiPriority w:val="29"/>
    <w:qFormat/>
    <w:rsid w:val="00FA2080"/>
    <w:pPr>
      <w:spacing w:before="200" w:after="160"/>
      <w:ind w:left="864" w:right="864"/>
      <w:jc w:val="center"/>
    </w:pPr>
    <w:rPr>
      <w:color w:val="404040" w:themeColor="text1" w:themeTint="BF"/>
    </w:rPr>
  </w:style>
  <w:style w:type="character" w:customStyle="1" w:styleId="CittChar">
    <w:name w:val="Citát Char"/>
    <w:basedOn w:val="Standardnpsmoodstavce"/>
    <w:link w:val="Citt"/>
    <w:uiPriority w:val="29"/>
    <w:rsid w:val="00FA2080"/>
    <w:rPr>
      <w:rFonts w:ascii="Arial" w:hAnsi="Arial" w:cs="Arial"/>
      <w:color w:val="404040" w:themeColor="text1" w:themeTint="B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4470646">
      <w:bodyDiv w:val="1"/>
      <w:marLeft w:val="0"/>
      <w:marRight w:val="0"/>
      <w:marTop w:val="0"/>
      <w:marBottom w:val="0"/>
      <w:divBdr>
        <w:top w:val="none" w:sz="0" w:space="0" w:color="auto"/>
        <w:left w:val="none" w:sz="0" w:space="0" w:color="auto"/>
        <w:bottom w:val="none" w:sz="0" w:space="0" w:color="auto"/>
        <w:right w:val="none" w:sz="0" w:space="0" w:color="auto"/>
      </w:divBdr>
    </w:div>
    <w:div w:id="341588269">
      <w:bodyDiv w:val="1"/>
      <w:marLeft w:val="0"/>
      <w:marRight w:val="0"/>
      <w:marTop w:val="0"/>
      <w:marBottom w:val="0"/>
      <w:divBdr>
        <w:top w:val="none" w:sz="0" w:space="0" w:color="auto"/>
        <w:left w:val="none" w:sz="0" w:space="0" w:color="auto"/>
        <w:bottom w:val="none" w:sz="0" w:space="0" w:color="auto"/>
        <w:right w:val="none" w:sz="0" w:space="0" w:color="auto"/>
      </w:divBdr>
    </w:div>
    <w:div w:id="586497205">
      <w:bodyDiv w:val="1"/>
      <w:marLeft w:val="0"/>
      <w:marRight w:val="0"/>
      <w:marTop w:val="0"/>
      <w:marBottom w:val="0"/>
      <w:divBdr>
        <w:top w:val="none" w:sz="0" w:space="0" w:color="auto"/>
        <w:left w:val="none" w:sz="0" w:space="0" w:color="auto"/>
        <w:bottom w:val="none" w:sz="0" w:space="0" w:color="auto"/>
        <w:right w:val="none" w:sz="0" w:space="0" w:color="auto"/>
      </w:divBdr>
    </w:div>
    <w:div w:id="724640699">
      <w:bodyDiv w:val="1"/>
      <w:marLeft w:val="0"/>
      <w:marRight w:val="0"/>
      <w:marTop w:val="0"/>
      <w:marBottom w:val="0"/>
      <w:divBdr>
        <w:top w:val="none" w:sz="0" w:space="0" w:color="auto"/>
        <w:left w:val="none" w:sz="0" w:space="0" w:color="auto"/>
        <w:bottom w:val="none" w:sz="0" w:space="0" w:color="auto"/>
        <w:right w:val="none" w:sz="0" w:space="0" w:color="auto"/>
      </w:divBdr>
    </w:div>
    <w:div w:id="783110590">
      <w:bodyDiv w:val="1"/>
      <w:marLeft w:val="0"/>
      <w:marRight w:val="0"/>
      <w:marTop w:val="0"/>
      <w:marBottom w:val="0"/>
      <w:divBdr>
        <w:top w:val="none" w:sz="0" w:space="0" w:color="auto"/>
        <w:left w:val="none" w:sz="0" w:space="0" w:color="auto"/>
        <w:bottom w:val="none" w:sz="0" w:space="0" w:color="auto"/>
        <w:right w:val="none" w:sz="0" w:space="0" w:color="auto"/>
      </w:divBdr>
      <w:divsChild>
        <w:div w:id="1674603695">
          <w:marLeft w:val="0"/>
          <w:marRight w:val="0"/>
          <w:marTop w:val="0"/>
          <w:marBottom w:val="0"/>
          <w:divBdr>
            <w:top w:val="none" w:sz="0" w:space="0" w:color="auto"/>
            <w:left w:val="none" w:sz="0" w:space="0" w:color="auto"/>
            <w:bottom w:val="none" w:sz="0" w:space="0" w:color="auto"/>
            <w:right w:val="none" w:sz="0" w:space="0" w:color="auto"/>
          </w:divBdr>
          <w:divsChild>
            <w:div w:id="818838042">
              <w:marLeft w:val="0"/>
              <w:marRight w:val="0"/>
              <w:marTop w:val="0"/>
              <w:marBottom w:val="0"/>
              <w:divBdr>
                <w:top w:val="none" w:sz="0" w:space="0" w:color="auto"/>
                <w:left w:val="none" w:sz="0" w:space="0" w:color="auto"/>
                <w:bottom w:val="none" w:sz="0" w:space="0" w:color="auto"/>
                <w:right w:val="none" w:sz="0" w:space="0" w:color="auto"/>
              </w:divBdr>
              <w:divsChild>
                <w:div w:id="1392339536">
                  <w:marLeft w:val="0"/>
                  <w:marRight w:val="0"/>
                  <w:marTop w:val="0"/>
                  <w:marBottom w:val="0"/>
                  <w:divBdr>
                    <w:top w:val="none" w:sz="0" w:space="0" w:color="auto"/>
                    <w:left w:val="none" w:sz="0" w:space="0" w:color="auto"/>
                    <w:bottom w:val="none" w:sz="0" w:space="0" w:color="auto"/>
                    <w:right w:val="none" w:sz="0" w:space="0" w:color="auto"/>
                  </w:divBdr>
                  <w:divsChild>
                    <w:div w:id="1088769392">
                      <w:marLeft w:val="0"/>
                      <w:marRight w:val="0"/>
                      <w:marTop w:val="0"/>
                      <w:marBottom w:val="0"/>
                      <w:divBdr>
                        <w:top w:val="none" w:sz="0" w:space="0" w:color="auto"/>
                        <w:left w:val="none" w:sz="0" w:space="0" w:color="auto"/>
                        <w:bottom w:val="none" w:sz="0" w:space="0" w:color="auto"/>
                        <w:right w:val="none" w:sz="0" w:space="0" w:color="auto"/>
                      </w:divBdr>
                      <w:divsChild>
                        <w:div w:id="1190527214">
                          <w:marLeft w:val="0"/>
                          <w:marRight w:val="0"/>
                          <w:marTop w:val="0"/>
                          <w:marBottom w:val="0"/>
                          <w:divBdr>
                            <w:top w:val="none" w:sz="0" w:space="0" w:color="auto"/>
                            <w:left w:val="none" w:sz="0" w:space="0" w:color="auto"/>
                            <w:bottom w:val="none" w:sz="0" w:space="0" w:color="auto"/>
                            <w:right w:val="none" w:sz="0" w:space="0" w:color="auto"/>
                          </w:divBdr>
                          <w:divsChild>
                            <w:div w:id="1051999218">
                              <w:marLeft w:val="0"/>
                              <w:marRight w:val="0"/>
                              <w:marTop w:val="0"/>
                              <w:marBottom w:val="0"/>
                              <w:divBdr>
                                <w:top w:val="none" w:sz="0" w:space="0" w:color="auto"/>
                                <w:left w:val="none" w:sz="0" w:space="0" w:color="auto"/>
                                <w:bottom w:val="none" w:sz="0" w:space="0" w:color="auto"/>
                                <w:right w:val="none" w:sz="0" w:space="0" w:color="auto"/>
                              </w:divBdr>
                              <w:divsChild>
                                <w:div w:id="324363109">
                                  <w:marLeft w:val="0"/>
                                  <w:marRight w:val="0"/>
                                  <w:marTop w:val="0"/>
                                  <w:marBottom w:val="0"/>
                                  <w:divBdr>
                                    <w:top w:val="none" w:sz="0" w:space="0" w:color="auto"/>
                                    <w:left w:val="none" w:sz="0" w:space="0" w:color="auto"/>
                                    <w:bottom w:val="none" w:sz="0" w:space="0" w:color="auto"/>
                                    <w:right w:val="none" w:sz="0" w:space="0" w:color="auto"/>
                                  </w:divBdr>
                                  <w:divsChild>
                                    <w:div w:id="2074424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71578360">
      <w:bodyDiv w:val="1"/>
      <w:marLeft w:val="0"/>
      <w:marRight w:val="0"/>
      <w:marTop w:val="0"/>
      <w:marBottom w:val="0"/>
      <w:divBdr>
        <w:top w:val="none" w:sz="0" w:space="0" w:color="auto"/>
        <w:left w:val="none" w:sz="0" w:space="0" w:color="auto"/>
        <w:bottom w:val="none" w:sz="0" w:space="0" w:color="auto"/>
        <w:right w:val="none" w:sz="0" w:space="0" w:color="auto"/>
      </w:divBdr>
    </w:div>
    <w:div w:id="1391460392">
      <w:bodyDiv w:val="1"/>
      <w:marLeft w:val="0"/>
      <w:marRight w:val="0"/>
      <w:marTop w:val="0"/>
      <w:marBottom w:val="0"/>
      <w:divBdr>
        <w:top w:val="none" w:sz="0" w:space="0" w:color="auto"/>
        <w:left w:val="none" w:sz="0" w:space="0" w:color="auto"/>
        <w:bottom w:val="none" w:sz="0" w:space="0" w:color="auto"/>
        <w:right w:val="none" w:sz="0" w:space="0" w:color="auto"/>
      </w:divBdr>
    </w:div>
    <w:div w:id="17365882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vasek@dpova.cz"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8E3C62-E9E3-4F13-9334-B9D4134891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146</TotalTime>
  <Pages>11</Pages>
  <Words>2506</Words>
  <Characters>14792</Characters>
  <Application>Microsoft Office Word</Application>
  <DocSecurity>0</DocSecurity>
  <Lines>123</Lines>
  <Paragraphs>34</Paragraphs>
  <ScaleCrop>false</ScaleCrop>
  <HeadingPairs>
    <vt:vector size="2" baseType="variant">
      <vt:variant>
        <vt:lpstr>Název</vt:lpstr>
      </vt:variant>
      <vt:variant>
        <vt:i4>1</vt:i4>
      </vt:variant>
    </vt:vector>
  </HeadingPairs>
  <TitlesOfParts>
    <vt:vector size="1" baseType="lpstr">
      <vt:lpstr/>
    </vt:vector>
  </TitlesOfParts>
  <Company>T CZ s.</Company>
  <LinksUpToDate>false</LinksUpToDate>
  <CharactersWithSpaces>17264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ls</dc:creator>
  <cp:lastModifiedBy>Jakub Vašek</cp:lastModifiedBy>
  <cp:revision>116</cp:revision>
  <cp:lastPrinted>2024-06-14T13:46:00Z</cp:lastPrinted>
  <dcterms:created xsi:type="dcterms:W3CDTF">2020-01-15T15:05:00Z</dcterms:created>
  <dcterms:modified xsi:type="dcterms:W3CDTF">2024-06-14T13:46:00Z</dcterms:modified>
</cp:coreProperties>
</file>