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4F" w:rsidRDefault="00202D4F" w:rsidP="00202D4F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bookmarkStart w:id="0" w:name="_Hlk17964971"/>
      <w:r w:rsidRPr="00202D4F">
        <w:rPr>
          <w:rFonts w:ascii="Verdana" w:eastAsia="Times New Roman" w:hAnsi="Verdana" w:cs="Times New Roman"/>
          <w:b/>
          <w:lang w:eastAsia="cs-CZ"/>
        </w:rPr>
        <w:t xml:space="preserve">Obsah projektové dokumentace </w:t>
      </w:r>
    </w:p>
    <w:bookmarkEnd w:id="0"/>
    <w:p w:rsidR="00202D4F" w:rsidRDefault="00202D4F" w:rsidP="00873A5C">
      <w:pPr>
        <w:spacing w:after="0" w:line="240" w:lineRule="auto"/>
        <w:rPr>
          <w:rFonts w:ascii="Verdana" w:hAnsi="Verdana"/>
        </w:rPr>
      </w:pPr>
    </w:p>
    <w:p w:rsidR="00873A5C" w:rsidRPr="00202D4F" w:rsidRDefault="00202D4F" w:rsidP="00E36E5D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A, B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P</w:t>
      </w:r>
      <w:r w:rsidRPr="00202D4F">
        <w:rPr>
          <w:rFonts w:ascii="Verdana" w:hAnsi="Verdana"/>
        </w:rPr>
        <w:t xml:space="preserve">růvodní </w:t>
      </w:r>
      <w:r>
        <w:rPr>
          <w:rFonts w:ascii="Verdana" w:hAnsi="Verdana"/>
        </w:rPr>
        <w:t xml:space="preserve">zpráva </w:t>
      </w:r>
      <w:r w:rsidRPr="00202D4F">
        <w:rPr>
          <w:rFonts w:ascii="Verdana" w:hAnsi="Verdana"/>
        </w:rPr>
        <w:t xml:space="preserve">a </w:t>
      </w:r>
      <w:r>
        <w:rPr>
          <w:rFonts w:ascii="Verdana" w:hAnsi="Verdana"/>
        </w:rPr>
        <w:t xml:space="preserve">souhrnná </w:t>
      </w:r>
      <w:r w:rsidRPr="00202D4F">
        <w:rPr>
          <w:rFonts w:ascii="Verdana" w:hAnsi="Verdana"/>
        </w:rPr>
        <w:t xml:space="preserve">technická zpráva </w:t>
      </w:r>
    </w:p>
    <w:p w:rsidR="002235E0" w:rsidRDefault="002235E0" w:rsidP="00E36E5D">
      <w:pPr>
        <w:spacing w:after="0" w:line="288" w:lineRule="auto"/>
        <w:rPr>
          <w:rFonts w:ascii="Verdana" w:hAnsi="Verdana"/>
        </w:rPr>
      </w:pPr>
    </w:p>
    <w:p w:rsidR="006A56C0" w:rsidRPr="00202D4F" w:rsidRDefault="00202D4F" w:rsidP="00E36E5D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S</w:t>
      </w:r>
      <w:r w:rsidRPr="00202D4F">
        <w:rPr>
          <w:rFonts w:ascii="Verdana" w:hAnsi="Verdana"/>
        </w:rPr>
        <w:t>ituační výkresy</w:t>
      </w:r>
    </w:p>
    <w:p w:rsidR="00873A5C" w:rsidRPr="00202D4F" w:rsidRDefault="00202D4F" w:rsidP="00E36E5D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hAnsi="Verdana"/>
        </w:rPr>
        <w:t>C</w:t>
      </w:r>
      <w:r w:rsidRPr="00202D4F">
        <w:rPr>
          <w:rFonts w:ascii="Verdana" w:hAnsi="Verdana"/>
        </w:rPr>
        <w:t>.1</w:t>
      </w:r>
      <w:r w:rsidRPr="00202D4F">
        <w:rPr>
          <w:rFonts w:ascii="Verdana" w:hAnsi="Verdana"/>
        </w:rPr>
        <w:tab/>
      </w:r>
      <w:r>
        <w:rPr>
          <w:rFonts w:ascii="Verdana" w:eastAsia="Times New Roman" w:hAnsi="Verdana" w:cstheme="minorHAnsi"/>
          <w:color w:val="000000"/>
        </w:rPr>
        <w:t>S</w:t>
      </w:r>
      <w:r w:rsidRPr="00202D4F">
        <w:rPr>
          <w:rFonts w:ascii="Verdana" w:eastAsia="Times New Roman" w:hAnsi="Verdana" w:cstheme="minorHAnsi"/>
          <w:color w:val="000000"/>
        </w:rPr>
        <w:t>ituační</w:t>
      </w:r>
      <w:proofErr w:type="gramEnd"/>
      <w:r w:rsidRPr="00202D4F">
        <w:rPr>
          <w:rFonts w:ascii="Verdana" w:eastAsia="Times New Roman" w:hAnsi="Verdana" w:cstheme="minorHAnsi"/>
          <w:color w:val="000000"/>
        </w:rPr>
        <w:t xml:space="preserve"> výkres širších vztahů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 w:rsidR="002E2C45">
        <w:rPr>
          <w:rFonts w:ascii="Verdana" w:eastAsia="Times New Roman" w:hAnsi="Verdana" w:cstheme="minorHAnsi"/>
          <w:color w:val="000000"/>
        </w:rPr>
        <w:t>-</w:t>
      </w:r>
    </w:p>
    <w:p w:rsidR="00873A5C" w:rsidRDefault="00202D4F" w:rsidP="00E36E5D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C</w:t>
      </w:r>
      <w:r w:rsidRPr="00202D4F">
        <w:rPr>
          <w:rFonts w:ascii="Verdana" w:eastAsia="Times New Roman" w:hAnsi="Verdana" w:cstheme="minorHAnsi"/>
          <w:color w:val="000000"/>
        </w:rPr>
        <w:t>.2</w:t>
      </w:r>
      <w:r w:rsidRPr="00202D4F">
        <w:rPr>
          <w:rFonts w:ascii="Verdana" w:eastAsia="Times New Roman" w:hAnsi="Verdana" w:cstheme="minorHAnsi"/>
          <w:color w:val="000000"/>
        </w:rPr>
        <w:tab/>
      </w:r>
      <w:r w:rsidR="00B2232C">
        <w:rPr>
          <w:rFonts w:ascii="Verdana" w:eastAsia="Times New Roman" w:hAnsi="Verdana" w:cstheme="minorHAnsi"/>
          <w:color w:val="000000"/>
        </w:rPr>
        <w:t>K</w:t>
      </w:r>
      <w:r w:rsidR="00926A1C">
        <w:rPr>
          <w:rFonts w:ascii="Verdana" w:eastAsia="Times New Roman" w:hAnsi="Verdana" w:cstheme="minorHAnsi"/>
          <w:color w:val="000000"/>
        </w:rPr>
        <w:t>atastrální</w:t>
      </w:r>
      <w:proofErr w:type="gramEnd"/>
      <w:r w:rsidR="00B2232C">
        <w:rPr>
          <w:rFonts w:ascii="Verdana" w:eastAsia="Times New Roman" w:hAnsi="Verdana" w:cstheme="minorHAnsi"/>
          <w:color w:val="000000"/>
        </w:rPr>
        <w:t xml:space="preserve"> situační výkres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1:</w:t>
      </w:r>
      <w:r w:rsidR="002E2C45">
        <w:rPr>
          <w:rFonts w:ascii="Verdana" w:eastAsia="Times New Roman" w:hAnsi="Verdana" w:cstheme="minorHAnsi"/>
          <w:color w:val="000000"/>
        </w:rPr>
        <w:t>1</w:t>
      </w:r>
      <w:r w:rsidR="00926A1C">
        <w:rPr>
          <w:rFonts w:ascii="Verdana" w:eastAsia="Times New Roman" w:hAnsi="Verdana" w:cstheme="minorHAnsi"/>
          <w:color w:val="000000"/>
        </w:rPr>
        <w:t>00</w:t>
      </w:r>
      <w:r w:rsidR="008567D3">
        <w:rPr>
          <w:rFonts w:ascii="Verdana" w:eastAsia="Times New Roman" w:hAnsi="Verdana" w:cstheme="minorHAnsi"/>
          <w:color w:val="000000"/>
        </w:rPr>
        <w:t>0</w:t>
      </w:r>
    </w:p>
    <w:p w:rsidR="002235E0" w:rsidRDefault="002235E0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</w:p>
    <w:p w:rsidR="00873A5C" w:rsidRPr="00202D4F" w:rsidRDefault="00202D4F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</w:t>
      </w:r>
      <w:r w:rsidRPr="00202D4F"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</w:t>
      </w:r>
      <w:r w:rsidRPr="00202D4F">
        <w:rPr>
          <w:rFonts w:ascii="Verdana" w:eastAsia="Times New Roman" w:hAnsi="Verdana" w:cstheme="minorHAnsi"/>
          <w:color w:val="000000"/>
        </w:rPr>
        <w:t xml:space="preserve">okumentace </w:t>
      </w:r>
      <w:r>
        <w:rPr>
          <w:rFonts w:ascii="Verdana" w:eastAsia="Times New Roman" w:hAnsi="Verdana" w:cstheme="minorHAnsi"/>
          <w:color w:val="000000"/>
        </w:rPr>
        <w:t>objektů a technických a technologických zařízení</w:t>
      </w:r>
    </w:p>
    <w:p w:rsidR="00CA5C4E" w:rsidRDefault="00202D4F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Dokumentace</w:t>
      </w:r>
      <w:proofErr w:type="gramEnd"/>
      <w:r>
        <w:rPr>
          <w:rFonts w:ascii="Verdana" w:eastAsia="Times New Roman" w:hAnsi="Verdana" w:cstheme="minorHAnsi"/>
          <w:color w:val="000000"/>
        </w:rPr>
        <w:t xml:space="preserve"> stavebního objektu</w:t>
      </w:r>
    </w:p>
    <w:p w:rsidR="00A519E4" w:rsidRDefault="00A519E4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</w:p>
    <w:p w:rsidR="00A519E4" w:rsidRPr="00A519E4" w:rsidRDefault="00A519E4" w:rsidP="00A519E4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  <w:u w:val="single"/>
        </w:rPr>
      </w:pPr>
      <w:proofErr w:type="gramStart"/>
      <w:r w:rsidRPr="00A519E4">
        <w:rPr>
          <w:rFonts w:ascii="Verdana" w:eastAsia="Times New Roman" w:hAnsi="Verdana" w:cstheme="minorHAnsi"/>
          <w:color w:val="000000"/>
          <w:u w:val="single"/>
        </w:rPr>
        <w:t>I.ETAPA</w:t>
      </w:r>
      <w:proofErr w:type="gramEnd"/>
    </w:p>
    <w:p w:rsidR="00CA5C4E" w:rsidRDefault="002D77A8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D.1.1</w:t>
      </w:r>
      <w:proofErr w:type="gramEnd"/>
      <w:r>
        <w:rPr>
          <w:rFonts w:ascii="Verdana" w:eastAsia="Times New Roman" w:hAnsi="Verdana" w:cstheme="minorHAnsi"/>
          <w:color w:val="000000"/>
        </w:rPr>
        <w:t>. Architektonicko-stavební řešení</w:t>
      </w:r>
    </w:p>
    <w:p w:rsidR="006B2005" w:rsidRDefault="006B2005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</w:t>
      </w:r>
      <w:r>
        <w:rPr>
          <w:rFonts w:ascii="Verdana" w:eastAsia="Times New Roman" w:hAnsi="Verdana" w:cstheme="minorHAnsi"/>
          <w:color w:val="000000"/>
        </w:rPr>
        <w:tab/>
        <w:t>Technika prostředí staveb – zdravotně technická instalace</w:t>
      </w:r>
    </w:p>
    <w:p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:rsidR="00A519E4" w:rsidRPr="00A519E4" w:rsidRDefault="00A519E4" w:rsidP="00A519E4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  <w:u w:val="single"/>
        </w:rPr>
      </w:pPr>
      <w:proofErr w:type="gramStart"/>
      <w:r w:rsidRPr="00A519E4">
        <w:rPr>
          <w:rFonts w:ascii="Verdana" w:eastAsia="Times New Roman" w:hAnsi="Verdana" w:cstheme="minorHAnsi"/>
          <w:color w:val="000000"/>
          <w:u w:val="single"/>
        </w:rPr>
        <w:t>I</w:t>
      </w:r>
      <w:r>
        <w:rPr>
          <w:rFonts w:ascii="Verdana" w:eastAsia="Times New Roman" w:hAnsi="Verdana" w:cstheme="minorHAnsi"/>
          <w:color w:val="000000"/>
          <w:u w:val="single"/>
        </w:rPr>
        <w:t>I</w:t>
      </w:r>
      <w:r w:rsidRPr="00A519E4">
        <w:rPr>
          <w:rFonts w:ascii="Verdana" w:eastAsia="Times New Roman" w:hAnsi="Verdana" w:cstheme="minorHAnsi"/>
          <w:color w:val="000000"/>
          <w:u w:val="single"/>
        </w:rPr>
        <w:t>.ETAPA</w:t>
      </w:r>
      <w:proofErr w:type="gramEnd"/>
    </w:p>
    <w:p w:rsidR="00A519E4" w:rsidRDefault="00A519E4" w:rsidP="00A519E4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D.1.1</w:t>
      </w:r>
      <w:proofErr w:type="gramEnd"/>
      <w:r>
        <w:rPr>
          <w:rFonts w:ascii="Verdana" w:eastAsia="Times New Roman" w:hAnsi="Verdana" w:cstheme="minorHAnsi"/>
          <w:color w:val="000000"/>
        </w:rPr>
        <w:t>. Architektonicko-stavební řešení</w:t>
      </w:r>
    </w:p>
    <w:p w:rsidR="00A519E4" w:rsidRDefault="00A519E4" w:rsidP="00A519E4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</w:t>
      </w:r>
      <w:r>
        <w:rPr>
          <w:rFonts w:ascii="Verdana" w:eastAsia="Times New Roman" w:hAnsi="Verdana" w:cstheme="minorHAnsi"/>
          <w:color w:val="000000"/>
        </w:rPr>
        <w:tab/>
        <w:t>Technika prostředí staveb – zdravotně technická instalace</w:t>
      </w:r>
    </w:p>
    <w:p w:rsidR="004F7963" w:rsidRDefault="004F7963" w:rsidP="004F7963">
      <w:pPr>
        <w:spacing w:after="0" w:line="288" w:lineRule="auto"/>
        <w:rPr>
          <w:rFonts w:ascii="Verdana" w:eastAsia="Times New Roman" w:hAnsi="Verdana" w:cstheme="minorHAnsi"/>
          <w:color w:val="000000"/>
        </w:rPr>
      </w:pPr>
    </w:p>
    <w:p w:rsidR="004F7963" w:rsidRDefault="004F7963" w:rsidP="004F7963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D.1.3</w:t>
      </w:r>
      <w:proofErr w:type="gramEnd"/>
      <w:r>
        <w:rPr>
          <w:rFonts w:ascii="Verdana" w:eastAsia="Times New Roman" w:hAnsi="Verdana" w:cstheme="minorHAnsi"/>
          <w:color w:val="000000"/>
        </w:rPr>
        <w:t>. Požárně bezpečnostní řešení</w:t>
      </w:r>
    </w:p>
    <w:p w:rsidR="004F7963" w:rsidRDefault="004F7963" w:rsidP="004F7963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 Technika prostředí staveb – vzduchotechnika</w:t>
      </w:r>
    </w:p>
    <w:p w:rsidR="004F7963" w:rsidRDefault="004F7963" w:rsidP="004F7963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 Technika prostředí staveb – silnoproudá elektrotechnika</w:t>
      </w:r>
    </w:p>
    <w:p w:rsidR="004F7963" w:rsidRDefault="004F7963" w:rsidP="004F7963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 Technika prostředí staveb – slaboproudá instalace</w:t>
      </w:r>
    </w:p>
    <w:p w:rsidR="004F7963" w:rsidRDefault="004F7963" w:rsidP="004F7963">
      <w:pPr>
        <w:spacing w:after="0" w:line="288" w:lineRule="auto"/>
        <w:rPr>
          <w:rFonts w:ascii="Verdana" w:hAnsi="Verdana"/>
          <w:b/>
        </w:rPr>
      </w:pPr>
    </w:p>
    <w:p w:rsidR="00E36E5D" w:rsidRDefault="00E36E5D" w:rsidP="00E36E5D">
      <w:pPr>
        <w:spacing w:after="0" w:line="288" w:lineRule="auto"/>
        <w:rPr>
          <w:rFonts w:ascii="Verdana" w:hAnsi="Verdana"/>
          <w:b/>
        </w:rPr>
      </w:pPr>
    </w:p>
    <w:sectPr w:rsidR="00E36E5D" w:rsidSect="00202D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891"/>
    <w:rsid w:val="00017376"/>
    <w:rsid w:val="00065F79"/>
    <w:rsid w:val="0008321D"/>
    <w:rsid w:val="000B030A"/>
    <w:rsid w:val="000C691A"/>
    <w:rsid w:val="00110BF0"/>
    <w:rsid w:val="00162891"/>
    <w:rsid w:val="001953B0"/>
    <w:rsid w:val="00202D4F"/>
    <w:rsid w:val="002235E0"/>
    <w:rsid w:val="00255B0D"/>
    <w:rsid w:val="00286AD6"/>
    <w:rsid w:val="00296926"/>
    <w:rsid w:val="002A5C5E"/>
    <w:rsid w:val="002A6882"/>
    <w:rsid w:val="002C2316"/>
    <w:rsid w:val="002C2BB2"/>
    <w:rsid w:val="002D3830"/>
    <w:rsid w:val="002D77A8"/>
    <w:rsid w:val="002E2C45"/>
    <w:rsid w:val="003111B8"/>
    <w:rsid w:val="0032561F"/>
    <w:rsid w:val="003643BE"/>
    <w:rsid w:val="003B053A"/>
    <w:rsid w:val="003D7788"/>
    <w:rsid w:val="00423A14"/>
    <w:rsid w:val="00464432"/>
    <w:rsid w:val="00476CA3"/>
    <w:rsid w:val="004F7963"/>
    <w:rsid w:val="00544F3E"/>
    <w:rsid w:val="00571C33"/>
    <w:rsid w:val="00595E48"/>
    <w:rsid w:val="005B3B15"/>
    <w:rsid w:val="005E62D3"/>
    <w:rsid w:val="005E6AB4"/>
    <w:rsid w:val="00636FB2"/>
    <w:rsid w:val="00666397"/>
    <w:rsid w:val="00676E5B"/>
    <w:rsid w:val="0068412C"/>
    <w:rsid w:val="006977AF"/>
    <w:rsid w:val="006A56C0"/>
    <w:rsid w:val="006A5DB4"/>
    <w:rsid w:val="006B2005"/>
    <w:rsid w:val="006E4BB7"/>
    <w:rsid w:val="006E7B4C"/>
    <w:rsid w:val="007A4865"/>
    <w:rsid w:val="007F299C"/>
    <w:rsid w:val="007F2B1A"/>
    <w:rsid w:val="007F6574"/>
    <w:rsid w:val="0085080C"/>
    <w:rsid w:val="008567D3"/>
    <w:rsid w:val="00856FCE"/>
    <w:rsid w:val="00873A5C"/>
    <w:rsid w:val="008853B0"/>
    <w:rsid w:val="00924BA4"/>
    <w:rsid w:val="00926A1C"/>
    <w:rsid w:val="00995CEF"/>
    <w:rsid w:val="009C336D"/>
    <w:rsid w:val="009D261F"/>
    <w:rsid w:val="00A519E4"/>
    <w:rsid w:val="00A8218F"/>
    <w:rsid w:val="00A87F7E"/>
    <w:rsid w:val="00A914EE"/>
    <w:rsid w:val="00AB697C"/>
    <w:rsid w:val="00AD4206"/>
    <w:rsid w:val="00AF6DF1"/>
    <w:rsid w:val="00B2232C"/>
    <w:rsid w:val="00B63D6A"/>
    <w:rsid w:val="00B97744"/>
    <w:rsid w:val="00BB5FE5"/>
    <w:rsid w:val="00BD0330"/>
    <w:rsid w:val="00CA5C4E"/>
    <w:rsid w:val="00CC7E4D"/>
    <w:rsid w:val="00D15DF3"/>
    <w:rsid w:val="00D4133B"/>
    <w:rsid w:val="00DA0EB0"/>
    <w:rsid w:val="00DF66D7"/>
    <w:rsid w:val="00E20F41"/>
    <w:rsid w:val="00E33938"/>
    <w:rsid w:val="00E36E5D"/>
    <w:rsid w:val="00E96A03"/>
    <w:rsid w:val="00EC23E1"/>
    <w:rsid w:val="00EE45EE"/>
    <w:rsid w:val="00F74ABC"/>
    <w:rsid w:val="00FC3B47"/>
    <w:rsid w:val="00FF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B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Marki</cp:lastModifiedBy>
  <cp:revision>67</cp:revision>
  <cp:lastPrinted>2020-06-15T07:48:00Z</cp:lastPrinted>
  <dcterms:created xsi:type="dcterms:W3CDTF">2019-05-15T14:56:00Z</dcterms:created>
  <dcterms:modified xsi:type="dcterms:W3CDTF">2023-07-19T12:37:00Z</dcterms:modified>
</cp:coreProperties>
</file>